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041EE" w14:textId="77777777" w:rsidR="00CA56F9" w:rsidRDefault="003734FA" w:rsidP="000A0771">
      <w:pPr>
        <w:pStyle w:val="CoverWebCallout"/>
        <w:framePr w:wrap="around"/>
      </w:pPr>
      <w:bookmarkStart w:id="0" w:name="_Hlk530042008"/>
      <w:r w:rsidRPr="000A0771">
        <w:t>environment</w:t>
      </w:r>
      <w:r>
        <w:t>.nsw.gov.au</w:t>
      </w:r>
    </w:p>
    <w:p w14:paraId="7CBE0A85" w14:textId="77777777" w:rsidR="006C2BE8" w:rsidRDefault="00E65A4F" w:rsidP="006C2BE8">
      <w:pPr>
        <w:pStyle w:val="EESCover"/>
      </w:pPr>
      <w:bookmarkStart w:id="1" w:name="_Hlk530041780"/>
      <w:bookmarkEnd w:id="0"/>
      <w:r w:rsidRPr="00E65A4F">
        <w:rPr>
          <w:rFonts w:eastAsia="Times New Roman"/>
          <w:noProof/>
          <w:sz w:val="20"/>
          <w:szCs w:val="20"/>
          <w:lang w:eastAsia="en-AU"/>
        </w:rPr>
        <w:drawing>
          <wp:anchor distT="0" distB="0" distL="114300" distR="114300" simplePos="0" relativeHeight="251668480" behindDoc="1" locked="0" layoutInCell="1" allowOverlap="1" wp14:anchorId="00B82C48" wp14:editId="34878852">
            <wp:simplePos x="0" y="0"/>
            <wp:positionH relativeFrom="page">
              <wp:posOffset>514985</wp:posOffset>
            </wp:positionH>
            <wp:positionV relativeFrom="page">
              <wp:posOffset>414020</wp:posOffset>
            </wp:positionV>
            <wp:extent cx="856800" cy="928800"/>
            <wp:effectExtent l="0" t="0" r="635" b="5080"/>
            <wp:wrapTopAndBottom/>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SW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6800" cy="928800"/>
                    </a:xfrm>
                    <a:prstGeom prst="rect">
                      <a:avLst/>
                    </a:prstGeom>
                  </pic:spPr>
                </pic:pic>
              </a:graphicData>
            </a:graphic>
            <wp14:sizeRelH relativeFrom="margin">
              <wp14:pctWidth>0</wp14:pctWidth>
            </wp14:sizeRelH>
            <wp14:sizeRelV relativeFrom="margin">
              <wp14:pctHeight>0</wp14:pctHeight>
            </wp14:sizeRelV>
          </wp:anchor>
        </w:drawing>
      </w:r>
      <w:r w:rsidR="00EA32CA">
        <w:t xml:space="preserve">Department of </w:t>
      </w:r>
      <w:r w:rsidR="0004458D">
        <w:t>P</w:t>
      </w:r>
      <w:r w:rsidR="00EA32CA">
        <w:t xml:space="preserve">lanning, Industry </w:t>
      </w:r>
      <w:r w:rsidR="00DF6A3B">
        <w:t>and</w:t>
      </w:r>
      <w:r w:rsidR="00EA32CA">
        <w:t xml:space="preserve"> </w:t>
      </w:r>
      <w:r w:rsidR="0004458D">
        <w:t>E</w:t>
      </w:r>
      <w:r w:rsidR="0004458D" w:rsidRPr="0004458D">
        <w:t>nvironment</w:t>
      </w:r>
    </w:p>
    <w:p w14:paraId="21A67FF6" w14:textId="7D0E3589" w:rsidR="006E1F0E" w:rsidRPr="00F52AB0" w:rsidRDefault="00981D69" w:rsidP="00F52AB0">
      <w:pPr>
        <w:pStyle w:val="Title"/>
        <w:ind w:right="2551"/>
        <w:rPr>
          <w:rFonts w:ascii="Arial" w:hAnsi="Arial" w:cs="Arial"/>
        </w:rPr>
      </w:pPr>
      <w:sdt>
        <w:sdtPr>
          <w:rPr>
            <w:rFonts w:ascii="Arial" w:hAnsi="Arial" w:cs="Arial"/>
          </w:rPr>
          <w:id w:val="-1161308497"/>
          <w:placeholder>
            <w:docPart w:val="0DD7DA0B447C487D82423B26D87AEF01"/>
          </w:placeholder>
        </w:sdtPr>
        <w:sdtContent/>
      </w:sdt>
      <w:r w:rsidR="00F52AB0" w:rsidRPr="00F52AB0">
        <w:rPr>
          <w:rFonts w:ascii="Arial" w:hAnsi="Arial" w:cs="Arial"/>
        </w:rPr>
        <w:t>Native Bird Rehabilitation Training Standards Trainers’ guide</w:t>
      </w:r>
    </w:p>
    <w:p w14:paraId="0B87CCB9" w14:textId="262367B1" w:rsidR="006E1F0E" w:rsidRPr="00F52AB0" w:rsidRDefault="00F52AB0" w:rsidP="00F52AB0">
      <w:pPr>
        <w:pStyle w:val="Subtitle"/>
        <w:rPr>
          <w:rFonts w:ascii="Arial" w:hAnsi="Arial" w:cs="Arial"/>
        </w:rPr>
      </w:pPr>
      <w:r w:rsidRPr="00F52AB0">
        <w:rPr>
          <w:rFonts w:ascii="Arial" w:hAnsi="Arial" w:cs="Arial"/>
        </w:rPr>
        <w:t>for the Volunteer Wildlife Rehabilitation Sector</w:t>
      </w:r>
    </w:p>
    <w:p w14:paraId="73C58C34" w14:textId="77777777" w:rsidR="00372E2B" w:rsidRDefault="00FB16B8" w:rsidP="003734FA">
      <w:pPr>
        <w:spacing w:after="200"/>
      </w:pPr>
      <w:r>
        <w:rPr>
          <w:noProof/>
        </w:rPr>
        <w:drawing>
          <wp:anchor distT="0" distB="0" distL="114300" distR="114300" simplePos="0" relativeHeight="251666432" behindDoc="0" locked="0" layoutInCell="1" allowOverlap="1" wp14:anchorId="4E85742D" wp14:editId="10A7C4B4">
            <wp:simplePos x="0" y="0"/>
            <wp:positionH relativeFrom="page">
              <wp:align>center</wp:align>
            </wp:positionH>
            <wp:positionV relativeFrom="page">
              <wp:posOffset>3996690</wp:posOffset>
            </wp:positionV>
            <wp:extent cx="7126605" cy="6040755"/>
            <wp:effectExtent l="0" t="0" r="0" b="0"/>
            <wp:wrapTopAndBottom/>
            <wp:docPr id="1" name="Picture 1" descr="A white and black bi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black bird&#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127000" cy="6040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2" w:name="_Toc386616061"/>
      <w:bookmarkStart w:id="3" w:name="_Toc387145750"/>
    </w:p>
    <w:bookmarkEnd w:id="1"/>
    <w:p w14:paraId="7CA08D2A" w14:textId="04BC27AF" w:rsidR="00EA32CA" w:rsidRPr="00EA32CA" w:rsidRDefault="00EA32CA" w:rsidP="00EA32CA">
      <w:pPr>
        <w:rPr>
          <w:rFonts w:cs="Arial"/>
        </w:rPr>
      </w:pPr>
      <w:r w:rsidRPr="00EA32CA">
        <w:rPr>
          <w:rFonts w:cs="Arial"/>
        </w:rPr>
        <w:lastRenderedPageBreak/>
        <w:t>© 20</w:t>
      </w:r>
      <w:r w:rsidR="000C0BD6">
        <w:rPr>
          <w:rFonts w:cs="Arial"/>
        </w:rPr>
        <w:t>2</w:t>
      </w:r>
      <w:r w:rsidR="00607AEE">
        <w:rPr>
          <w:rFonts w:cs="Arial"/>
        </w:rPr>
        <w:t>1</w:t>
      </w:r>
      <w:r w:rsidRPr="00EA32CA">
        <w:rPr>
          <w:rFonts w:cs="Arial"/>
        </w:rPr>
        <w:t xml:space="preserve"> State of NSW and Department of Planning, Industry and Environment</w:t>
      </w:r>
    </w:p>
    <w:p w14:paraId="36548237" w14:textId="77777777"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6314387E" w14:textId="77777777"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14:paraId="19C822AD" w14:textId="77777777"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4"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5" w:tooltip="Creative Commons - Attribution 4.0 International — CC BY 4.0:" w:history="1">
        <w:r w:rsidRPr="00EA32CA">
          <w:rPr>
            <w:rStyle w:val="Hyperlink"/>
            <w:rFonts w:cs="Arial"/>
            <w:color w:val="231F20" w:themeColor="text1"/>
          </w:rPr>
          <w:t>Creative Commons</w:t>
        </w:r>
      </w:hyperlink>
      <w:r w:rsidRPr="00EA32CA">
        <w:rPr>
          <w:rFonts w:cs="Arial"/>
        </w:rPr>
        <w:t>.</w:t>
      </w:r>
    </w:p>
    <w:p w14:paraId="2DE705B7" w14:textId="7B000435"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w:t>
      </w:r>
      <w:r w:rsidR="000C0BD6">
        <w:rPr>
          <w:rFonts w:cs="Arial"/>
        </w:rPr>
        <w:t>2</w:t>
      </w:r>
      <w:r w:rsidR="00607AEE">
        <w:rPr>
          <w:rFonts w:cs="Arial"/>
        </w:rPr>
        <w:t>1</w:t>
      </w:r>
      <w:r w:rsidRPr="00EA32CA">
        <w:rPr>
          <w:rFonts w:cs="Arial"/>
        </w:rPr>
        <w:t>.</w:t>
      </w:r>
    </w:p>
    <w:p w14:paraId="12D3002B" w14:textId="5C8FD107" w:rsidR="00EA32CA" w:rsidRDefault="00EA32CA" w:rsidP="00EA32CA">
      <w:pPr>
        <w:rPr>
          <w:rFonts w:cs="Arial"/>
        </w:rPr>
      </w:pPr>
      <w:r w:rsidRPr="00EA32CA">
        <w:rPr>
          <w:rFonts w:cs="Arial"/>
        </w:rPr>
        <w:t xml:space="preserve">Cover photo: </w:t>
      </w:r>
      <w:r w:rsidR="00607AEE" w:rsidRPr="00607AEE">
        <w:rPr>
          <w:rFonts w:cs="Arial"/>
        </w:rPr>
        <w:t>White-headed pigeon (</w:t>
      </w:r>
      <w:r w:rsidR="00607AEE" w:rsidRPr="00607AEE">
        <w:rPr>
          <w:rFonts w:cs="Arial"/>
          <w:i/>
        </w:rPr>
        <w:t>Columba leucomela</w:t>
      </w:r>
      <w:r w:rsidR="00607AEE" w:rsidRPr="00607AEE">
        <w:rPr>
          <w:rFonts w:cs="Arial"/>
        </w:rPr>
        <w:t>) being weighed</w:t>
      </w:r>
      <w:r w:rsidR="00DF6A3B" w:rsidRPr="00DF6A3B">
        <w:rPr>
          <w:rFonts w:cs="Arial"/>
        </w:rPr>
        <w:t xml:space="preserve">. </w:t>
      </w:r>
      <w:r w:rsidR="00607AEE" w:rsidRPr="00607AEE">
        <w:rPr>
          <w:rFonts w:cs="Arial"/>
        </w:rPr>
        <w:t>Meredith Ryan/FAWNA (NSW) Inc</w:t>
      </w:r>
    </w:p>
    <w:p w14:paraId="1452E239" w14:textId="4A7089CC" w:rsidR="00607AEE" w:rsidRPr="00EA32CA" w:rsidRDefault="00607AEE" w:rsidP="00607AEE">
      <w:pPr>
        <w:rPr>
          <w:rFonts w:cs="Arial"/>
        </w:rPr>
      </w:pPr>
      <w:r w:rsidRPr="00607AEE">
        <w:rPr>
          <w:rFonts w:cs="Arial"/>
        </w:rPr>
        <w:t>Acknowledgments</w:t>
      </w:r>
      <w:r>
        <w:rPr>
          <w:rFonts w:cs="Arial"/>
        </w:rPr>
        <w:t xml:space="preserve">: </w:t>
      </w:r>
      <w:r w:rsidRPr="00607AEE">
        <w:rPr>
          <w:rFonts w:cs="Arial"/>
        </w:rPr>
        <w:t>This training guide has been prepared for DPIE by Shona Lorigan. We thank NSW Wildlife Information, Rescue and Education Service Inc (WIRES), For Australian Wildlife Needing Aid (FAWNA) (NSW) Inc, Native Animal Trust Fund Inc (NATF), Northern Rivers Wildlife Carers Inc (NRWC), Rescue and Rehabilitation of Australian Native Animals Inc (RRANA), Sydney Metropolitan Wildlife Services Inc (SMWS), and Wildlife Rescue South Coast Inc (WRSC) for their contribution.</w:t>
      </w:r>
    </w:p>
    <w:p w14:paraId="43BA3E6C" w14:textId="77777777" w:rsidR="001152CD" w:rsidRDefault="001152CD" w:rsidP="00607AEE">
      <w:pPr>
        <w:spacing w:before="1000"/>
      </w:pPr>
      <w:r w:rsidRPr="00FE0750">
        <w:t>Published by:</w:t>
      </w:r>
    </w:p>
    <w:p w14:paraId="5AF9960A" w14:textId="77777777" w:rsidR="00EA32CA" w:rsidRPr="00AD18DC" w:rsidRDefault="00EA32CA" w:rsidP="00AD18DC">
      <w:pPr>
        <w:rPr>
          <w:rFonts w:cs="Arial"/>
        </w:rPr>
      </w:pPr>
      <w:r w:rsidRPr="00AD18DC">
        <w:rPr>
          <w:rFonts w:cs="Arial"/>
        </w:rPr>
        <w:t xml:space="preserve">Environment, Energy and Science </w:t>
      </w:r>
      <w:r w:rsidRPr="00AD18DC">
        <w:rPr>
          <w:rFonts w:cs="Arial"/>
        </w:rPr>
        <w:br/>
        <w:t>Department of Planning, Industry and Environment</w:t>
      </w:r>
      <w:r w:rsidRPr="00AD18DC">
        <w:rPr>
          <w:rFonts w:cs="Arial"/>
        </w:rPr>
        <w:br/>
      </w:r>
      <w:r w:rsidR="00AD18DC" w:rsidRPr="00AD18DC">
        <w:rPr>
          <w:rFonts w:cs="Arial"/>
        </w:rPr>
        <w:t>Locked Bag 5022, Parramatta NSW 2124</w:t>
      </w:r>
      <w:r w:rsidRPr="00AD18DC">
        <w:rPr>
          <w:rFonts w:cs="Arial"/>
        </w:rPr>
        <w:br/>
        <w:t>Phone: +61 2 9995 5000 (switchboard)</w:t>
      </w:r>
      <w:r w:rsidRPr="00AD18DC">
        <w:rPr>
          <w:rFonts w:cs="Arial"/>
        </w:rPr>
        <w:br/>
        <w:t>Phone: 1300 361 967 (Environment, Energy and Science enquiries)</w:t>
      </w:r>
      <w:r w:rsidRPr="00AD18DC">
        <w:rPr>
          <w:rFonts w:cs="Arial"/>
        </w:rPr>
        <w:br/>
        <w:t>TTY users: phone 133 677, then ask for 1300 361 967</w:t>
      </w:r>
      <w:r w:rsidRPr="00AD18DC">
        <w:rPr>
          <w:rFonts w:cs="Arial"/>
        </w:rPr>
        <w:br/>
        <w:t>Speak and listen users: phone 1300 555 727, then ask for 1300 361 967</w:t>
      </w:r>
      <w:r w:rsidRPr="00AD18DC">
        <w:rPr>
          <w:rFonts w:cs="Arial"/>
        </w:rPr>
        <w:br/>
        <w:t xml:space="preserve">Email: </w:t>
      </w:r>
      <w:hyperlink r:id="rId16" w:history="1">
        <w:r w:rsidRPr="00AD18DC">
          <w:rPr>
            <w:rStyle w:val="Hyperlink"/>
            <w:rFonts w:cs="Arial"/>
            <w:color w:val="231F20" w:themeColor="text1"/>
          </w:rPr>
          <w:t>info@environment.nsw.gov.au</w:t>
        </w:r>
      </w:hyperlink>
      <w:r w:rsidRPr="00AD18DC">
        <w:rPr>
          <w:rFonts w:cs="Arial"/>
        </w:rPr>
        <w:t xml:space="preserve"> </w:t>
      </w:r>
      <w:r w:rsidRPr="00AD18DC">
        <w:rPr>
          <w:rFonts w:cs="Arial"/>
        </w:rPr>
        <w:br/>
        <w:t xml:space="preserve">Website: </w:t>
      </w:r>
      <w:hyperlink r:id="rId17" w:history="1">
        <w:r w:rsidRPr="00AD18DC">
          <w:rPr>
            <w:rStyle w:val="Hyperlink"/>
            <w:rFonts w:cs="Arial"/>
            <w:color w:val="231F20" w:themeColor="text1"/>
          </w:rPr>
          <w:t>www.environment.nsw.gov.au</w:t>
        </w:r>
      </w:hyperlink>
      <w:r w:rsidRPr="00AD18DC">
        <w:rPr>
          <w:rFonts w:cs="Arial"/>
        </w:rPr>
        <w:t xml:space="preserve"> </w:t>
      </w:r>
    </w:p>
    <w:p w14:paraId="33FDF18C" w14:textId="77777777" w:rsidR="005972C1" w:rsidRPr="005972C1" w:rsidRDefault="00EA32CA" w:rsidP="00AA4C5B">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8"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9" w:history="1">
        <w:r w:rsidRPr="005972C1">
          <w:rPr>
            <w:rStyle w:val="Hyperlink"/>
            <w:rFonts w:cs="Arial"/>
            <w:color w:val="231F20" w:themeColor="text1"/>
          </w:rPr>
          <w:t>www.environment.nsw.gov.au</w:t>
        </w:r>
      </w:hyperlink>
    </w:p>
    <w:p w14:paraId="302861A0" w14:textId="1CC8BBD5" w:rsidR="000F3B46" w:rsidRPr="00607AEE" w:rsidRDefault="000F3B46" w:rsidP="00607AEE">
      <w:pPr>
        <w:rPr>
          <w:rFonts w:cs="Arial"/>
        </w:rPr>
      </w:pPr>
      <w:r w:rsidRPr="00607AEE">
        <w:rPr>
          <w:rFonts w:cs="Arial"/>
        </w:rPr>
        <w:t xml:space="preserve">ISBN </w:t>
      </w:r>
      <w:r w:rsidR="00607AEE" w:rsidRPr="00607AEE">
        <w:rPr>
          <w:rFonts w:cs="Arial"/>
        </w:rPr>
        <w:t>978-1-922715-70-8</w:t>
      </w:r>
      <w:r w:rsidRPr="00607AEE">
        <w:rPr>
          <w:rFonts w:cs="Arial"/>
        </w:rPr>
        <w:br/>
      </w:r>
      <w:r w:rsidR="00EA32CA" w:rsidRPr="00607AEE">
        <w:rPr>
          <w:rFonts w:cs="Arial"/>
        </w:rPr>
        <w:t>EES</w:t>
      </w:r>
      <w:r w:rsidRPr="00607AEE">
        <w:rPr>
          <w:rFonts w:cs="Arial"/>
        </w:rPr>
        <w:t xml:space="preserve"> </w:t>
      </w:r>
      <w:r w:rsidR="00D363B2" w:rsidRPr="00607AEE">
        <w:rPr>
          <w:rFonts w:cs="Arial"/>
        </w:rPr>
        <w:t>20</w:t>
      </w:r>
      <w:r w:rsidR="000C0BD6" w:rsidRPr="00607AEE">
        <w:rPr>
          <w:rFonts w:cs="Arial"/>
        </w:rPr>
        <w:t>2</w:t>
      </w:r>
      <w:r w:rsidR="00607AEE">
        <w:rPr>
          <w:rFonts w:cs="Arial"/>
        </w:rPr>
        <w:t>1</w:t>
      </w:r>
      <w:r w:rsidRPr="00607AEE">
        <w:rPr>
          <w:rFonts w:cs="Arial"/>
        </w:rPr>
        <w:t>/</w:t>
      </w:r>
      <w:r w:rsidR="00607AEE">
        <w:rPr>
          <w:rFonts w:cs="Arial"/>
        </w:rPr>
        <w:t>0463</w:t>
      </w:r>
      <w:r w:rsidRPr="00607AEE">
        <w:rPr>
          <w:rFonts w:cs="Arial"/>
        </w:rPr>
        <w:br/>
      </w:r>
      <w:r w:rsidR="00607AEE">
        <w:rPr>
          <w:rFonts w:cs="Arial"/>
        </w:rPr>
        <w:t>October</w:t>
      </w:r>
      <w:r w:rsidRPr="00607AEE">
        <w:rPr>
          <w:rFonts w:cs="Arial"/>
        </w:rPr>
        <w:t xml:space="preserve"> </w:t>
      </w:r>
      <w:r w:rsidR="00D363B2" w:rsidRPr="00607AEE">
        <w:rPr>
          <w:rFonts w:cs="Arial"/>
        </w:rPr>
        <w:t>20</w:t>
      </w:r>
      <w:r w:rsidR="000C0BD6" w:rsidRPr="00607AEE">
        <w:rPr>
          <w:rFonts w:cs="Arial"/>
        </w:rPr>
        <w:t>2</w:t>
      </w:r>
      <w:r w:rsidR="00607AEE">
        <w:rPr>
          <w:rFonts w:cs="Arial"/>
        </w:rPr>
        <w:t>1</w:t>
      </w:r>
    </w:p>
    <w:p w14:paraId="183601D5" w14:textId="77777777" w:rsidR="001310D8" w:rsidRPr="001310D8" w:rsidRDefault="001310D8" w:rsidP="001310D8">
      <w:pPr>
        <w:pStyle w:val="WebCallout"/>
        <w:framePr w:wrap="around"/>
      </w:pPr>
      <w:r w:rsidRPr="001310D8">
        <w:t>Find out more about your environment at:</w:t>
      </w:r>
    </w:p>
    <w:p w14:paraId="6AF0FF86" w14:textId="77777777" w:rsidR="001310D8" w:rsidRPr="001310D8" w:rsidRDefault="001310D8" w:rsidP="001310D8">
      <w:pPr>
        <w:pStyle w:val="WebCallout"/>
        <w:framePr w:wrap="around"/>
        <w:rPr>
          <w:sz w:val="28"/>
          <w:szCs w:val="28"/>
        </w:rPr>
      </w:pPr>
      <w:r w:rsidRPr="001310D8">
        <w:rPr>
          <w:sz w:val="28"/>
          <w:szCs w:val="28"/>
        </w:rPr>
        <w:t>www.environment.nsw.gov.au</w:t>
      </w:r>
    </w:p>
    <w:p w14:paraId="3A87ABE5" w14:textId="77777777" w:rsidR="00232435" w:rsidRDefault="00232435" w:rsidP="00372E2B"/>
    <w:p w14:paraId="01DA3F8B"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2CC478AF" w14:textId="77777777" w:rsidR="00372E2B" w:rsidRDefault="007D417A" w:rsidP="00B5021C">
      <w:pPr>
        <w:pStyle w:val="TOCHeading"/>
      </w:pPr>
      <w:r w:rsidRPr="00B5021C">
        <w:lastRenderedPageBreak/>
        <w:t>Contents</w:t>
      </w:r>
    </w:p>
    <w:p w14:paraId="566B7025" w14:textId="4D2379D4" w:rsidR="00A44230"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83970004" w:history="1">
        <w:r w:rsidR="00A44230" w:rsidRPr="00010DA1">
          <w:rPr>
            <w:rStyle w:val="Hyperlink"/>
            <w:noProof/>
          </w:rPr>
          <w:t>Summary</w:t>
        </w:r>
        <w:r w:rsidR="00A44230">
          <w:rPr>
            <w:webHidden/>
          </w:rPr>
          <w:tab/>
        </w:r>
        <w:r w:rsidR="00A44230">
          <w:rPr>
            <w:webHidden/>
          </w:rPr>
          <w:fldChar w:fldCharType="begin"/>
        </w:r>
        <w:r w:rsidR="00A44230">
          <w:rPr>
            <w:webHidden/>
          </w:rPr>
          <w:instrText xml:space="preserve"> PAGEREF _Toc83970004 \h </w:instrText>
        </w:r>
        <w:r w:rsidR="00A44230">
          <w:rPr>
            <w:webHidden/>
          </w:rPr>
        </w:r>
        <w:r w:rsidR="00A44230">
          <w:rPr>
            <w:webHidden/>
          </w:rPr>
          <w:fldChar w:fldCharType="separate"/>
        </w:r>
        <w:r w:rsidR="00A44230">
          <w:rPr>
            <w:webHidden/>
          </w:rPr>
          <w:t>1</w:t>
        </w:r>
        <w:r w:rsidR="00A44230">
          <w:rPr>
            <w:webHidden/>
          </w:rPr>
          <w:fldChar w:fldCharType="end"/>
        </w:r>
      </w:hyperlink>
    </w:p>
    <w:p w14:paraId="72BA1E32" w14:textId="401D7ABB" w:rsidR="00A44230" w:rsidRDefault="00A44230">
      <w:pPr>
        <w:pStyle w:val="TOC1"/>
        <w:rPr>
          <w:rFonts w:asciiTheme="minorHAnsi" w:eastAsiaTheme="minorEastAsia" w:hAnsiTheme="minorHAnsi"/>
          <w:color w:val="auto"/>
          <w:sz w:val="22"/>
          <w:lang w:eastAsia="en-AU"/>
        </w:rPr>
      </w:pPr>
      <w:hyperlink w:anchor="_Toc83970005" w:history="1">
        <w:r w:rsidRPr="00010DA1">
          <w:rPr>
            <w:rStyle w:val="Hyperlink"/>
            <w:noProof/>
          </w:rPr>
          <w:t>Part 1: Introduction to training, design, delivery and assessment</w:t>
        </w:r>
        <w:r>
          <w:rPr>
            <w:webHidden/>
          </w:rPr>
          <w:tab/>
        </w:r>
        <w:r>
          <w:rPr>
            <w:webHidden/>
          </w:rPr>
          <w:fldChar w:fldCharType="begin"/>
        </w:r>
        <w:r>
          <w:rPr>
            <w:webHidden/>
          </w:rPr>
          <w:instrText xml:space="preserve"> PAGEREF _Toc83970005 \h </w:instrText>
        </w:r>
        <w:r>
          <w:rPr>
            <w:webHidden/>
          </w:rPr>
        </w:r>
        <w:r>
          <w:rPr>
            <w:webHidden/>
          </w:rPr>
          <w:fldChar w:fldCharType="separate"/>
        </w:r>
        <w:r>
          <w:rPr>
            <w:webHidden/>
          </w:rPr>
          <w:t>2</w:t>
        </w:r>
        <w:r>
          <w:rPr>
            <w:webHidden/>
          </w:rPr>
          <w:fldChar w:fldCharType="end"/>
        </w:r>
      </w:hyperlink>
    </w:p>
    <w:p w14:paraId="69254D70" w14:textId="38F29B98" w:rsidR="00A44230" w:rsidRDefault="00A44230">
      <w:pPr>
        <w:pStyle w:val="TOC2"/>
        <w:rPr>
          <w:rFonts w:asciiTheme="minorHAnsi" w:eastAsiaTheme="minorEastAsia" w:hAnsiTheme="minorHAnsi" w:cstheme="minorBidi"/>
          <w:bCs w:val="0"/>
          <w:color w:val="auto"/>
          <w:sz w:val="22"/>
          <w:lang w:eastAsia="en-AU"/>
        </w:rPr>
      </w:pPr>
      <w:hyperlink w:anchor="_Toc83970006" w:history="1">
        <w:r w:rsidRPr="00010DA1">
          <w:rPr>
            <w:rStyle w:val="Hyperlink"/>
            <w:noProof/>
          </w:rPr>
          <w:t>Training requirements of the Code</w:t>
        </w:r>
        <w:r>
          <w:rPr>
            <w:webHidden/>
          </w:rPr>
          <w:tab/>
        </w:r>
        <w:r>
          <w:rPr>
            <w:webHidden/>
          </w:rPr>
          <w:fldChar w:fldCharType="begin"/>
        </w:r>
        <w:r>
          <w:rPr>
            <w:webHidden/>
          </w:rPr>
          <w:instrText xml:space="preserve"> PAGEREF _Toc83970006 \h </w:instrText>
        </w:r>
        <w:r>
          <w:rPr>
            <w:webHidden/>
          </w:rPr>
        </w:r>
        <w:r>
          <w:rPr>
            <w:webHidden/>
          </w:rPr>
          <w:fldChar w:fldCharType="separate"/>
        </w:r>
        <w:r>
          <w:rPr>
            <w:webHidden/>
          </w:rPr>
          <w:t>2</w:t>
        </w:r>
        <w:r>
          <w:rPr>
            <w:webHidden/>
          </w:rPr>
          <w:fldChar w:fldCharType="end"/>
        </w:r>
      </w:hyperlink>
    </w:p>
    <w:p w14:paraId="5718A378" w14:textId="47EF844E" w:rsidR="00A44230" w:rsidRDefault="00A44230">
      <w:pPr>
        <w:pStyle w:val="TOC2"/>
        <w:rPr>
          <w:rFonts w:asciiTheme="minorHAnsi" w:eastAsiaTheme="minorEastAsia" w:hAnsiTheme="minorHAnsi" w:cstheme="minorBidi"/>
          <w:bCs w:val="0"/>
          <w:color w:val="auto"/>
          <w:sz w:val="22"/>
          <w:lang w:eastAsia="en-AU"/>
        </w:rPr>
      </w:pPr>
      <w:hyperlink w:anchor="_Toc83970007" w:history="1">
        <w:r w:rsidRPr="00010DA1">
          <w:rPr>
            <w:rStyle w:val="Hyperlink"/>
            <w:noProof/>
          </w:rPr>
          <w:t>Designing training</w:t>
        </w:r>
        <w:r>
          <w:rPr>
            <w:webHidden/>
          </w:rPr>
          <w:tab/>
        </w:r>
        <w:r>
          <w:rPr>
            <w:webHidden/>
          </w:rPr>
          <w:fldChar w:fldCharType="begin"/>
        </w:r>
        <w:r>
          <w:rPr>
            <w:webHidden/>
          </w:rPr>
          <w:instrText xml:space="preserve"> PAGEREF _Toc83970007 \h </w:instrText>
        </w:r>
        <w:r>
          <w:rPr>
            <w:webHidden/>
          </w:rPr>
        </w:r>
        <w:r>
          <w:rPr>
            <w:webHidden/>
          </w:rPr>
          <w:fldChar w:fldCharType="separate"/>
        </w:r>
        <w:r>
          <w:rPr>
            <w:webHidden/>
          </w:rPr>
          <w:t>3</w:t>
        </w:r>
        <w:r>
          <w:rPr>
            <w:webHidden/>
          </w:rPr>
          <w:fldChar w:fldCharType="end"/>
        </w:r>
      </w:hyperlink>
    </w:p>
    <w:p w14:paraId="67440E01" w14:textId="0718FB96" w:rsidR="00A44230" w:rsidRDefault="00A44230">
      <w:pPr>
        <w:pStyle w:val="TOC2"/>
        <w:rPr>
          <w:rFonts w:asciiTheme="minorHAnsi" w:eastAsiaTheme="minorEastAsia" w:hAnsiTheme="minorHAnsi" w:cstheme="minorBidi"/>
          <w:bCs w:val="0"/>
          <w:color w:val="auto"/>
          <w:sz w:val="22"/>
          <w:lang w:eastAsia="en-AU"/>
        </w:rPr>
      </w:pPr>
      <w:hyperlink w:anchor="_Toc83970008" w:history="1">
        <w:r w:rsidRPr="00010DA1">
          <w:rPr>
            <w:rStyle w:val="Hyperlink"/>
            <w:noProof/>
          </w:rPr>
          <w:t>Providing training</w:t>
        </w:r>
        <w:r>
          <w:rPr>
            <w:webHidden/>
          </w:rPr>
          <w:tab/>
        </w:r>
        <w:r>
          <w:rPr>
            <w:webHidden/>
          </w:rPr>
          <w:fldChar w:fldCharType="begin"/>
        </w:r>
        <w:r>
          <w:rPr>
            <w:webHidden/>
          </w:rPr>
          <w:instrText xml:space="preserve"> PAGEREF _Toc83970008 \h </w:instrText>
        </w:r>
        <w:r>
          <w:rPr>
            <w:webHidden/>
          </w:rPr>
        </w:r>
        <w:r>
          <w:rPr>
            <w:webHidden/>
          </w:rPr>
          <w:fldChar w:fldCharType="separate"/>
        </w:r>
        <w:r>
          <w:rPr>
            <w:webHidden/>
          </w:rPr>
          <w:t>8</w:t>
        </w:r>
        <w:r>
          <w:rPr>
            <w:webHidden/>
          </w:rPr>
          <w:fldChar w:fldCharType="end"/>
        </w:r>
      </w:hyperlink>
    </w:p>
    <w:p w14:paraId="38DA2D48" w14:textId="01B6F5F6" w:rsidR="00A44230" w:rsidRDefault="00A44230">
      <w:pPr>
        <w:pStyle w:val="TOC2"/>
        <w:rPr>
          <w:rFonts w:asciiTheme="minorHAnsi" w:eastAsiaTheme="minorEastAsia" w:hAnsiTheme="minorHAnsi" w:cstheme="minorBidi"/>
          <w:bCs w:val="0"/>
          <w:color w:val="auto"/>
          <w:sz w:val="22"/>
          <w:lang w:eastAsia="en-AU"/>
        </w:rPr>
      </w:pPr>
      <w:hyperlink w:anchor="_Toc83970009" w:history="1">
        <w:r w:rsidRPr="00010DA1">
          <w:rPr>
            <w:rStyle w:val="Hyperlink"/>
            <w:noProof/>
          </w:rPr>
          <w:t>Assessment</w:t>
        </w:r>
        <w:r>
          <w:rPr>
            <w:webHidden/>
          </w:rPr>
          <w:tab/>
        </w:r>
        <w:r>
          <w:rPr>
            <w:webHidden/>
          </w:rPr>
          <w:fldChar w:fldCharType="begin"/>
        </w:r>
        <w:r>
          <w:rPr>
            <w:webHidden/>
          </w:rPr>
          <w:instrText xml:space="preserve"> PAGEREF _Toc83970009 \h </w:instrText>
        </w:r>
        <w:r>
          <w:rPr>
            <w:webHidden/>
          </w:rPr>
        </w:r>
        <w:r>
          <w:rPr>
            <w:webHidden/>
          </w:rPr>
          <w:fldChar w:fldCharType="separate"/>
        </w:r>
        <w:r>
          <w:rPr>
            <w:webHidden/>
          </w:rPr>
          <w:t>13</w:t>
        </w:r>
        <w:r>
          <w:rPr>
            <w:webHidden/>
          </w:rPr>
          <w:fldChar w:fldCharType="end"/>
        </w:r>
      </w:hyperlink>
    </w:p>
    <w:p w14:paraId="2507F2BB" w14:textId="32C0F00A" w:rsidR="00A44230" w:rsidRDefault="00A44230">
      <w:pPr>
        <w:pStyle w:val="TOC1"/>
        <w:rPr>
          <w:rFonts w:asciiTheme="minorHAnsi" w:eastAsiaTheme="minorEastAsia" w:hAnsiTheme="minorHAnsi"/>
          <w:color w:val="auto"/>
          <w:sz w:val="22"/>
          <w:lang w:eastAsia="en-AU"/>
        </w:rPr>
      </w:pPr>
      <w:hyperlink w:anchor="_Toc83970010" w:history="1">
        <w:r w:rsidRPr="00010DA1">
          <w:rPr>
            <w:rStyle w:val="Hyperlink"/>
            <w:noProof/>
          </w:rPr>
          <w:t>Part 2: Understanding the native bird rehabilitation training standards</w:t>
        </w:r>
        <w:r>
          <w:rPr>
            <w:webHidden/>
          </w:rPr>
          <w:tab/>
        </w:r>
        <w:r>
          <w:rPr>
            <w:webHidden/>
          </w:rPr>
          <w:fldChar w:fldCharType="begin"/>
        </w:r>
        <w:r>
          <w:rPr>
            <w:webHidden/>
          </w:rPr>
          <w:instrText xml:space="preserve"> PAGEREF _Toc83970010 \h </w:instrText>
        </w:r>
        <w:r>
          <w:rPr>
            <w:webHidden/>
          </w:rPr>
        </w:r>
        <w:r>
          <w:rPr>
            <w:webHidden/>
          </w:rPr>
          <w:fldChar w:fldCharType="separate"/>
        </w:r>
        <w:r>
          <w:rPr>
            <w:webHidden/>
          </w:rPr>
          <w:t>15</w:t>
        </w:r>
        <w:r>
          <w:rPr>
            <w:webHidden/>
          </w:rPr>
          <w:fldChar w:fldCharType="end"/>
        </w:r>
      </w:hyperlink>
    </w:p>
    <w:p w14:paraId="3CF7C607" w14:textId="6A57E084" w:rsidR="00A44230" w:rsidRDefault="00A44230">
      <w:pPr>
        <w:pStyle w:val="TOC2"/>
        <w:rPr>
          <w:rFonts w:asciiTheme="minorHAnsi" w:eastAsiaTheme="minorEastAsia" w:hAnsiTheme="minorHAnsi" w:cstheme="minorBidi"/>
          <w:bCs w:val="0"/>
          <w:color w:val="auto"/>
          <w:sz w:val="22"/>
          <w:lang w:eastAsia="en-AU"/>
        </w:rPr>
      </w:pPr>
      <w:hyperlink w:anchor="_Toc83970011" w:history="1">
        <w:r w:rsidRPr="00010DA1">
          <w:rPr>
            <w:rStyle w:val="Hyperlink"/>
            <w:noProof/>
          </w:rPr>
          <w:t>Introduction</w:t>
        </w:r>
        <w:r>
          <w:rPr>
            <w:webHidden/>
          </w:rPr>
          <w:tab/>
        </w:r>
        <w:r>
          <w:rPr>
            <w:webHidden/>
          </w:rPr>
          <w:fldChar w:fldCharType="begin"/>
        </w:r>
        <w:r>
          <w:rPr>
            <w:webHidden/>
          </w:rPr>
          <w:instrText xml:space="preserve"> PAGEREF _Toc83970011 \h </w:instrText>
        </w:r>
        <w:r>
          <w:rPr>
            <w:webHidden/>
          </w:rPr>
        </w:r>
        <w:r>
          <w:rPr>
            <w:webHidden/>
          </w:rPr>
          <w:fldChar w:fldCharType="separate"/>
        </w:r>
        <w:r>
          <w:rPr>
            <w:webHidden/>
          </w:rPr>
          <w:t>15</w:t>
        </w:r>
        <w:r>
          <w:rPr>
            <w:webHidden/>
          </w:rPr>
          <w:fldChar w:fldCharType="end"/>
        </w:r>
      </w:hyperlink>
    </w:p>
    <w:p w14:paraId="0874C912" w14:textId="333F3B92" w:rsidR="00A44230" w:rsidRDefault="00A44230">
      <w:pPr>
        <w:pStyle w:val="TOC2"/>
        <w:rPr>
          <w:rFonts w:asciiTheme="minorHAnsi" w:eastAsiaTheme="minorEastAsia" w:hAnsiTheme="minorHAnsi" w:cstheme="minorBidi"/>
          <w:bCs w:val="0"/>
          <w:color w:val="auto"/>
          <w:sz w:val="22"/>
          <w:lang w:eastAsia="en-AU"/>
        </w:rPr>
      </w:pPr>
      <w:hyperlink w:anchor="_Toc83970012" w:history="1">
        <w:r w:rsidRPr="00010DA1">
          <w:rPr>
            <w:rStyle w:val="Hyperlink"/>
            <w:noProof/>
          </w:rPr>
          <w:t>Understanding the format of the training standards</w:t>
        </w:r>
        <w:r>
          <w:rPr>
            <w:webHidden/>
          </w:rPr>
          <w:tab/>
        </w:r>
        <w:r>
          <w:rPr>
            <w:webHidden/>
          </w:rPr>
          <w:fldChar w:fldCharType="begin"/>
        </w:r>
        <w:r>
          <w:rPr>
            <w:webHidden/>
          </w:rPr>
          <w:instrText xml:space="preserve"> PAGEREF _Toc83970012 \h </w:instrText>
        </w:r>
        <w:r>
          <w:rPr>
            <w:webHidden/>
          </w:rPr>
        </w:r>
        <w:r>
          <w:rPr>
            <w:webHidden/>
          </w:rPr>
          <w:fldChar w:fldCharType="separate"/>
        </w:r>
        <w:r>
          <w:rPr>
            <w:webHidden/>
          </w:rPr>
          <w:t>16</w:t>
        </w:r>
        <w:r>
          <w:rPr>
            <w:webHidden/>
          </w:rPr>
          <w:fldChar w:fldCharType="end"/>
        </w:r>
      </w:hyperlink>
    </w:p>
    <w:p w14:paraId="035278CE" w14:textId="62817B0F" w:rsidR="00A44230" w:rsidRDefault="00A44230">
      <w:pPr>
        <w:pStyle w:val="TOC2"/>
        <w:rPr>
          <w:rFonts w:asciiTheme="minorHAnsi" w:eastAsiaTheme="minorEastAsia" w:hAnsiTheme="minorHAnsi" w:cstheme="minorBidi"/>
          <w:bCs w:val="0"/>
          <w:color w:val="auto"/>
          <w:sz w:val="22"/>
          <w:lang w:eastAsia="en-AU"/>
        </w:rPr>
      </w:pPr>
      <w:hyperlink w:anchor="_Toc83970013" w:history="1">
        <w:r w:rsidRPr="00010DA1">
          <w:rPr>
            <w:rStyle w:val="Hyperlink"/>
            <w:noProof/>
          </w:rPr>
          <w:t>Standard 1: The framework for native bird rehabilitation in New South Wales</w:t>
        </w:r>
        <w:r>
          <w:rPr>
            <w:webHidden/>
          </w:rPr>
          <w:tab/>
        </w:r>
        <w:r>
          <w:rPr>
            <w:webHidden/>
          </w:rPr>
          <w:fldChar w:fldCharType="begin"/>
        </w:r>
        <w:r>
          <w:rPr>
            <w:webHidden/>
          </w:rPr>
          <w:instrText xml:space="preserve"> PAGEREF _Toc83970013 \h </w:instrText>
        </w:r>
        <w:r>
          <w:rPr>
            <w:webHidden/>
          </w:rPr>
        </w:r>
        <w:r>
          <w:rPr>
            <w:webHidden/>
          </w:rPr>
          <w:fldChar w:fldCharType="separate"/>
        </w:r>
        <w:r>
          <w:rPr>
            <w:webHidden/>
          </w:rPr>
          <w:t>17</w:t>
        </w:r>
        <w:r>
          <w:rPr>
            <w:webHidden/>
          </w:rPr>
          <w:fldChar w:fldCharType="end"/>
        </w:r>
      </w:hyperlink>
    </w:p>
    <w:p w14:paraId="0DF13255" w14:textId="06AC8D65" w:rsidR="00A44230" w:rsidRDefault="00A44230">
      <w:pPr>
        <w:pStyle w:val="TOC1"/>
        <w:rPr>
          <w:rFonts w:asciiTheme="minorHAnsi" w:eastAsiaTheme="minorEastAsia" w:hAnsiTheme="minorHAnsi"/>
          <w:color w:val="auto"/>
          <w:sz w:val="22"/>
          <w:lang w:eastAsia="en-AU"/>
        </w:rPr>
      </w:pPr>
      <w:hyperlink w:anchor="_Toc83970014" w:history="1">
        <w:r w:rsidRPr="00010DA1">
          <w:rPr>
            <w:rStyle w:val="Hyperlink"/>
            <w:rFonts w:cs="Arial"/>
            <w:noProof/>
          </w:rPr>
          <w:t>1.1</w:t>
        </w:r>
        <w:r>
          <w:rPr>
            <w:rFonts w:asciiTheme="minorHAnsi" w:eastAsiaTheme="minorEastAsia" w:hAnsiTheme="minorHAnsi"/>
            <w:color w:val="auto"/>
            <w:sz w:val="22"/>
            <w:lang w:eastAsia="en-AU"/>
          </w:rPr>
          <w:tab/>
        </w:r>
        <w:r w:rsidRPr="00010DA1">
          <w:rPr>
            <w:rStyle w:val="Hyperlink"/>
            <w:rFonts w:cs="Arial"/>
            <w:noProof/>
          </w:rPr>
          <w:t>Discuss the Native Bird Code</w:t>
        </w:r>
        <w:r>
          <w:rPr>
            <w:webHidden/>
          </w:rPr>
          <w:tab/>
        </w:r>
        <w:r>
          <w:rPr>
            <w:webHidden/>
          </w:rPr>
          <w:fldChar w:fldCharType="begin"/>
        </w:r>
        <w:r>
          <w:rPr>
            <w:webHidden/>
          </w:rPr>
          <w:instrText xml:space="preserve"> PAGEREF _Toc83970014 \h </w:instrText>
        </w:r>
        <w:r>
          <w:rPr>
            <w:webHidden/>
          </w:rPr>
        </w:r>
        <w:r>
          <w:rPr>
            <w:webHidden/>
          </w:rPr>
          <w:fldChar w:fldCharType="separate"/>
        </w:r>
        <w:r>
          <w:rPr>
            <w:webHidden/>
          </w:rPr>
          <w:t>17</w:t>
        </w:r>
        <w:r>
          <w:rPr>
            <w:webHidden/>
          </w:rPr>
          <w:fldChar w:fldCharType="end"/>
        </w:r>
      </w:hyperlink>
    </w:p>
    <w:p w14:paraId="7924A2E5" w14:textId="0913E9DD" w:rsidR="00A44230" w:rsidRDefault="00A44230">
      <w:pPr>
        <w:pStyle w:val="TOC1"/>
        <w:rPr>
          <w:rFonts w:asciiTheme="minorHAnsi" w:eastAsiaTheme="minorEastAsia" w:hAnsiTheme="minorHAnsi"/>
          <w:color w:val="auto"/>
          <w:sz w:val="22"/>
          <w:lang w:eastAsia="en-AU"/>
        </w:rPr>
      </w:pPr>
      <w:hyperlink w:anchor="_Toc83970015" w:history="1">
        <w:r w:rsidRPr="00010DA1">
          <w:rPr>
            <w:rStyle w:val="Hyperlink"/>
            <w:rFonts w:cs="Arial"/>
            <w:noProof/>
          </w:rPr>
          <w:t>1.2</w:t>
        </w:r>
        <w:r>
          <w:rPr>
            <w:rFonts w:asciiTheme="minorHAnsi" w:eastAsiaTheme="minorEastAsia" w:hAnsiTheme="minorHAnsi"/>
            <w:color w:val="auto"/>
            <w:sz w:val="22"/>
            <w:lang w:eastAsia="en-AU"/>
          </w:rPr>
          <w:tab/>
        </w:r>
        <w:r w:rsidRPr="00010DA1">
          <w:rPr>
            <w:rStyle w:val="Hyperlink"/>
            <w:rFonts w:cs="Arial"/>
            <w:noProof/>
          </w:rPr>
          <w:t>Ensure organisational policies and procedures applicable to native bird rehabilitation are defined and understood by learners.</w:t>
        </w:r>
        <w:r>
          <w:rPr>
            <w:webHidden/>
          </w:rPr>
          <w:tab/>
        </w:r>
        <w:r>
          <w:rPr>
            <w:webHidden/>
          </w:rPr>
          <w:fldChar w:fldCharType="begin"/>
        </w:r>
        <w:r>
          <w:rPr>
            <w:webHidden/>
          </w:rPr>
          <w:instrText xml:space="preserve"> PAGEREF _Toc83970015 \h </w:instrText>
        </w:r>
        <w:r>
          <w:rPr>
            <w:webHidden/>
          </w:rPr>
        </w:r>
        <w:r>
          <w:rPr>
            <w:webHidden/>
          </w:rPr>
          <w:fldChar w:fldCharType="separate"/>
        </w:r>
        <w:r>
          <w:rPr>
            <w:webHidden/>
          </w:rPr>
          <w:t>17</w:t>
        </w:r>
        <w:r>
          <w:rPr>
            <w:webHidden/>
          </w:rPr>
          <w:fldChar w:fldCharType="end"/>
        </w:r>
      </w:hyperlink>
    </w:p>
    <w:p w14:paraId="0D8A2EFE" w14:textId="662905B4" w:rsidR="00A44230" w:rsidRDefault="00A44230">
      <w:pPr>
        <w:pStyle w:val="TOC1"/>
        <w:rPr>
          <w:rFonts w:asciiTheme="minorHAnsi" w:eastAsiaTheme="minorEastAsia" w:hAnsiTheme="minorHAnsi"/>
          <w:color w:val="auto"/>
          <w:sz w:val="22"/>
          <w:lang w:eastAsia="en-AU"/>
        </w:rPr>
      </w:pPr>
      <w:hyperlink w:anchor="_Toc83970016" w:history="1">
        <w:r w:rsidRPr="00010DA1">
          <w:rPr>
            <w:rStyle w:val="Hyperlink"/>
            <w:rFonts w:cs="Arial"/>
            <w:noProof/>
          </w:rPr>
          <w:t>1.3</w:t>
        </w:r>
        <w:r>
          <w:rPr>
            <w:rFonts w:asciiTheme="minorHAnsi" w:eastAsiaTheme="minorEastAsia" w:hAnsiTheme="minorHAnsi"/>
            <w:color w:val="auto"/>
            <w:sz w:val="22"/>
            <w:lang w:eastAsia="en-AU"/>
          </w:rPr>
          <w:tab/>
        </w:r>
        <w:r w:rsidRPr="00010DA1">
          <w:rPr>
            <w:rStyle w:val="Hyperlink"/>
            <w:rFonts w:cs="Arial"/>
            <w:noProof/>
          </w:rPr>
          <w:t>Ensure objectives of native bird rehabilitation are understood by learners.</w:t>
        </w:r>
        <w:r>
          <w:rPr>
            <w:webHidden/>
          </w:rPr>
          <w:tab/>
        </w:r>
        <w:r>
          <w:rPr>
            <w:webHidden/>
          </w:rPr>
          <w:fldChar w:fldCharType="begin"/>
        </w:r>
        <w:r>
          <w:rPr>
            <w:webHidden/>
          </w:rPr>
          <w:instrText xml:space="preserve"> PAGEREF _Toc83970016 \h </w:instrText>
        </w:r>
        <w:r>
          <w:rPr>
            <w:webHidden/>
          </w:rPr>
        </w:r>
        <w:r>
          <w:rPr>
            <w:webHidden/>
          </w:rPr>
          <w:fldChar w:fldCharType="separate"/>
        </w:r>
        <w:r>
          <w:rPr>
            <w:webHidden/>
          </w:rPr>
          <w:t>17</w:t>
        </w:r>
        <w:r>
          <w:rPr>
            <w:webHidden/>
          </w:rPr>
          <w:fldChar w:fldCharType="end"/>
        </w:r>
      </w:hyperlink>
    </w:p>
    <w:p w14:paraId="09398D3C" w14:textId="1F14B3EB" w:rsidR="00A44230" w:rsidRDefault="00A44230">
      <w:pPr>
        <w:pStyle w:val="TOC2"/>
        <w:rPr>
          <w:rFonts w:asciiTheme="minorHAnsi" w:eastAsiaTheme="minorEastAsia" w:hAnsiTheme="minorHAnsi" w:cstheme="minorBidi"/>
          <w:bCs w:val="0"/>
          <w:color w:val="auto"/>
          <w:sz w:val="22"/>
          <w:lang w:eastAsia="en-AU"/>
        </w:rPr>
      </w:pPr>
      <w:hyperlink w:anchor="_Toc83970017" w:history="1">
        <w:r w:rsidRPr="00010DA1">
          <w:rPr>
            <w:rStyle w:val="Hyperlink"/>
            <w:noProof/>
          </w:rPr>
          <w:t>Standard 2: Work health and safety (WHS) requirements of native bird rehabilitation</w:t>
        </w:r>
        <w:r>
          <w:rPr>
            <w:webHidden/>
          </w:rPr>
          <w:tab/>
        </w:r>
        <w:r>
          <w:rPr>
            <w:webHidden/>
          </w:rPr>
          <w:fldChar w:fldCharType="begin"/>
        </w:r>
        <w:r>
          <w:rPr>
            <w:webHidden/>
          </w:rPr>
          <w:instrText xml:space="preserve"> PAGEREF _Toc83970017 \h </w:instrText>
        </w:r>
        <w:r>
          <w:rPr>
            <w:webHidden/>
          </w:rPr>
        </w:r>
        <w:r>
          <w:rPr>
            <w:webHidden/>
          </w:rPr>
          <w:fldChar w:fldCharType="separate"/>
        </w:r>
        <w:r>
          <w:rPr>
            <w:webHidden/>
          </w:rPr>
          <w:t>21</w:t>
        </w:r>
        <w:r>
          <w:rPr>
            <w:webHidden/>
          </w:rPr>
          <w:fldChar w:fldCharType="end"/>
        </w:r>
      </w:hyperlink>
    </w:p>
    <w:p w14:paraId="7FEBEACB" w14:textId="7DFA6575" w:rsidR="00A44230" w:rsidRDefault="00A44230">
      <w:pPr>
        <w:pStyle w:val="TOC2"/>
        <w:rPr>
          <w:rFonts w:asciiTheme="minorHAnsi" w:eastAsiaTheme="minorEastAsia" w:hAnsiTheme="minorHAnsi" w:cstheme="minorBidi"/>
          <w:bCs w:val="0"/>
          <w:color w:val="auto"/>
          <w:sz w:val="22"/>
          <w:lang w:eastAsia="en-AU"/>
        </w:rPr>
      </w:pPr>
      <w:hyperlink w:anchor="_Toc83970018" w:history="1">
        <w:r w:rsidRPr="00010DA1">
          <w:rPr>
            <w:rStyle w:val="Hyperlink"/>
            <w:noProof/>
          </w:rPr>
          <w:t>Standard 3: Record keeping</w:t>
        </w:r>
        <w:r>
          <w:rPr>
            <w:webHidden/>
          </w:rPr>
          <w:tab/>
        </w:r>
        <w:r>
          <w:rPr>
            <w:webHidden/>
          </w:rPr>
          <w:fldChar w:fldCharType="begin"/>
        </w:r>
        <w:r>
          <w:rPr>
            <w:webHidden/>
          </w:rPr>
          <w:instrText xml:space="preserve"> PAGEREF _Toc83970018 \h </w:instrText>
        </w:r>
        <w:r>
          <w:rPr>
            <w:webHidden/>
          </w:rPr>
        </w:r>
        <w:r>
          <w:rPr>
            <w:webHidden/>
          </w:rPr>
          <w:fldChar w:fldCharType="separate"/>
        </w:r>
        <w:r>
          <w:rPr>
            <w:webHidden/>
          </w:rPr>
          <w:t>24</w:t>
        </w:r>
        <w:r>
          <w:rPr>
            <w:webHidden/>
          </w:rPr>
          <w:fldChar w:fldCharType="end"/>
        </w:r>
      </w:hyperlink>
    </w:p>
    <w:p w14:paraId="189B7033" w14:textId="2B45540A" w:rsidR="00A44230" w:rsidRDefault="00A44230">
      <w:pPr>
        <w:pStyle w:val="TOC2"/>
        <w:rPr>
          <w:rFonts w:asciiTheme="minorHAnsi" w:eastAsiaTheme="minorEastAsia" w:hAnsiTheme="minorHAnsi" w:cstheme="minorBidi"/>
          <w:bCs w:val="0"/>
          <w:color w:val="auto"/>
          <w:sz w:val="22"/>
          <w:lang w:eastAsia="en-AU"/>
        </w:rPr>
      </w:pPr>
      <w:hyperlink w:anchor="_Toc83970019" w:history="1">
        <w:r w:rsidRPr="00010DA1">
          <w:rPr>
            <w:rStyle w:val="Hyperlink"/>
            <w:noProof/>
          </w:rPr>
          <w:t>Standard 4: Biology and behaviour of native birds</w:t>
        </w:r>
        <w:r>
          <w:rPr>
            <w:webHidden/>
          </w:rPr>
          <w:tab/>
        </w:r>
        <w:r>
          <w:rPr>
            <w:webHidden/>
          </w:rPr>
          <w:fldChar w:fldCharType="begin"/>
        </w:r>
        <w:r>
          <w:rPr>
            <w:webHidden/>
          </w:rPr>
          <w:instrText xml:space="preserve"> PAGEREF _Toc83970019 \h </w:instrText>
        </w:r>
        <w:r>
          <w:rPr>
            <w:webHidden/>
          </w:rPr>
        </w:r>
        <w:r>
          <w:rPr>
            <w:webHidden/>
          </w:rPr>
          <w:fldChar w:fldCharType="separate"/>
        </w:r>
        <w:r>
          <w:rPr>
            <w:webHidden/>
          </w:rPr>
          <w:t>27</w:t>
        </w:r>
        <w:r>
          <w:rPr>
            <w:webHidden/>
          </w:rPr>
          <w:fldChar w:fldCharType="end"/>
        </w:r>
      </w:hyperlink>
    </w:p>
    <w:p w14:paraId="1E2C1126" w14:textId="7B5EDDC2" w:rsidR="00A44230" w:rsidRDefault="00A44230">
      <w:pPr>
        <w:pStyle w:val="TOC2"/>
        <w:rPr>
          <w:rFonts w:asciiTheme="minorHAnsi" w:eastAsiaTheme="minorEastAsia" w:hAnsiTheme="minorHAnsi" w:cstheme="minorBidi"/>
          <w:bCs w:val="0"/>
          <w:color w:val="auto"/>
          <w:sz w:val="22"/>
          <w:lang w:eastAsia="en-AU"/>
        </w:rPr>
      </w:pPr>
      <w:hyperlink w:anchor="_Toc83970020" w:history="1">
        <w:r w:rsidRPr="00010DA1">
          <w:rPr>
            <w:rStyle w:val="Hyperlink"/>
            <w:noProof/>
          </w:rPr>
          <w:t>Standard 5: Stress management in native birds</w:t>
        </w:r>
        <w:r>
          <w:rPr>
            <w:webHidden/>
          </w:rPr>
          <w:tab/>
        </w:r>
        <w:r>
          <w:rPr>
            <w:webHidden/>
          </w:rPr>
          <w:fldChar w:fldCharType="begin"/>
        </w:r>
        <w:r>
          <w:rPr>
            <w:webHidden/>
          </w:rPr>
          <w:instrText xml:space="preserve"> PAGEREF _Toc83970020 \h </w:instrText>
        </w:r>
        <w:r>
          <w:rPr>
            <w:webHidden/>
          </w:rPr>
        </w:r>
        <w:r>
          <w:rPr>
            <w:webHidden/>
          </w:rPr>
          <w:fldChar w:fldCharType="separate"/>
        </w:r>
        <w:r>
          <w:rPr>
            <w:webHidden/>
          </w:rPr>
          <w:t>32</w:t>
        </w:r>
        <w:r>
          <w:rPr>
            <w:webHidden/>
          </w:rPr>
          <w:fldChar w:fldCharType="end"/>
        </w:r>
      </w:hyperlink>
    </w:p>
    <w:p w14:paraId="1B9A9043" w14:textId="39ECF713" w:rsidR="00A44230" w:rsidRDefault="00A44230">
      <w:pPr>
        <w:pStyle w:val="TOC2"/>
        <w:rPr>
          <w:rFonts w:asciiTheme="minorHAnsi" w:eastAsiaTheme="minorEastAsia" w:hAnsiTheme="minorHAnsi" w:cstheme="minorBidi"/>
          <w:bCs w:val="0"/>
          <w:color w:val="auto"/>
          <w:sz w:val="22"/>
          <w:lang w:eastAsia="en-AU"/>
        </w:rPr>
      </w:pPr>
      <w:hyperlink w:anchor="_Toc83970021" w:history="1">
        <w:r w:rsidRPr="00010DA1">
          <w:rPr>
            <w:rStyle w:val="Hyperlink"/>
            <w:noProof/>
          </w:rPr>
          <w:t>Standard 6: Rescue of native birds</w:t>
        </w:r>
        <w:r>
          <w:rPr>
            <w:webHidden/>
          </w:rPr>
          <w:tab/>
        </w:r>
        <w:r>
          <w:rPr>
            <w:webHidden/>
          </w:rPr>
          <w:fldChar w:fldCharType="begin"/>
        </w:r>
        <w:r>
          <w:rPr>
            <w:webHidden/>
          </w:rPr>
          <w:instrText xml:space="preserve"> PAGEREF _Toc83970021 \h </w:instrText>
        </w:r>
        <w:r>
          <w:rPr>
            <w:webHidden/>
          </w:rPr>
        </w:r>
        <w:r>
          <w:rPr>
            <w:webHidden/>
          </w:rPr>
          <w:fldChar w:fldCharType="separate"/>
        </w:r>
        <w:r>
          <w:rPr>
            <w:webHidden/>
          </w:rPr>
          <w:t>34</w:t>
        </w:r>
        <w:r>
          <w:rPr>
            <w:webHidden/>
          </w:rPr>
          <w:fldChar w:fldCharType="end"/>
        </w:r>
      </w:hyperlink>
    </w:p>
    <w:p w14:paraId="139D0953" w14:textId="01F464D9" w:rsidR="00A44230" w:rsidRDefault="00A44230">
      <w:pPr>
        <w:pStyle w:val="TOC2"/>
        <w:rPr>
          <w:rFonts w:asciiTheme="minorHAnsi" w:eastAsiaTheme="minorEastAsia" w:hAnsiTheme="minorHAnsi" w:cstheme="minorBidi"/>
          <w:bCs w:val="0"/>
          <w:color w:val="auto"/>
          <w:sz w:val="22"/>
          <w:lang w:eastAsia="en-AU"/>
        </w:rPr>
      </w:pPr>
      <w:hyperlink w:anchor="_Toc83970022" w:history="1">
        <w:r w:rsidRPr="00010DA1">
          <w:rPr>
            <w:rStyle w:val="Hyperlink"/>
            <w:noProof/>
          </w:rPr>
          <w:t>Standard 7: Transport of native birds</w:t>
        </w:r>
        <w:r>
          <w:rPr>
            <w:webHidden/>
          </w:rPr>
          <w:tab/>
        </w:r>
        <w:r>
          <w:rPr>
            <w:webHidden/>
          </w:rPr>
          <w:fldChar w:fldCharType="begin"/>
        </w:r>
        <w:r>
          <w:rPr>
            <w:webHidden/>
          </w:rPr>
          <w:instrText xml:space="preserve"> PAGEREF _Toc83970022 \h </w:instrText>
        </w:r>
        <w:r>
          <w:rPr>
            <w:webHidden/>
          </w:rPr>
        </w:r>
        <w:r>
          <w:rPr>
            <w:webHidden/>
          </w:rPr>
          <w:fldChar w:fldCharType="separate"/>
        </w:r>
        <w:r>
          <w:rPr>
            <w:webHidden/>
          </w:rPr>
          <w:t>45</w:t>
        </w:r>
        <w:r>
          <w:rPr>
            <w:webHidden/>
          </w:rPr>
          <w:fldChar w:fldCharType="end"/>
        </w:r>
      </w:hyperlink>
    </w:p>
    <w:p w14:paraId="0A7B645C" w14:textId="640F8378" w:rsidR="00A44230" w:rsidRDefault="00A44230">
      <w:pPr>
        <w:pStyle w:val="TOC2"/>
        <w:rPr>
          <w:rFonts w:asciiTheme="minorHAnsi" w:eastAsiaTheme="minorEastAsia" w:hAnsiTheme="minorHAnsi" w:cstheme="minorBidi"/>
          <w:bCs w:val="0"/>
          <w:color w:val="auto"/>
          <w:sz w:val="22"/>
          <w:lang w:eastAsia="en-AU"/>
        </w:rPr>
      </w:pPr>
      <w:hyperlink w:anchor="_Toc83970023" w:history="1">
        <w:r w:rsidRPr="00010DA1">
          <w:rPr>
            <w:rStyle w:val="Hyperlink"/>
            <w:noProof/>
          </w:rPr>
          <w:t>Standard 8: Assessment of native birds</w:t>
        </w:r>
        <w:r>
          <w:rPr>
            <w:webHidden/>
          </w:rPr>
          <w:tab/>
        </w:r>
        <w:r>
          <w:rPr>
            <w:webHidden/>
          </w:rPr>
          <w:fldChar w:fldCharType="begin"/>
        </w:r>
        <w:r>
          <w:rPr>
            <w:webHidden/>
          </w:rPr>
          <w:instrText xml:space="preserve"> PAGEREF _Toc83970023 \h </w:instrText>
        </w:r>
        <w:r>
          <w:rPr>
            <w:webHidden/>
          </w:rPr>
        </w:r>
        <w:r>
          <w:rPr>
            <w:webHidden/>
          </w:rPr>
          <w:fldChar w:fldCharType="separate"/>
        </w:r>
        <w:r>
          <w:rPr>
            <w:webHidden/>
          </w:rPr>
          <w:t>47</w:t>
        </w:r>
        <w:r>
          <w:rPr>
            <w:webHidden/>
          </w:rPr>
          <w:fldChar w:fldCharType="end"/>
        </w:r>
      </w:hyperlink>
    </w:p>
    <w:p w14:paraId="3AC5E188" w14:textId="37F8C01F" w:rsidR="00A44230" w:rsidRDefault="00A44230">
      <w:pPr>
        <w:pStyle w:val="TOC2"/>
        <w:rPr>
          <w:rFonts w:asciiTheme="minorHAnsi" w:eastAsiaTheme="minorEastAsia" w:hAnsiTheme="minorHAnsi" w:cstheme="minorBidi"/>
          <w:bCs w:val="0"/>
          <w:color w:val="auto"/>
          <w:sz w:val="22"/>
          <w:lang w:eastAsia="en-AU"/>
        </w:rPr>
      </w:pPr>
      <w:hyperlink w:anchor="_Toc83970024" w:history="1">
        <w:r w:rsidRPr="00010DA1">
          <w:rPr>
            <w:rStyle w:val="Hyperlink"/>
            <w:noProof/>
          </w:rPr>
          <w:t>Standard 9: Rehabilitation of immature and adult native birds</w:t>
        </w:r>
        <w:r>
          <w:rPr>
            <w:webHidden/>
          </w:rPr>
          <w:tab/>
        </w:r>
        <w:r>
          <w:rPr>
            <w:webHidden/>
          </w:rPr>
          <w:fldChar w:fldCharType="begin"/>
        </w:r>
        <w:r>
          <w:rPr>
            <w:webHidden/>
          </w:rPr>
          <w:instrText xml:space="preserve"> PAGEREF _Toc83970024 \h </w:instrText>
        </w:r>
        <w:r>
          <w:rPr>
            <w:webHidden/>
          </w:rPr>
        </w:r>
        <w:r>
          <w:rPr>
            <w:webHidden/>
          </w:rPr>
          <w:fldChar w:fldCharType="separate"/>
        </w:r>
        <w:r>
          <w:rPr>
            <w:webHidden/>
          </w:rPr>
          <w:t>52</w:t>
        </w:r>
        <w:r>
          <w:rPr>
            <w:webHidden/>
          </w:rPr>
          <w:fldChar w:fldCharType="end"/>
        </w:r>
      </w:hyperlink>
    </w:p>
    <w:p w14:paraId="5469FC84" w14:textId="7D52E27B" w:rsidR="00A44230" w:rsidRDefault="00A44230">
      <w:pPr>
        <w:pStyle w:val="TOC2"/>
        <w:rPr>
          <w:rFonts w:asciiTheme="minorHAnsi" w:eastAsiaTheme="minorEastAsia" w:hAnsiTheme="minorHAnsi" w:cstheme="minorBidi"/>
          <w:bCs w:val="0"/>
          <w:color w:val="auto"/>
          <w:sz w:val="22"/>
          <w:lang w:eastAsia="en-AU"/>
        </w:rPr>
      </w:pPr>
      <w:hyperlink w:anchor="_Toc83970025" w:history="1">
        <w:r w:rsidRPr="00010DA1">
          <w:rPr>
            <w:rStyle w:val="Hyperlink"/>
            <w:noProof/>
          </w:rPr>
          <w:t>Standard 10: Rehabilitation of native bird chicks</w:t>
        </w:r>
        <w:r>
          <w:rPr>
            <w:webHidden/>
          </w:rPr>
          <w:tab/>
        </w:r>
        <w:r>
          <w:rPr>
            <w:webHidden/>
          </w:rPr>
          <w:fldChar w:fldCharType="begin"/>
        </w:r>
        <w:r>
          <w:rPr>
            <w:webHidden/>
          </w:rPr>
          <w:instrText xml:space="preserve"> PAGEREF _Toc83970025 \h </w:instrText>
        </w:r>
        <w:r>
          <w:rPr>
            <w:webHidden/>
          </w:rPr>
        </w:r>
        <w:r>
          <w:rPr>
            <w:webHidden/>
          </w:rPr>
          <w:fldChar w:fldCharType="separate"/>
        </w:r>
        <w:r>
          <w:rPr>
            <w:webHidden/>
          </w:rPr>
          <w:t>57</w:t>
        </w:r>
        <w:r>
          <w:rPr>
            <w:webHidden/>
          </w:rPr>
          <w:fldChar w:fldCharType="end"/>
        </w:r>
      </w:hyperlink>
    </w:p>
    <w:p w14:paraId="01093331" w14:textId="5F0D0631" w:rsidR="00A44230" w:rsidRDefault="00A44230">
      <w:pPr>
        <w:pStyle w:val="TOC2"/>
        <w:rPr>
          <w:rFonts w:asciiTheme="minorHAnsi" w:eastAsiaTheme="minorEastAsia" w:hAnsiTheme="minorHAnsi" w:cstheme="minorBidi"/>
          <w:bCs w:val="0"/>
          <w:color w:val="auto"/>
          <w:sz w:val="22"/>
          <w:lang w:eastAsia="en-AU"/>
        </w:rPr>
      </w:pPr>
      <w:hyperlink w:anchor="_Toc83970026" w:history="1">
        <w:r w:rsidRPr="00010DA1">
          <w:rPr>
            <w:rStyle w:val="Hyperlink"/>
            <w:noProof/>
          </w:rPr>
          <w:t>Standard 11: Release of native birds</w:t>
        </w:r>
        <w:r>
          <w:rPr>
            <w:webHidden/>
          </w:rPr>
          <w:tab/>
        </w:r>
        <w:r>
          <w:rPr>
            <w:webHidden/>
          </w:rPr>
          <w:fldChar w:fldCharType="begin"/>
        </w:r>
        <w:r>
          <w:rPr>
            <w:webHidden/>
          </w:rPr>
          <w:instrText xml:space="preserve"> PAGEREF _Toc83970026 \h </w:instrText>
        </w:r>
        <w:r>
          <w:rPr>
            <w:webHidden/>
          </w:rPr>
        </w:r>
        <w:r>
          <w:rPr>
            <w:webHidden/>
          </w:rPr>
          <w:fldChar w:fldCharType="separate"/>
        </w:r>
        <w:r>
          <w:rPr>
            <w:webHidden/>
          </w:rPr>
          <w:t>61</w:t>
        </w:r>
        <w:r>
          <w:rPr>
            <w:webHidden/>
          </w:rPr>
          <w:fldChar w:fldCharType="end"/>
        </w:r>
      </w:hyperlink>
    </w:p>
    <w:p w14:paraId="58FD8D1B" w14:textId="61C44CA1" w:rsidR="00A44230" w:rsidRDefault="00A44230">
      <w:pPr>
        <w:pStyle w:val="TOC1"/>
        <w:rPr>
          <w:rFonts w:asciiTheme="minorHAnsi" w:eastAsiaTheme="minorEastAsia" w:hAnsiTheme="minorHAnsi"/>
          <w:color w:val="auto"/>
          <w:sz w:val="22"/>
          <w:lang w:eastAsia="en-AU"/>
        </w:rPr>
      </w:pPr>
      <w:hyperlink w:anchor="_Toc83970027" w:history="1">
        <w:r w:rsidRPr="00010DA1">
          <w:rPr>
            <w:rStyle w:val="Hyperlink"/>
            <w:noProof/>
          </w:rPr>
          <w:t>Further reading</w:t>
        </w:r>
        <w:r>
          <w:rPr>
            <w:webHidden/>
          </w:rPr>
          <w:tab/>
        </w:r>
        <w:r>
          <w:rPr>
            <w:webHidden/>
          </w:rPr>
          <w:fldChar w:fldCharType="begin"/>
        </w:r>
        <w:r>
          <w:rPr>
            <w:webHidden/>
          </w:rPr>
          <w:instrText xml:space="preserve"> PAGEREF _Toc83970027 \h </w:instrText>
        </w:r>
        <w:r>
          <w:rPr>
            <w:webHidden/>
          </w:rPr>
        </w:r>
        <w:r>
          <w:rPr>
            <w:webHidden/>
          </w:rPr>
          <w:fldChar w:fldCharType="separate"/>
        </w:r>
        <w:r>
          <w:rPr>
            <w:webHidden/>
          </w:rPr>
          <w:t>67</w:t>
        </w:r>
        <w:r>
          <w:rPr>
            <w:webHidden/>
          </w:rPr>
          <w:fldChar w:fldCharType="end"/>
        </w:r>
      </w:hyperlink>
    </w:p>
    <w:p w14:paraId="121B2865" w14:textId="497790DF" w:rsidR="00A44230" w:rsidRDefault="00A44230">
      <w:pPr>
        <w:pStyle w:val="TOC1"/>
        <w:rPr>
          <w:rFonts w:asciiTheme="minorHAnsi" w:eastAsiaTheme="minorEastAsia" w:hAnsiTheme="minorHAnsi"/>
          <w:color w:val="auto"/>
          <w:sz w:val="22"/>
          <w:lang w:eastAsia="en-AU"/>
        </w:rPr>
      </w:pPr>
      <w:hyperlink w:anchor="_Toc83970028" w:history="1">
        <w:r w:rsidRPr="00010DA1">
          <w:rPr>
            <w:rStyle w:val="Hyperlink"/>
            <w:noProof/>
          </w:rPr>
          <w:t>More information</w:t>
        </w:r>
        <w:r>
          <w:rPr>
            <w:webHidden/>
          </w:rPr>
          <w:tab/>
        </w:r>
        <w:r>
          <w:rPr>
            <w:webHidden/>
          </w:rPr>
          <w:fldChar w:fldCharType="begin"/>
        </w:r>
        <w:r>
          <w:rPr>
            <w:webHidden/>
          </w:rPr>
          <w:instrText xml:space="preserve"> PAGEREF _Toc83970028 \h </w:instrText>
        </w:r>
        <w:r>
          <w:rPr>
            <w:webHidden/>
          </w:rPr>
        </w:r>
        <w:r>
          <w:rPr>
            <w:webHidden/>
          </w:rPr>
          <w:fldChar w:fldCharType="separate"/>
        </w:r>
        <w:r>
          <w:rPr>
            <w:webHidden/>
          </w:rPr>
          <w:t>67</w:t>
        </w:r>
        <w:r>
          <w:rPr>
            <w:webHidden/>
          </w:rPr>
          <w:fldChar w:fldCharType="end"/>
        </w:r>
      </w:hyperlink>
    </w:p>
    <w:p w14:paraId="36E952A1" w14:textId="7BEB2948" w:rsidR="00A44230" w:rsidRDefault="00A44230">
      <w:pPr>
        <w:pStyle w:val="TOC1"/>
        <w:rPr>
          <w:rFonts w:asciiTheme="minorHAnsi" w:eastAsiaTheme="minorEastAsia" w:hAnsiTheme="minorHAnsi"/>
          <w:color w:val="auto"/>
          <w:sz w:val="22"/>
          <w:lang w:eastAsia="en-AU"/>
        </w:rPr>
      </w:pPr>
      <w:hyperlink w:anchor="_Toc83970029" w:history="1">
        <w:r w:rsidRPr="00010DA1">
          <w:rPr>
            <w:rStyle w:val="Hyperlink"/>
            <w:noProof/>
          </w:rPr>
          <w:t>Appendix A: Training and assessment mapping tool</w:t>
        </w:r>
        <w:r>
          <w:rPr>
            <w:webHidden/>
          </w:rPr>
          <w:tab/>
        </w:r>
        <w:r>
          <w:rPr>
            <w:webHidden/>
          </w:rPr>
          <w:fldChar w:fldCharType="begin"/>
        </w:r>
        <w:r>
          <w:rPr>
            <w:webHidden/>
          </w:rPr>
          <w:instrText xml:space="preserve"> PAGEREF _Toc83970029 \h </w:instrText>
        </w:r>
        <w:r>
          <w:rPr>
            <w:webHidden/>
          </w:rPr>
        </w:r>
        <w:r>
          <w:rPr>
            <w:webHidden/>
          </w:rPr>
          <w:fldChar w:fldCharType="separate"/>
        </w:r>
        <w:r>
          <w:rPr>
            <w:webHidden/>
          </w:rPr>
          <w:t>68</w:t>
        </w:r>
        <w:r>
          <w:rPr>
            <w:webHidden/>
          </w:rPr>
          <w:fldChar w:fldCharType="end"/>
        </w:r>
      </w:hyperlink>
    </w:p>
    <w:p w14:paraId="319DEA0A" w14:textId="3013BD36" w:rsidR="001A4AE4" w:rsidRDefault="004F5844" w:rsidP="002B3EC5">
      <w:r>
        <w:fldChar w:fldCharType="end"/>
      </w:r>
      <w:bookmarkStart w:id="4" w:name="_Toc192399886"/>
      <w:bookmarkStart w:id="5" w:name="_Toc211052523"/>
      <w:bookmarkStart w:id="6" w:name="_Toc211129278"/>
      <w:bookmarkStart w:id="7" w:name="_Toc427223602"/>
      <w:bookmarkEnd w:id="2"/>
      <w:bookmarkEnd w:id="3"/>
    </w:p>
    <w:p w14:paraId="12285448" w14:textId="77777777" w:rsidR="009426EC" w:rsidRDefault="009426EC">
      <w:r>
        <w:br w:type="page"/>
      </w:r>
    </w:p>
    <w:p w14:paraId="062B383D" w14:textId="77777777" w:rsidR="00FF0118" w:rsidRDefault="00DF1ED7" w:rsidP="00264AED">
      <w:pPr>
        <w:pStyle w:val="TOAHeading"/>
      </w:pPr>
      <w:r>
        <w:lastRenderedPageBreak/>
        <w:t>List of figure</w:t>
      </w:r>
      <w:r w:rsidR="00A543C1">
        <w:t>s</w:t>
      </w:r>
    </w:p>
    <w:p w14:paraId="1F0A67B4" w14:textId="6A0CAAB4" w:rsidR="00A44230"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83970030" w:history="1">
        <w:r w:rsidR="00A44230" w:rsidRPr="002D15D5">
          <w:rPr>
            <w:rStyle w:val="Hyperlink"/>
            <w:noProof/>
          </w:rPr>
          <w:t>Figure 1</w:t>
        </w:r>
        <w:r w:rsidR="00A44230">
          <w:rPr>
            <w:rFonts w:asciiTheme="minorHAnsi" w:eastAsiaTheme="minorEastAsia" w:hAnsiTheme="minorHAnsi"/>
            <w:noProof/>
            <w:color w:val="auto"/>
            <w:sz w:val="22"/>
            <w:lang w:eastAsia="en-AU"/>
          </w:rPr>
          <w:tab/>
        </w:r>
        <w:r w:rsidR="00A44230" w:rsidRPr="002D15D5">
          <w:rPr>
            <w:rStyle w:val="Hyperlink"/>
            <w:rFonts w:cs="Arial"/>
            <w:noProof/>
          </w:rPr>
          <w:t>The four different learning styles of the VARK model</w:t>
        </w:r>
        <w:r w:rsidR="00A44230">
          <w:rPr>
            <w:noProof/>
            <w:webHidden/>
          </w:rPr>
          <w:tab/>
        </w:r>
        <w:r w:rsidR="00A44230">
          <w:rPr>
            <w:noProof/>
            <w:webHidden/>
          </w:rPr>
          <w:fldChar w:fldCharType="begin"/>
        </w:r>
        <w:r w:rsidR="00A44230">
          <w:rPr>
            <w:noProof/>
            <w:webHidden/>
          </w:rPr>
          <w:instrText xml:space="preserve"> PAGEREF _Toc83970030 \h </w:instrText>
        </w:r>
        <w:r w:rsidR="00A44230">
          <w:rPr>
            <w:noProof/>
            <w:webHidden/>
          </w:rPr>
        </w:r>
        <w:r w:rsidR="00A44230">
          <w:rPr>
            <w:noProof/>
            <w:webHidden/>
          </w:rPr>
          <w:fldChar w:fldCharType="separate"/>
        </w:r>
        <w:r w:rsidR="00A44230">
          <w:rPr>
            <w:noProof/>
            <w:webHidden/>
          </w:rPr>
          <w:t>5</w:t>
        </w:r>
        <w:r w:rsidR="00A44230">
          <w:rPr>
            <w:noProof/>
            <w:webHidden/>
          </w:rPr>
          <w:fldChar w:fldCharType="end"/>
        </w:r>
      </w:hyperlink>
    </w:p>
    <w:p w14:paraId="6D392BCB" w14:textId="048E18D9" w:rsidR="00A44230" w:rsidRDefault="00A44230">
      <w:pPr>
        <w:pStyle w:val="TableofFigures"/>
        <w:rPr>
          <w:rFonts w:asciiTheme="minorHAnsi" w:eastAsiaTheme="minorEastAsia" w:hAnsiTheme="minorHAnsi"/>
          <w:noProof/>
          <w:color w:val="auto"/>
          <w:sz w:val="22"/>
          <w:lang w:eastAsia="en-AU"/>
        </w:rPr>
      </w:pPr>
      <w:hyperlink w:anchor="_Toc83970031" w:history="1">
        <w:r w:rsidRPr="002D15D5">
          <w:rPr>
            <w:rStyle w:val="Hyperlink"/>
            <w:noProof/>
          </w:rPr>
          <w:t>Figure 2</w:t>
        </w:r>
        <w:r>
          <w:rPr>
            <w:rFonts w:asciiTheme="minorHAnsi" w:eastAsiaTheme="minorEastAsia" w:hAnsiTheme="minorHAnsi"/>
            <w:noProof/>
            <w:color w:val="auto"/>
            <w:sz w:val="22"/>
            <w:lang w:eastAsia="en-AU"/>
          </w:rPr>
          <w:tab/>
        </w:r>
        <w:r w:rsidRPr="002D15D5">
          <w:rPr>
            <w:rStyle w:val="Hyperlink"/>
            <w:rFonts w:cs="Arial"/>
            <w:noProof/>
          </w:rPr>
          <w:t>Reducing hazards in the training environment</w:t>
        </w:r>
        <w:r>
          <w:rPr>
            <w:noProof/>
            <w:webHidden/>
          </w:rPr>
          <w:tab/>
        </w:r>
        <w:r>
          <w:rPr>
            <w:noProof/>
            <w:webHidden/>
          </w:rPr>
          <w:fldChar w:fldCharType="begin"/>
        </w:r>
        <w:r>
          <w:rPr>
            <w:noProof/>
            <w:webHidden/>
          </w:rPr>
          <w:instrText xml:space="preserve"> PAGEREF _Toc83970031 \h </w:instrText>
        </w:r>
        <w:r>
          <w:rPr>
            <w:noProof/>
            <w:webHidden/>
          </w:rPr>
        </w:r>
        <w:r>
          <w:rPr>
            <w:noProof/>
            <w:webHidden/>
          </w:rPr>
          <w:fldChar w:fldCharType="separate"/>
        </w:r>
        <w:r>
          <w:rPr>
            <w:noProof/>
            <w:webHidden/>
          </w:rPr>
          <w:t>9</w:t>
        </w:r>
        <w:r>
          <w:rPr>
            <w:noProof/>
            <w:webHidden/>
          </w:rPr>
          <w:fldChar w:fldCharType="end"/>
        </w:r>
      </w:hyperlink>
    </w:p>
    <w:p w14:paraId="45520EEB" w14:textId="360AD687" w:rsidR="00A44230" w:rsidRDefault="00A44230">
      <w:pPr>
        <w:pStyle w:val="TableofFigures"/>
        <w:rPr>
          <w:rFonts w:asciiTheme="minorHAnsi" w:eastAsiaTheme="minorEastAsia" w:hAnsiTheme="minorHAnsi"/>
          <w:noProof/>
          <w:color w:val="auto"/>
          <w:sz w:val="22"/>
          <w:lang w:eastAsia="en-AU"/>
        </w:rPr>
      </w:pPr>
      <w:hyperlink w:anchor="_Toc83970032" w:history="1">
        <w:r w:rsidRPr="002D15D5">
          <w:rPr>
            <w:rStyle w:val="Hyperlink"/>
            <w:rFonts w:cs="Arial"/>
            <w:noProof/>
          </w:rPr>
          <w:t>Figure 3</w:t>
        </w:r>
        <w:r>
          <w:rPr>
            <w:rFonts w:asciiTheme="minorHAnsi" w:eastAsiaTheme="minorEastAsia" w:hAnsiTheme="minorHAnsi"/>
            <w:noProof/>
            <w:color w:val="auto"/>
            <w:sz w:val="22"/>
            <w:lang w:eastAsia="en-AU"/>
          </w:rPr>
          <w:tab/>
        </w:r>
        <w:r w:rsidRPr="002D15D5">
          <w:rPr>
            <w:rStyle w:val="Hyperlink"/>
            <w:rFonts w:cs="Arial"/>
            <w:noProof/>
          </w:rPr>
          <w:t>Using pictures and dot points to illustrate key messages on a PowerPoint slide</w:t>
        </w:r>
        <w:r>
          <w:rPr>
            <w:noProof/>
            <w:webHidden/>
          </w:rPr>
          <w:tab/>
        </w:r>
        <w:r>
          <w:rPr>
            <w:noProof/>
            <w:webHidden/>
          </w:rPr>
          <w:fldChar w:fldCharType="begin"/>
        </w:r>
        <w:r>
          <w:rPr>
            <w:noProof/>
            <w:webHidden/>
          </w:rPr>
          <w:instrText xml:space="preserve"> PAGEREF _Toc83970032 \h </w:instrText>
        </w:r>
        <w:r>
          <w:rPr>
            <w:noProof/>
            <w:webHidden/>
          </w:rPr>
        </w:r>
        <w:r>
          <w:rPr>
            <w:noProof/>
            <w:webHidden/>
          </w:rPr>
          <w:fldChar w:fldCharType="separate"/>
        </w:r>
        <w:r>
          <w:rPr>
            <w:noProof/>
            <w:webHidden/>
          </w:rPr>
          <w:t>11</w:t>
        </w:r>
        <w:r>
          <w:rPr>
            <w:noProof/>
            <w:webHidden/>
          </w:rPr>
          <w:fldChar w:fldCharType="end"/>
        </w:r>
      </w:hyperlink>
    </w:p>
    <w:p w14:paraId="78133718" w14:textId="7560F08F" w:rsidR="00A44230" w:rsidRDefault="00A44230">
      <w:pPr>
        <w:pStyle w:val="TableofFigures"/>
        <w:rPr>
          <w:rFonts w:asciiTheme="minorHAnsi" w:eastAsiaTheme="minorEastAsia" w:hAnsiTheme="minorHAnsi"/>
          <w:noProof/>
          <w:color w:val="auto"/>
          <w:sz w:val="22"/>
          <w:lang w:eastAsia="en-AU"/>
        </w:rPr>
      </w:pPr>
      <w:hyperlink w:anchor="_Toc83970033" w:history="1">
        <w:r w:rsidRPr="002D15D5">
          <w:rPr>
            <w:rStyle w:val="Hyperlink"/>
            <w:rFonts w:cs="Arial"/>
            <w:noProof/>
          </w:rPr>
          <w:t>Figure 4</w:t>
        </w:r>
        <w:r>
          <w:rPr>
            <w:rFonts w:asciiTheme="minorHAnsi" w:eastAsiaTheme="minorEastAsia" w:hAnsiTheme="minorHAnsi"/>
            <w:noProof/>
            <w:color w:val="auto"/>
            <w:sz w:val="22"/>
            <w:lang w:eastAsia="en-AU"/>
          </w:rPr>
          <w:tab/>
        </w:r>
        <w:r w:rsidRPr="002D15D5">
          <w:rPr>
            <w:rStyle w:val="Hyperlink"/>
            <w:rFonts w:cs="Arial"/>
            <w:noProof/>
          </w:rPr>
          <w:t>Juvenile sulphur-crested cockatoo found on the ground on the edge of a road</w:t>
        </w:r>
        <w:r>
          <w:rPr>
            <w:noProof/>
            <w:webHidden/>
          </w:rPr>
          <w:tab/>
        </w:r>
        <w:r>
          <w:rPr>
            <w:noProof/>
            <w:webHidden/>
          </w:rPr>
          <w:fldChar w:fldCharType="begin"/>
        </w:r>
        <w:r>
          <w:rPr>
            <w:noProof/>
            <w:webHidden/>
          </w:rPr>
          <w:instrText xml:space="preserve"> PAGEREF _Toc83970033 \h </w:instrText>
        </w:r>
        <w:r>
          <w:rPr>
            <w:noProof/>
            <w:webHidden/>
          </w:rPr>
        </w:r>
        <w:r>
          <w:rPr>
            <w:noProof/>
            <w:webHidden/>
          </w:rPr>
          <w:fldChar w:fldCharType="separate"/>
        </w:r>
        <w:r>
          <w:rPr>
            <w:noProof/>
            <w:webHidden/>
          </w:rPr>
          <w:t>49</w:t>
        </w:r>
        <w:r>
          <w:rPr>
            <w:noProof/>
            <w:webHidden/>
          </w:rPr>
          <w:fldChar w:fldCharType="end"/>
        </w:r>
      </w:hyperlink>
    </w:p>
    <w:p w14:paraId="143578E0" w14:textId="42BF0FC5" w:rsidR="00A44230" w:rsidRDefault="00A44230">
      <w:pPr>
        <w:pStyle w:val="TableofFigures"/>
        <w:rPr>
          <w:rFonts w:asciiTheme="minorHAnsi" w:eastAsiaTheme="minorEastAsia" w:hAnsiTheme="minorHAnsi"/>
          <w:noProof/>
          <w:color w:val="auto"/>
          <w:sz w:val="22"/>
          <w:lang w:eastAsia="en-AU"/>
        </w:rPr>
      </w:pPr>
      <w:hyperlink w:anchor="_Toc83970034" w:history="1">
        <w:r w:rsidRPr="002D15D5">
          <w:rPr>
            <w:rStyle w:val="Hyperlink"/>
            <w:rFonts w:cs="Arial"/>
            <w:noProof/>
          </w:rPr>
          <w:t>Figure 5</w:t>
        </w:r>
        <w:r>
          <w:rPr>
            <w:rFonts w:asciiTheme="minorHAnsi" w:eastAsiaTheme="minorEastAsia" w:hAnsiTheme="minorHAnsi"/>
            <w:noProof/>
            <w:color w:val="auto"/>
            <w:sz w:val="22"/>
            <w:lang w:eastAsia="en-AU"/>
          </w:rPr>
          <w:tab/>
        </w:r>
        <w:r w:rsidRPr="002D15D5">
          <w:rPr>
            <w:rStyle w:val="Hyperlink"/>
            <w:rFonts w:cs="Arial"/>
            <w:noProof/>
          </w:rPr>
          <w:t>Juvenile sacred kingfisher trapped in a bumper bar and not found until the driver stopped for a break</w:t>
        </w:r>
        <w:r>
          <w:rPr>
            <w:noProof/>
            <w:webHidden/>
          </w:rPr>
          <w:tab/>
        </w:r>
        <w:r>
          <w:rPr>
            <w:noProof/>
            <w:webHidden/>
          </w:rPr>
          <w:fldChar w:fldCharType="begin"/>
        </w:r>
        <w:r>
          <w:rPr>
            <w:noProof/>
            <w:webHidden/>
          </w:rPr>
          <w:instrText xml:space="preserve"> PAGEREF _Toc83970034 \h </w:instrText>
        </w:r>
        <w:r>
          <w:rPr>
            <w:noProof/>
            <w:webHidden/>
          </w:rPr>
        </w:r>
        <w:r>
          <w:rPr>
            <w:noProof/>
            <w:webHidden/>
          </w:rPr>
          <w:fldChar w:fldCharType="separate"/>
        </w:r>
        <w:r>
          <w:rPr>
            <w:noProof/>
            <w:webHidden/>
          </w:rPr>
          <w:t>50</w:t>
        </w:r>
        <w:r>
          <w:rPr>
            <w:noProof/>
            <w:webHidden/>
          </w:rPr>
          <w:fldChar w:fldCharType="end"/>
        </w:r>
      </w:hyperlink>
    </w:p>
    <w:p w14:paraId="626AE53E" w14:textId="7FD85451" w:rsidR="00A44230" w:rsidRDefault="00A44230">
      <w:pPr>
        <w:pStyle w:val="TableofFigures"/>
        <w:rPr>
          <w:rFonts w:asciiTheme="minorHAnsi" w:eastAsiaTheme="minorEastAsia" w:hAnsiTheme="minorHAnsi"/>
          <w:noProof/>
          <w:color w:val="auto"/>
          <w:sz w:val="22"/>
          <w:lang w:eastAsia="en-AU"/>
        </w:rPr>
      </w:pPr>
      <w:hyperlink w:anchor="_Toc83970035" w:history="1">
        <w:r w:rsidRPr="002D15D5">
          <w:rPr>
            <w:rStyle w:val="Hyperlink"/>
            <w:rFonts w:cs="Arial"/>
            <w:noProof/>
          </w:rPr>
          <w:t>Figure 6</w:t>
        </w:r>
        <w:r>
          <w:rPr>
            <w:rFonts w:asciiTheme="minorHAnsi" w:eastAsiaTheme="minorEastAsia" w:hAnsiTheme="minorHAnsi"/>
            <w:noProof/>
            <w:color w:val="auto"/>
            <w:sz w:val="22"/>
            <w:lang w:eastAsia="en-AU"/>
          </w:rPr>
          <w:tab/>
        </w:r>
        <w:r w:rsidRPr="002D15D5">
          <w:rPr>
            <w:rStyle w:val="Hyperlink"/>
            <w:rFonts w:cs="Arial"/>
            <w:noProof/>
          </w:rPr>
          <w:t>Crested tern entangled in fishing line</w:t>
        </w:r>
        <w:r>
          <w:rPr>
            <w:noProof/>
            <w:webHidden/>
          </w:rPr>
          <w:tab/>
        </w:r>
        <w:r>
          <w:rPr>
            <w:noProof/>
            <w:webHidden/>
          </w:rPr>
          <w:fldChar w:fldCharType="begin"/>
        </w:r>
        <w:r>
          <w:rPr>
            <w:noProof/>
            <w:webHidden/>
          </w:rPr>
          <w:instrText xml:space="preserve"> PAGEREF _Toc83970035 \h </w:instrText>
        </w:r>
        <w:r>
          <w:rPr>
            <w:noProof/>
            <w:webHidden/>
          </w:rPr>
        </w:r>
        <w:r>
          <w:rPr>
            <w:noProof/>
            <w:webHidden/>
          </w:rPr>
          <w:fldChar w:fldCharType="separate"/>
        </w:r>
        <w:r>
          <w:rPr>
            <w:noProof/>
            <w:webHidden/>
          </w:rPr>
          <w:t>50</w:t>
        </w:r>
        <w:r>
          <w:rPr>
            <w:noProof/>
            <w:webHidden/>
          </w:rPr>
          <w:fldChar w:fldCharType="end"/>
        </w:r>
      </w:hyperlink>
    </w:p>
    <w:p w14:paraId="09A9291F" w14:textId="39E95A62" w:rsidR="00815C50" w:rsidRDefault="00DE2CE8" w:rsidP="00815C50">
      <w:r>
        <w:rPr>
          <w:sz w:val="24"/>
        </w:rPr>
        <w:fldChar w:fldCharType="end"/>
      </w:r>
    </w:p>
    <w:p w14:paraId="399B49E0" w14:textId="77777777" w:rsidR="00C675EA" w:rsidRDefault="00C675EA" w:rsidP="005F2994">
      <w:pPr>
        <w:sectPr w:rsidR="00C675EA" w:rsidSect="00E07362">
          <w:footerReference w:type="default" r:id="rId20"/>
          <w:pgSz w:w="11906" w:h="16838"/>
          <w:pgMar w:top="1440" w:right="1440" w:bottom="1440" w:left="1440" w:header="709" w:footer="709" w:gutter="0"/>
          <w:pgNumType w:fmt="lowerRoman"/>
          <w:cols w:space="708"/>
          <w:docGrid w:linePitch="360"/>
        </w:sectPr>
      </w:pPr>
      <w:bookmarkStart w:id="8" w:name="_Toc460847237"/>
      <w:bookmarkEnd w:id="4"/>
      <w:bookmarkEnd w:id="5"/>
      <w:bookmarkEnd w:id="6"/>
      <w:r>
        <w:br w:type="page"/>
      </w:r>
    </w:p>
    <w:p w14:paraId="5003C1F1" w14:textId="77777777" w:rsidR="00AA4C5B" w:rsidRPr="00AA4C5B" w:rsidRDefault="00AA4C5B" w:rsidP="00E84AFB">
      <w:pPr>
        <w:pStyle w:val="Heading1"/>
      </w:pPr>
      <w:bookmarkStart w:id="9" w:name="_Toc73609681"/>
      <w:bookmarkStart w:id="10" w:name="_Toc79585827"/>
      <w:bookmarkStart w:id="11" w:name="_Toc83970004"/>
      <w:bookmarkEnd w:id="8"/>
      <w:bookmarkEnd w:id="7"/>
      <w:r w:rsidRPr="00AA4C5B">
        <w:lastRenderedPageBreak/>
        <w:t>Summary</w:t>
      </w:r>
      <w:bookmarkEnd w:id="9"/>
      <w:bookmarkEnd w:id="10"/>
      <w:bookmarkEnd w:id="11"/>
    </w:p>
    <w:p w14:paraId="3B340E06" w14:textId="77777777" w:rsidR="00AA4C5B" w:rsidRPr="00AA4C5B" w:rsidRDefault="00AA4C5B" w:rsidP="00AA4C5B">
      <w:pPr>
        <w:rPr>
          <w:rFonts w:cs="Arial"/>
        </w:rPr>
      </w:pPr>
      <w:r w:rsidRPr="00AA4C5B">
        <w:rPr>
          <w:rFonts w:cs="Arial"/>
        </w:rPr>
        <w:t xml:space="preserve">This trainer’s guide has been developed as a companion resource to the Department of Planning, Industry and Environment, NSW National Parks and Wildlife Service (NPWS) </w:t>
      </w:r>
      <w:r w:rsidRPr="00AA4C5B">
        <w:rPr>
          <w:rFonts w:cs="Arial"/>
          <w:i/>
        </w:rPr>
        <w:t xml:space="preserve">Native Bird Rehabilitation Training Standards for the Volunteer Wildlife Rehabilitation Sector </w:t>
      </w:r>
      <w:r w:rsidRPr="00AA4C5B">
        <w:rPr>
          <w:rFonts w:cs="Arial"/>
        </w:rPr>
        <w:t xml:space="preserve">(the native bird training standards). Training developers, trainers and assessors within the volunteer wildlife rehabilitation sector can use the guide to assist them with ensuring their rehabilitation training complies with the training standards. </w:t>
      </w:r>
    </w:p>
    <w:p w14:paraId="570ABCFE" w14:textId="77777777" w:rsidR="00AA4C5B" w:rsidRPr="00AA4C5B" w:rsidRDefault="00AA4C5B" w:rsidP="00AA4C5B">
      <w:pPr>
        <w:rPr>
          <w:rFonts w:cs="Arial"/>
        </w:rPr>
      </w:pPr>
      <w:r w:rsidRPr="00AA4C5B">
        <w:rPr>
          <w:rFonts w:cs="Arial"/>
        </w:rPr>
        <w:t xml:space="preserve">The standards ensure compliance with the NSW Code of Practice for Injured and Sick and Orphaned Native Birds (DPIE 2020) and a minimum level of care for native birds across the sector. </w:t>
      </w:r>
    </w:p>
    <w:p w14:paraId="52013AAF" w14:textId="08B30C48" w:rsidR="00AA4C5B" w:rsidRPr="00AA4C5B" w:rsidRDefault="00AA4C5B" w:rsidP="00AA4C5B">
      <w:pPr>
        <w:rPr>
          <w:rFonts w:cs="Arial"/>
        </w:rPr>
      </w:pPr>
      <w:r w:rsidRPr="00AA4C5B">
        <w:rPr>
          <w:rFonts w:cs="Arial"/>
        </w:rPr>
        <w:t xml:space="preserve">The guide is divided into </w:t>
      </w:r>
      <w:r w:rsidR="00E84AFB">
        <w:rPr>
          <w:rFonts w:cs="Arial"/>
        </w:rPr>
        <w:t>2</w:t>
      </w:r>
      <w:r w:rsidRPr="00AA4C5B">
        <w:rPr>
          <w:rFonts w:cs="Arial"/>
        </w:rPr>
        <w:t xml:space="preserve"> parts: </w:t>
      </w:r>
    </w:p>
    <w:p w14:paraId="14352052" w14:textId="77777777" w:rsidR="00AA4C5B" w:rsidRPr="00AA4C5B" w:rsidRDefault="00AA4C5B" w:rsidP="00AA4C5B">
      <w:pPr>
        <w:pStyle w:val="ListBullet"/>
        <w:rPr>
          <w:rFonts w:cs="Arial"/>
        </w:rPr>
      </w:pPr>
      <w:r w:rsidRPr="00AA4C5B">
        <w:rPr>
          <w:rFonts w:cs="Arial"/>
          <w:b/>
        </w:rPr>
        <w:t xml:space="preserve">Part 1: Introduction to training design, delivery and assessment </w:t>
      </w:r>
      <w:r w:rsidRPr="00AA4C5B">
        <w:rPr>
          <w:rFonts w:cs="Arial"/>
        </w:rPr>
        <w:t xml:space="preserve">provides helpful hints for planning for and delivering training and assessing competency. This section of the guide has been designed to provide an overview of training, introduce adult learning, and explain how to engage learners in productive and efficient ways. </w:t>
      </w:r>
    </w:p>
    <w:p w14:paraId="5525ADF9" w14:textId="6A0C81BC" w:rsidR="00AA4C5B" w:rsidRPr="00AA4C5B" w:rsidRDefault="00AA4C5B" w:rsidP="00AA4C5B">
      <w:pPr>
        <w:pStyle w:val="ListBullet"/>
        <w:rPr>
          <w:rFonts w:cs="Arial"/>
        </w:rPr>
      </w:pPr>
      <w:r w:rsidRPr="00AA4C5B">
        <w:rPr>
          <w:rFonts w:cs="Arial"/>
          <w:b/>
        </w:rPr>
        <w:t xml:space="preserve">Part 2: Understanding the </w:t>
      </w:r>
      <w:r w:rsidRPr="00AA4C5B">
        <w:rPr>
          <w:rFonts w:cs="Arial"/>
          <w:b/>
          <w:bCs/>
        </w:rPr>
        <w:t>native bird</w:t>
      </w:r>
      <w:r w:rsidRPr="00AA4C5B">
        <w:rPr>
          <w:rFonts w:cs="Arial"/>
        </w:rPr>
        <w:t xml:space="preserve"> </w:t>
      </w:r>
      <w:r w:rsidRPr="00AA4C5B">
        <w:rPr>
          <w:rFonts w:cs="Arial"/>
          <w:b/>
        </w:rPr>
        <w:t xml:space="preserve">rehabilitation standards </w:t>
      </w:r>
      <w:r w:rsidRPr="00AA4C5B">
        <w:rPr>
          <w:rFonts w:cs="Arial"/>
        </w:rPr>
        <w:t xml:space="preserve">suggests topics to include in training programs and assessment types applicable to individual standards. There are </w:t>
      </w:r>
      <w:r w:rsidR="001D70D6">
        <w:rPr>
          <w:rFonts w:cs="Arial"/>
        </w:rPr>
        <w:t>2</w:t>
      </w:r>
      <w:r w:rsidR="001D70D6" w:rsidRPr="00AA4C5B">
        <w:rPr>
          <w:rFonts w:cs="Arial"/>
        </w:rPr>
        <w:t xml:space="preserve"> </w:t>
      </w:r>
      <w:r w:rsidRPr="00AA4C5B">
        <w:rPr>
          <w:rFonts w:cs="Arial"/>
        </w:rPr>
        <w:t xml:space="preserve">example assessments provided for each assessment. These assessments can be used to determine competency related to individual standards. </w:t>
      </w:r>
    </w:p>
    <w:p w14:paraId="21900E8A" w14:textId="77777777" w:rsidR="00AA4C5B" w:rsidRPr="00AA4C5B" w:rsidRDefault="00AA4C5B" w:rsidP="00AA4C5B">
      <w:pPr>
        <w:rPr>
          <w:rFonts w:cs="Arial"/>
        </w:rPr>
      </w:pPr>
      <w:r w:rsidRPr="00AA4C5B">
        <w:rPr>
          <w:rFonts w:cs="Arial"/>
        </w:rPr>
        <w:t>The guide has been developed as a resource to support the sector in implementing the training standards.</w:t>
      </w:r>
    </w:p>
    <w:p w14:paraId="2E8A78E2" w14:textId="77777777" w:rsidR="00AA4C5B" w:rsidRPr="00AA4C5B" w:rsidRDefault="00AA4C5B" w:rsidP="00AA4C5B">
      <w:pPr>
        <w:rPr>
          <w:rFonts w:cs="Arial"/>
        </w:rPr>
      </w:pPr>
      <w:r w:rsidRPr="00AA4C5B">
        <w:rPr>
          <w:rFonts w:cs="Arial"/>
        </w:rPr>
        <w:br w:type="page"/>
      </w:r>
    </w:p>
    <w:p w14:paraId="114C4B26" w14:textId="77777777" w:rsidR="00AA4C5B" w:rsidRPr="00AA4C5B" w:rsidRDefault="00AA4C5B" w:rsidP="00E84AFB">
      <w:pPr>
        <w:pStyle w:val="Heading1"/>
      </w:pPr>
      <w:bookmarkStart w:id="12" w:name="_Toc73609682"/>
      <w:bookmarkStart w:id="13" w:name="_Toc79585828"/>
      <w:bookmarkStart w:id="14" w:name="_Toc83970005"/>
      <w:r w:rsidRPr="00AA4C5B">
        <w:lastRenderedPageBreak/>
        <w:t>Part 1: Introduction to training, design, delivery and assessment</w:t>
      </w:r>
      <w:bookmarkEnd w:id="12"/>
      <w:bookmarkEnd w:id="13"/>
      <w:bookmarkEnd w:id="14"/>
    </w:p>
    <w:p w14:paraId="36EBAA80" w14:textId="77777777" w:rsidR="00AA4C5B" w:rsidRPr="00AA4C5B" w:rsidRDefault="00AA4C5B" w:rsidP="00E84AFB">
      <w:pPr>
        <w:pStyle w:val="Heading2"/>
      </w:pPr>
      <w:bookmarkStart w:id="15" w:name="_Toc73609683"/>
      <w:bookmarkStart w:id="16" w:name="_Toc79585829"/>
      <w:bookmarkStart w:id="17" w:name="_Toc83970006"/>
      <w:r w:rsidRPr="00AA4C5B">
        <w:t>Training requirements of the Code</w:t>
      </w:r>
      <w:bookmarkEnd w:id="15"/>
      <w:bookmarkEnd w:id="16"/>
      <w:bookmarkEnd w:id="17"/>
    </w:p>
    <w:p w14:paraId="09F8C519" w14:textId="77777777" w:rsidR="00AA4C5B" w:rsidRPr="00AA4C5B" w:rsidRDefault="00AA4C5B" w:rsidP="00AA4C5B">
      <w:pPr>
        <w:rPr>
          <w:rFonts w:cs="Arial"/>
        </w:rPr>
      </w:pPr>
      <w:r w:rsidRPr="00AA4C5B">
        <w:rPr>
          <w:rFonts w:cs="Arial"/>
        </w:rPr>
        <w:t xml:space="preserve">The first thing you will need to look at when designing or evaluating your training is the NSW Code of Practice for Injured, Sick and Orphaned Native Birds (the Native Bird Code). The following notes on </w:t>
      </w:r>
      <w:r w:rsidRPr="00AA4C5B">
        <w:rPr>
          <w:rFonts w:cs="Arial"/>
          <w:b/>
          <w:bCs/>
        </w:rPr>
        <w:t>Section 11 – Training</w:t>
      </w:r>
      <w:r w:rsidRPr="00AA4C5B">
        <w:rPr>
          <w:rFonts w:cs="Arial"/>
        </w:rPr>
        <w:t xml:space="preserve"> explain what is required. </w:t>
      </w:r>
    </w:p>
    <w:p w14:paraId="27AE0655" w14:textId="544DA349" w:rsidR="00AA4C5B" w:rsidRPr="00AA4C5B" w:rsidRDefault="00AA4C5B" w:rsidP="00E84AFB">
      <w:pPr>
        <w:jc w:val="center"/>
        <w:rPr>
          <w:rFonts w:cs="Arial"/>
        </w:rPr>
      </w:pPr>
      <w:r w:rsidRPr="00AA4C5B">
        <w:rPr>
          <w:rFonts w:cs="Arial"/>
          <w:noProof/>
        </w:rPr>
        <mc:AlternateContent>
          <mc:Choice Requires="wps">
            <w:drawing>
              <wp:anchor distT="0" distB="0" distL="114300" distR="114300" simplePos="0" relativeHeight="251671552" behindDoc="0" locked="0" layoutInCell="1" allowOverlap="1" wp14:anchorId="544F9130" wp14:editId="1CADCFBB">
                <wp:simplePos x="0" y="0"/>
                <wp:positionH relativeFrom="column">
                  <wp:posOffset>1403350</wp:posOffset>
                </wp:positionH>
                <wp:positionV relativeFrom="paragraph">
                  <wp:posOffset>521335</wp:posOffset>
                </wp:positionV>
                <wp:extent cx="1695450" cy="266700"/>
                <wp:effectExtent l="38100" t="0" r="19050" b="76200"/>
                <wp:wrapNone/>
                <wp:docPr id="71" name="Straight Arrow Connector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95450" cy="266700"/>
                        </a:xfrm>
                        <a:prstGeom prst="straightConnector1">
                          <a:avLst/>
                        </a:prstGeom>
                        <a:ln>
                          <a:solidFill>
                            <a:schemeClr val="accent6"/>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446BFE" id="_x0000_t32" coordsize="21600,21600" o:spt="32" o:oned="t" path="m,l21600,21600e" filled="f">
                <v:path arrowok="t" fillok="f" o:connecttype="none"/>
                <o:lock v:ext="edit" shapetype="t"/>
              </v:shapetype>
              <v:shape id="Straight Arrow Connector 71" o:spid="_x0000_s1026" type="#_x0000_t32" alt="&quot;&quot;" style="position:absolute;margin-left:110.5pt;margin-top:41.05pt;width:133.5pt;height:21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" strokecolor="#e74c3c [3209]">
                <v:stroke endarrow="block"/>
              </v:shape>
            </w:pict>
          </mc:Fallback>
        </mc:AlternateContent>
      </w:r>
      <w:bookmarkStart w:id="18" w:name="_Toc68447792"/>
      <w:bookmarkStart w:id="19" w:name="_Toc70350492"/>
      <w:r w:rsidRPr="00AA4C5B">
        <w:rPr>
          <w:rFonts w:cs="Arial"/>
          <w:noProof/>
        </w:rPr>
        <mc:AlternateContent>
          <mc:Choice Requires="wps">
            <w:drawing>
              <wp:anchor distT="0" distB="0" distL="114300" distR="114300" simplePos="0" relativeHeight="251670528" behindDoc="0" locked="0" layoutInCell="1" allowOverlap="1" wp14:anchorId="0B81C671" wp14:editId="78C318AC">
                <wp:simplePos x="0" y="0"/>
                <wp:positionH relativeFrom="margin">
                  <wp:align>right</wp:align>
                </wp:positionH>
                <wp:positionV relativeFrom="paragraph">
                  <wp:posOffset>149860</wp:posOffset>
                </wp:positionV>
                <wp:extent cx="2667000" cy="642620"/>
                <wp:effectExtent l="0" t="0" r="0"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51510"/>
                        </a:xfrm>
                        <a:prstGeom prst="rect">
                          <a:avLst/>
                        </a:prstGeom>
                        <a:noFill/>
                        <a:ln w="9525">
                          <a:noFill/>
                          <a:miter lim="800000"/>
                          <a:headEnd/>
                          <a:tailEnd/>
                        </a:ln>
                      </wps:spPr>
                      <wps:txbx>
                        <w:txbxContent>
                          <w:p w14:paraId="09AC92EB" w14:textId="77777777" w:rsidR="00A44230" w:rsidRDefault="00A44230" w:rsidP="00AA4C5B">
                            <w:pPr>
                              <w:spacing w:before="0" w:after="0"/>
                              <w:rPr>
                                <w:sz w:val="18"/>
                                <w:szCs w:val="18"/>
                              </w:rPr>
                            </w:pPr>
                            <w:r>
                              <w:rPr>
                                <w:sz w:val="18"/>
                                <w:szCs w:val="18"/>
                              </w:rPr>
                              <w:t xml:space="preserve">The objectives explain the overall purpose of native bird rehabilitation training, which is to ensure the welfare of native birds that come into rehabilitation. </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type w14:anchorId="0B81C671" id="_x0000_t202" coordsize="21600,21600" o:spt="202" path="m,l,21600r21600,l21600,xe">
                <v:stroke joinstyle="miter"/>
                <v:path gradientshapeok="t" o:connecttype="rect"/>
              </v:shapetype>
              <v:shape id="Text Box 217" o:spid="_x0000_s1026" type="#_x0000_t202" style="position:absolute;left:0;text-align:left;margin-left:158.8pt;margin-top:11.8pt;width:210pt;height:50.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" filled="f" stroked="f">
                <v:textbox style="mso-fit-shape-to-text:t">
                  <w:txbxContent>
                    <w:p w14:paraId="09AC92EB" w14:textId="77777777" w:rsidR="00A44230" w:rsidRDefault="00A44230" w:rsidP="00AA4C5B">
                      <w:pPr>
                        <w:spacing w:before="0" w:after="0"/>
                        <w:rPr>
                          <w:sz w:val="18"/>
                          <w:szCs w:val="18"/>
                        </w:rPr>
                      </w:pPr>
                      <w:r>
                        <w:rPr>
                          <w:sz w:val="18"/>
                          <w:szCs w:val="18"/>
                        </w:rPr>
                        <w:t xml:space="preserve">The objectives explain the overall purpose of native bird rehabilitation training, which is to ensure the welfare of native birds that come into rehabilitation. </w:t>
                      </w:r>
                    </w:p>
                  </w:txbxContent>
                </v:textbox>
                <w10:wrap anchorx="margin"/>
              </v:shape>
            </w:pict>
          </mc:Fallback>
        </mc:AlternateContent>
      </w:r>
      <w:r w:rsidRPr="00AA4C5B">
        <w:rPr>
          <w:rFonts w:cs="Arial"/>
          <w:noProof/>
        </w:rPr>
        <w:drawing>
          <wp:anchor distT="0" distB="0" distL="114300" distR="114300" simplePos="0" relativeHeight="251680768" behindDoc="0" locked="0" layoutInCell="1" allowOverlap="1" wp14:anchorId="0CA69507" wp14:editId="57F17804">
            <wp:simplePos x="0" y="0"/>
            <wp:positionH relativeFrom="column">
              <wp:posOffset>-676275</wp:posOffset>
            </wp:positionH>
            <wp:positionV relativeFrom="paragraph">
              <wp:posOffset>4625975</wp:posOffset>
            </wp:positionV>
            <wp:extent cx="1200785" cy="367030"/>
            <wp:effectExtent l="0" t="0" r="0"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785" cy="367030"/>
                    </a:xfrm>
                    <a:prstGeom prst="rect">
                      <a:avLst/>
                    </a:prstGeom>
                    <a:noFill/>
                  </pic:spPr>
                </pic:pic>
              </a:graphicData>
            </a:graphic>
            <wp14:sizeRelH relativeFrom="margin">
              <wp14:pctWidth>0</wp14:pctWidth>
            </wp14:sizeRelH>
            <wp14:sizeRelV relativeFrom="page">
              <wp14:pctHeight>0</wp14:pctHeight>
            </wp14:sizeRelV>
          </wp:anchor>
        </w:drawing>
      </w:r>
      <w:r w:rsidRPr="00AA4C5B">
        <w:rPr>
          <w:rFonts w:cs="Arial"/>
          <w:noProof/>
        </w:rPr>
        <mc:AlternateContent>
          <mc:Choice Requires="wps">
            <w:drawing>
              <wp:anchor distT="0" distB="0" distL="114300" distR="114300" simplePos="0" relativeHeight="251681792" behindDoc="0" locked="0" layoutInCell="1" allowOverlap="1" wp14:anchorId="6DAFD4F4" wp14:editId="6B5AF723">
                <wp:simplePos x="0" y="0"/>
                <wp:positionH relativeFrom="column">
                  <wp:posOffset>274320</wp:posOffset>
                </wp:positionH>
                <wp:positionV relativeFrom="paragraph">
                  <wp:posOffset>3808095</wp:posOffset>
                </wp:positionV>
                <wp:extent cx="295275" cy="1943735"/>
                <wp:effectExtent l="0" t="0" r="28575" b="18415"/>
                <wp:wrapNone/>
                <wp:docPr id="69" name="Right Brac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295275" cy="1943735"/>
                        </a:xfrm>
                        <a:prstGeom prst="rightBrace">
                          <a:avLst/>
                        </a:prstGeom>
                        <a:ln>
                          <a:solidFill>
                            <a:schemeClr val="accent6"/>
                          </a:solidFill>
                        </a:ln>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F36F4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9" o:spid="_x0000_s1026" type="#_x0000_t88" alt="&quot;&quot;" style="position:absolute;margin-left:21.6pt;margin-top:299.85pt;width:23.25pt;height:153.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" adj="273" strokecolor="#e74c3c [3209]"/>
            </w:pict>
          </mc:Fallback>
        </mc:AlternateContent>
      </w:r>
      <w:r w:rsidRPr="00AA4C5B">
        <w:rPr>
          <w:rFonts w:cs="Arial"/>
          <w:noProof/>
        </w:rPr>
        <mc:AlternateContent>
          <mc:Choice Requires="wps">
            <w:drawing>
              <wp:anchor distT="0" distB="0" distL="114300" distR="114300" simplePos="0" relativeHeight="251686912" behindDoc="0" locked="0" layoutInCell="1" allowOverlap="1" wp14:anchorId="0D898350" wp14:editId="4CE23950">
                <wp:simplePos x="0" y="0"/>
                <wp:positionH relativeFrom="column">
                  <wp:posOffset>4935855</wp:posOffset>
                </wp:positionH>
                <wp:positionV relativeFrom="paragraph">
                  <wp:posOffset>3020695</wp:posOffset>
                </wp:positionV>
                <wp:extent cx="391160" cy="45720"/>
                <wp:effectExtent l="38100" t="38100" r="27940" b="87630"/>
                <wp:wrapNone/>
                <wp:docPr id="68" name="Straight Arrow Connector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1160" cy="45085"/>
                        </a:xfrm>
                        <a:prstGeom prst="straightConnector1">
                          <a:avLst/>
                        </a:prstGeom>
                        <a:ln>
                          <a:solidFill>
                            <a:schemeClr val="accent6"/>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B5C42" id="Straight Arrow Connector 68" o:spid="_x0000_s1026" type="#_x0000_t32" alt="&quot;&quot;" style="position:absolute;margin-left:388.65pt;margin-top:237.85pt;width:30.8pt;height: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" strokecolor="#e74c3c [3209]">
                <v:stroke endarrow="block"/>
              </v:shape>
            </w:pict>
          </mc:Fallback>
        </mc:AlternateContent>
      </w:r>
      <w:r w:rsidRPr="00AA4C5B">
        <w:rPr>
          <w:rFonts w:cs="Arial"/>
          <w:noProof/>
        </w:rPr>
        <mc:AlternateContent>
          <mc:Choice Requires="wps">
            <w:drawing>
              <wp:anchor distT="0" distB="0" distL="114300" distR="114300" simplePos="0" relativeHeight="251682816" behindDoc="0" locked="0" layoutInCell="1" allowOverlap="1" wp14:anchorId="6F7F527A" wp14:editId="7E0CC606">
                <wp:simplePos x="0" y="0"/>
                <wp:positionH relativeFrom="column">
                  <wp:posOffset>5267960</wp:posOffset>
                </wp:positionH>
                <wp:positionV relativeFrom="paragraph">
                  <wp:posOffset>2912745</wp:posOffset>
                </wp:positionV>
                <wp:extent cx="998220" cy="1341120"/>
                <wp:effectExtent l="0" t="0" r="11430" b="1206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340485"/>
                        </a:xfrm>
                        <a:prstGeom prst="rect">
                          <a:avLst/>
                        </a:prstGeom>
                        <a:noFill/>
                        <a:ln w="9525">
                          <a:solidFill>
                            <a:schemeClr val="bg1"/>
                          </a:solidFill>
                          <a:miter lim="800000"/>
                          <a:headEnd/>
                          <a:tailEnd/>
                        </a:ln>
                      </wps:spPr>
                      <wps:txbx>
                        <w:txbxContent>
                          <w:p w14:paraId="085D4634" w14:textId="77777777" w:rsidR="00A44230" w:rsidRDefault="00A44230" w:rsidP="00AA4C5B">
                            <w:pPr>
                              <w:spacing w:before="0" w:after="0"/>
                              <w:rPr>
                                <w:sz w:val="18"/>
                                <w:szCs w:val="18"/>
                              </w:rPr>
                            </w:pPr>
                            <w:r>
                              <w:rPr>
                                <w:sz w:val="18"/>
                                <w:szCs w:val="18"/>
                              </w:rPr>
                              <w:t xml:space="preserve">Coordinators, mentors or experienced avian rehabilitators must be available to help new members. </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6F7F527A" id="Text Box 67" o:spid="_x0000_s1027" type="#_x0000_t202" style="position:absolute;left:0;text-align:left;margin-left:414.8pt;margin-top:229.35pt;width:78.6pt;height:10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" filled="f" strokecolor="white [3212]">
                <v:textbox style="mso-fit-shape-to-text:t">
                  <w:txbxContent>
                    <w:p w14:paraId="085D4634" w14:textId="77777777" w:rsidR="00A44230" w:rsidRDefault="00A44230" w:rsidP="00AA4C5B">
                      <w:pPr>
                        <w:spacing w:before="0" w:after="0"/>
                        <w:rPr>
                          <w:sz w:val="18"/>
                          <w:szCs w:val="18"/>
                        </w:rPr>
                      </w:pPr>
                      <w:r>
                        <w:rPr>
                          <w:sz w:val="18"/>
                          <w:szCs w:val="18"/>
                        </w:rPr>
                        <w:t xml:space="preserve">Coordinators, mentors or experienced avian rehabilitators must be available to help new members. </w:t>
                      </w:r>
                    </w:p>
                  </w:txbxContent>
                </v:textbox>
              </v:shape>
            </w:pict>
          </mc:Fallback>
        </mc:AlternateContent>
      </w:r>
      <w:r w:rsidRPr="00AA4C5B">
        <w:rPr>
          <w:rFonts w:cs="Arial"/>
          <w:noProof/>
        </w:rPr>
        <mc:AlternateContent>
          <mc:Choice Requires="wps">
            <w:drawing>
              <wp:anchor distT="0" distB="0" distL="114300" distR="114300" simplePos="0" relativeHeight="251677696" behindDoc="0" locked="0" layoutInCell="1" allowOverlap="1" wp14:anchorId="028BF7ED" wp14:editId="29ED59D2">
                <wp:simplePos x="0" y="0"/>
                <wp:positionH relativeFrom="column">
                  <wp:posOffset>2966085</wp:posOffset>
                </wp:positionH>
                <wp:positionV relativeFrom="paragraph">
                  <wp:posOffset>2423795</wp:posOffset>
                </wp:positionV>
                <wp:extent cx="2272030" cy="95250"/>
                <wp:effectExtent l="38100" t="0" r="13970" b="95250"/>
                <wp:wrapNone/>
                <wp:docPr id="66" name="Straight Arrow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271395" cy="95250"/>
                        </a:xfrm>
                        <a:prstGeom prst="straightConnector1">
                          <a:avLst/>
                        </a:prstGeom>
                        <a:ln>
                          <a:solidFill>
                            <a:schemeClr val="accent6"/>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86A93" id="Straight Arrow Connector 66" o:spid="_x0000_s1026" type="#_x0000_t32" alt="&quot;&quot;" style="position:absolute;margin-left:233.55pt;margin-top:190.85pt;width:178.9pt;height: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" strokecolor="#e74c3c [3209]">
                <v:stroke endarrow="block"/>
              </v:shape>
            </w:pict>
          </mc:Fallback>
        </mc:AlternateContent>
      </w:r>
      <w:r w:rsidRPr="00AA4C5B">
        <w:rPr>
          <w:rFonts w:cs="Arial"/>
          <w:noProof/>
        </w:rPr>
        <mc:AlternateContent>
          <mc:Choice Requires="wps">
            <w:drawing>
              <wp:anchor distT="0" distB="0" distL="114300" distR="114300" simplePos="0" relativeHeight="251679744" behindDoc="0" locked="0" layoutInCell="1" allowOverlap="1" wp14:anchorId="4EB2FE43" wp14:editId="46F21969">
                <wp:simplePos x="0" y="0"/>
                <wp:positionH relativeFrom="column">
                  <wp:posOffset>4683125</wp:posOffset>
                </wp:positionH>
                <wp:positionV relativeFrom="paragraph">
                  <wp:posOffset>3380740</wp:posOffset>
                </wp:positionV>
                <wp:extent cx="600710" cy="1006475"/>
                <wp:effectExtent l="38100" t="38100" r="27940" b="22225"/>
                <wp:wrapNone/>
                <wp:docPr id="65" name="Straight Arrow Connector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600075" cy="1006475"/>
                        </a:xfrm>
                        <a:prstGeom prst="straightConnector1">
                          <a:avLst/>
                        </a:prstGeom>
                        <a:ln>
                          <a:solidFill>
                            <a:schemeClr val="accent6"/>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6ABC1" id="Straight Arrow Connector 65" o:spid="_x0000_s1026" type="#_x0000_t32" alt="&quot;&quot;" style="position:absolute;margin-left:368.75pt;margin-top:266.2pt;width:47.3pt;height:79.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" strokecolor="#e74c3c [3209]">
                <v:stroke endarrow="block"/>
              </v:shape>
            </w:pict>
          </mc:Fallback>
        </mc:AlternateContent>
      </w:r>
      <w:r w:rsidRPr="00AA4C5B">
        <w:rPr>
          <w:rFonts w:cs="Arial"/>
          <w:noProof/>
        </w:rPr>
        <mc:AlternateContent>
          <mc:Choice Requires="wps">
            <w:drawing>
              <wp:anchor distT="0" distB="0" distL="114300" distR="114300" simplePos="0" relativeHeight="251678720" behindDoc="0" locked="0" layoutInCell="1" allowOverlap="1" wp14:anchorId="43D12EE7" wp14:editId="52BE86A6">
                <wp:simplePos x="0" y="0"/>
                <wp:positionH relativeFrom="column">
                  <wp:posOffset>5237480</wp:posOffset>
                </wp:positionH>
                <wp:positionV relativeFrom="paragraph">
                  <wp:posOffset>4394835</wp:posOffset>
                </wp:positionV>
                <wp:extent cx="1209040" cy="1885950"/>
                <wp:effectExtent l="0" t="0" r="0" b="6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894840"/>
                        </a:xfrm>
                        <a:prstGeom prst="rect">
                          <a:avLst/>
                        </a:prstGeom>
                        <a:noFill/>
                        <a:ln w="9525">
                          <a:noFill/>
                          <a:miter lim="800000"/>
                          <a:headEnd/>
                          <a:tailEnd/>
                        </a:ln>
                      </wps:spPr>
                      <wps:txbx>
                        <w:txbxContent>
                          <w:p w14:paraId="24DFBBAD" w14:textId="77777777" w:rsidR="00A44230" w:rsidRDefault="00A44230" w:rsidP="00AA4C5B">
                            <w:pPr>
                              <w:spacing w:before="0" w:after="0"/>
                              <w:rPr>
                                <w:sz w:val="18"/>
                                <w:szCs w:val="18"/>
                              </w:rPr>
                            </w:pPr>
                            <w:r>
                              <w:rPr>
                                <w:sz w:val="18"/>
                                <w:szCs w:val="18"/>
                              </w:rPr>
                              <w:t xml:space="preserve">Refresher training must be completed </w:t>
                            </w:r>
                            <w:r>
                              <w:rPr>
                                <w:b/>
                                <w:sz w:val="18"/>
                                <w:szCs w:val="18"/>
                              </w:rPr>
                              <w:t>within three years</w:t>
                            </w:r>
                            <w:r>
                              <w:rPr>
                                <w:sz w:val="18"/>
                                <w:szCs w:val="18"/>
                              </w:rPr>
                              <w:t xml:space="preserve"> from the time your last course was completed. </w:t>
                            </w:r>
                            <w:r>
                              <w:rPr>
                                <w:sz w:val="18"/>
                                <w:szCs w:val="18"/>
                              </w:rPr>
                              <w:br/>
                              <w:t>Refresher training should include advanced topics and developments in rehabilitation practices and scientific research.</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3D12EE7" id="Text Box 64" o:spid="_x0000_s1028" type="#_x0000_t202" style="position:absolute;left:0;text-align:left;margin-left:412.4pt;margin-top:346.05pt;width:95.2pt;height:1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" filled="f" stroked="f">
                <v:textbox style="mso-fit-shape-to-text:t">
                  <w:txbxContent>
                    <w:p w14:paraId="24DFBBAD" w14:textId="77777777" w:rsidR="00A44230" w:rsidRDefault="00A44230" w:rsidP="00AA4C5B">
                      <w:pPr>
                        <w:spacing w:before="0" w:after="0"/>
                        <w:rPr>
                          <w:sz w:val="18"/>
                          <w:szCs w:val="18"/>
                        </w:rPr>
                      </w:pPr>
                      <w:r>
                        <w:rPr>
                          <w:sz w:val="18"/>
                          <w:szCs w:val="18"/>
                        </w:rPr>
                        <w:t xml:space="preserve">Refresher training must be completed </w:t>
                      </w:r>
                      <w:r>
                        <w:rPr>
                          <w:b/>
                          <w:sz w:val="18"/>
                          <w:szCs w:val="18"/>
                        </w:rPr>
                        <w:t>within three years</w:t>
                      </w:r>
                      <w:r>
                        <w:rPr>
                          <w:sz w:val="18"/>
                          <w:szCs w:val="18"/>
                        </w:rPr>
                        <w:t xml:space="preserve"> from the time your last course was completed. </w:t>
                      </w:r>
                      <w:r>
                        <w:rPr>
                          <w:sz w:val="18"/>
                          <w:szCs w:val="18"/>
                        </w:rPr>
                        <w:br/>
                        <w:t>Refresher training should include advanced topics and developments in rehabilitation practices and scientific research.</w:t>
                      </w:r>
                    </w:p>
                  </w:txbxContent>
                </v:textbox>
              </v:shape>
            </w:pict>
          </mc:Fallback>
        </mc:AlternateContent>
      </w:r>
      <w:r w:rsidRPr="00AA4C5B">
        <w:rPr>
          <w:rFonts w:cs="Arial"/>
          <w:noProof/>
        </w:rPr>
        <mc:AlternateContent>
          <mc:Choice Requires="wps">
            <w:drawing>
              <wp:anchor distT="0" distB="0" distL="114300" distR="114300" simplePos="0" relativeHeight="251676672" behindDoc="0" locked="0" layoutInCell="1" allowOverlap="1" wp14:anchorId="4B01273D" wp14:editId="7EE6DBF6">
                <wp:simplePos x="0" y="0"/>
                <wp:positionH relativeFrom="column">
                  <wp:posOffset>5278120</wp:posOffset>
                </wp:positionH>
                <wp:positionV relativeFrom="paragraph">
                  <wp:posOffset>1398905</wp:posOffset>
                </wp:positionV>
                <wp:extent cx="990600" cy="1344295"/>
                <wp:effectExtent l="0" t="0" r="19050" b="1206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343660"/>
                        </a:xfrm>
                        <a:prstGeom prst="rect">
                          <a:avLst/>
                        </a:prstGeom>
                        <a:noFill/>
                        <a:ln w="9525">
                          <a:solidFill>
                            <a:schemeClr val="bg1"/>
                          </a:solidFill>
                          <a:miter lim="800000"/>
                          <a:headEnd/>
                          <a:tailEnd/>
                        </a:ln>
                      </wps:spPr>
                      <wps:txbx>
                        <w:txbxContent>
                          <w:p w14:paraId="5AE1E614" w14:textId="77777777" w:rsidR="00A44230" w:rsidRDefault="00A44230" w:rsidP="00AA4C5B">
                            <w:pPr>
                              <w:spacing w:before="0" w:after="0"/>
                              <w:rPr>
                                <w:sz w:val="18"/>
                                <w:szCs w:val="18"/>
                              </w:rPr>
                            </w:pPr>
                            <w:r>
                              <w:rPr>
                                <w:sz w:val="18"/>
                                <w:szCs w:val="18"/>
                              </w:rPr>
                              <w:t xml:space="preserve">There </w:t>
                            </w:r>
                            <w:r>
                              <w:rPr>
                                <w:b/>
                                <w:sz w:val="18"/>
                                <w:szCs w:val="18"/>
                              </w:rPr>
                              <w:t xml:space="preserve">must </w:t>
                            </w:r>
                            <w:r>
                              <w:rPr>
                                <w:sz w:val="18"/>
                                <w:szCs w:val="18"/>
                              </w:rPr>
                              <w:t xml:space="preserve">be an assessment completed in writing for anyone undertaking native bird rehabilitation training.  </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4B01273D" id="Text Box 63" o:spid="_x0000_s1029" type="#_x0000_t202" style="position:absolute;left:0;text-align:left;margin-left:415.6pt;margin-top:110.15pt;width:78pt;height:10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" filled="f" strokecolor="white [3212]">
                <v:textbox style="mso-fit-shape-to-text:t">
                  <w:txbxContent>
                    <w:p w14:paraId="5AE1E614" w14:textId="77777777" w:rsidR="00A44230" w:rsidRDefault="00A44230" w:rsidP="00AA4C5B">
                      <w:pPr>
                        <w:spacing w:before="0" w:after="0"/>
                        <w:rPr>
                          <w:sz w:val="18"/>
                          <w:szCs w:val="18"/>
                        </w:rPr>
                      </w:pPr>
                      <w:r>
                        <w:rPr>
                          <w:sz w:val="18"/>
                          <w:szCs w:val="18"/>
                        </w:rPr>
                        <w:t xml:space="preserve">There </w:t>
                      </w:r>
                      <w:r>
                        <w:rPr>
                          <w:b/>
                          <w:sz w:val="18"/>
                          <w:szCs w:val="18"/>
                        </w:rPr>
                        <w:t xml:space="preserve">must </w:t>
                      </w:r>
                      <w:r>
                        <w:rPr>
                          <w:sz w:val="18"/>
                          <w:szCs w:val="18"/>
                        </w:rPr>
                        <w:t xml:space="preserve">be an assessment completed in writing for anyone undertaking native bird rehabilitation training.  </w:t>
                      </w:r>
                    </w:p>
                  </w:txbxContent>
                </v:textbox>
              </v:shape>
            </w:pict>
          </mc:Fallback>
        </mc:AlternateContent>
      </w:r>
      <w:r w:rsidRPr="00AA4C5B">
        <w:rPr>
          <w:rFonts w:cs="Arial"/>
          <w:noProof/>
        </w:rPr>
        <mc:AlternateContent>
          <mc:Choice Requires="wps">
            <w:drawing>
              <wp:anchor distT="0" distB="0" distL="114300" distR="114300" simplePos="0" relativeHeight="251675648" behindDoc="0" locked="0" layoutInCell="1" allowOverlap="1" wp14:anchorId="064B2867" wp14:editId="427DB010">
                <wp:simplePos x="0" y="0"/>
                <wp:positionH relativeFrom="column">
                  <wp:posOffset>503555</wp:posOffset>
                </wp:positionH>
                <wp:positionV relativeFrom="paragraph">
                  <wp:posOffset>1902460</wp:posOffset>
                </wp:positionV>
                <wp:extent cx="370840" cy="791845"/>
                <wp:effectExtent l="0" t="0" r="10160" b="27305"/>
                <wp:wrapNone/>
                <wp:docPr id="62" name="Left Brac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840" cy="791845"/>
                        </a:xfrm>
                        <a:prstGeom prst="leftBrace">
                          <a:avLst/>
                        </a:prstGeom>
                        <a:ln>
                          <a:solidFill>
                            <a:schemeClr val="accent6"/>
                          </a:solidFill>
                        </a:ln>
                      </wps:spPr>
                      <wps:style>
                        <a:lnRef idx="1">
                          <a:schemeClr val="accent5"/>
                        </a:lnRef>
                        <a:fillRef idx="0">
                          <a:schemeClr val="accent5"/>
                        </a:fillRef>
                        <a:effectRef idx="0">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79097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 o:spid="_x0000_s1026" type="#_x0000_t87" alt="&quot;&quot;" style="position:absolute;margin-left:39.65pt;margin-top:149.8pt;width:29.2pt;height:6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" adj="843" strokecolor="#e74c3c [3209]"/>
            </w:pict>
          </mc:Fallback>
        </mc:AlternateContent>
      </w:r>
      <w:r w:rsidRPr="00AA4C5B">
        <w:rPr>
          <w:rFonts w:cs="Arial"/>
          <w:noProof/>
        </w:rPr>
        <mc:AlternateContent>
          <mc:Choice Requires="wps">
            <w:drawing>
              <wp:anchor distT="0" distB="0" distL="114300" distR="114300" simplePos="0" relativeHeight="251674624" behindDoc="0" locked="0" layoutInCell="1" allowOverlap="1" wp14:anchorId="0C59B7B6" wp14:editId="29CD8B92">
                <wp:simplePos x="0" y="0"/>
                <wp:positionH relativeFrom="column">
                  <wp:posOffset>-671830</wp:posOffset>
                </wp:positionH>
                <wp:positionV relativeFrom="paragraph">
                  <wp:posOffset>1756410</wp:posOffset>
                </wp:positionV>
                <wp:extent cx="1200150" cy="105600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64895"/>
                        </a:xfrm>
                        <a:prstGeom prst="rect">
                          <a:avLst/>
                        </a:prstGeom>
                        <a:noFill/>
                        <a:ln w="9525">
                          <a:noFill/>
                          <a:miter lim="800000"/>
                          <a:headEnd/>
                          <a:tailEnd/>
                        </a:ln>
                      </wps:spPr>
                      <wps:txbx>
                        <w:txbxContent>
                          <w:p w14:paraId="0A789757" w14:textId="7EE6205B" w:rsidR="00A44230" w:rsidRDefault="00A44230" w:rsidP="00AA4C5B">
                            <w:pPr>
                              <w:spacing w:before="0" w:after="0"/>
                              <w:rPr>
                                <w:sz w:val="18"/>
                                <w:szCs w:val="18"/>
                              </w:rPr>
                            </w:pPr>
                            <w:r>
                              <w:rPr>
                                <w:sz w:val="18"/>
                                <w:szCs w:val="18"/>
                              </w:rPr>
                              <w:t>Native bird rehabilitation courses must teach these things and ensure that training is competency-</w:t>
                            </w:r>
                            <w:r>
                              <w:rPr>
                                <w:sz w:val="18"/>
                                <w:szCs w:val="18"/>
                              </w:rPr>
                              <w:t>based.</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0C59B7B6" id="Text Box 61" o:spid="_x0000_s1030" type="#_x0000_t202" style="position:absolute;left:0;text-align:left;margin-left:-52.9pt;margin-top:138.3pt;width:94.5pt;height:8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" filled="f" stroked="f">
                <v:textbox style="mso-fit-shape-to-text:t">
                  <w:txbxContent>
                    <w:p w14:paraId="0A789757" w14:textId="7EE6205B" w:rsidR="00A44230" w:rsidRDefault="00A44230" w:rsidP="00AA4C5B">
                      <w:pPr>
                        <w:spacing w:before="0" w:after="0"/>
                        <w:rPr>
                          <w:sz w:val="18"/>
                          <w:szCs w:val="18"/>
                        </w:rPr>
                      </w:pPr>
                      <w:r>
                        <w:rPr>
                          <w:sz w:val="18"/>
                          <w:szCs w:val="18"/>
                        </w:rPr>
                        <w:t>Native bird rehabilitation courses must teach these things and ensure that training is competency-</w:t>
                      </w:r>
                      <w:r>
                        <w:rPr>
                          <w:sz w:val="18"/>
                          <w:szCs w:val="18"/>
                        </w:rPr>
                        <w:t>based.</w:t>
                      </w:r>
                    </w:p>
                  </w:txbxContent>
                </v:textbox>
              </v:shape>
            </w:pict>
          </mc:Fallback>
        </mc:AlternateContent>
      </w:r>
      <w:r w:rsidRPr="00AA4C5B">
        <w:rPr>
          <w:rFonts w:cs="Arial"/>
          <w:noProof/>
        </w:rPr>
        <mc:AlternateContent>
          <mc:Choice Requires="wps">
            <w:drawing>
              <wp:anchor distT="0" distB="0" distL="114300" distR="114300" simplePos="0" relativeHeight="251673600" behindDoc="0" locked="0" layoutInCell="1" allowOverlap="1" wp14:anchorId="68E96EBF" wp14:editId="064069ED">
                <wp:simplePos x="0" y="0"/>
                <wp:positionH relativeFrom="column">
                  <wp:posOffset>-66675</wp:posOffset>
                </wp:positionH>
                <wp:positionV relativeFrom="paragraph">
                  <wp:posOffset>934085</wp:posOffset>
                </wp:positionV>
                <wp:extent cx="307975" cy="492760"/>
                <wp:effectExtent l="0" t="0" r="73025" b="59690"/>
                <wp:wrapNone/>
                <wp:docPr id="60" name="Straight Arrow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7975" cy="492760"/>
                        </a:xfrm>
                        <a:prstGeom prst="straightConnector1">
                          <a:avLst/>
                        </a:prstGeom>
                        <a:ln>
                          <a:solidFill>
                            <a:schemeClr val="accent6"/>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FAE52" id="Straight Arrow Connector 60" o:spid="_x0000_s1026" type="#_x0000_t32" alt="&quot;&quot;" style="position:absolute;margin-left:-5.25pt;margin-top:73.55pt;width:24.25pt;height:3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" strokecolor="#e74c3c [3209]">
                <v:stroke endarrow="block"/>
              </v:shape>
            </w:pict>
          </mc:Fallback>
        </mc:AlternateContent>
      </w:r>
      <w:r w:rsidRPr="00AA4C5B">
        <w:rPr>
          <w:rFonts w:cs="Arial"/>
          <w:noProof/>
        </w:rPr>
        <mc:AlternateContent>
          <mc:Choice Requires="wps">
            <w:drawing>
              <wp:anchor distT="0" distB="0" distL="114300" distR="114300" simplePos="0" relativeHeight="251672576" behindDoc="0" locked="0" layoutInCell="1" allowOverlap="1" wp14:anchorId="5E4A86FA" wp14:editId="1FEBE731">
                <wp:simplePos x="0" y="0"/>
                <wp:positionH relativeFrom="column">
                  <wp:posOffset>-657225</wp:posOffset>
                </wp:positionH>
                <wp:positionV relativeFrom="paragraph">
                  <wp:posOffset>448310</wp:posOffset>
                </wp:positionV>
                <wp:extent cx="895350" cy="11938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202690"/>
                        </a:xfrm>
                        <a:prstGeom prst="rect">
                          <a:avLst/>
                        </a:prstGeom>
                        <a:noFill/>
                        <a:ln w="9525">
                          <a:noFill/>
                          <a:miter lim="800000"/>
                          <a:headEnd/>
                          <a:tailEnd/>
                        </a:ln>
                      </wps:spPr>
                      <wps:txbx>
                        <w:txbxContent>
                          <w:p w14:paraId="2F98642E" w14:textId="77777777" w:rsidR="00A44230" w:rsidRDefault="00A44230" w:rsidP="00AA4C5B">
                            <w:pPr>
                              <w:spacing w:before="0" w:after="0"/>
                              <w:rPr>
                                <w:sz w:val="18"/>
                                <w:szCs w:val="18"/>
                              </w:rPr>
                            </w:pPr>
                            <w:r>
                              <w:rPr>
                                <w:sz w:val="18"/>
                                <w:szCs w:val="18"/>
                              </w:rPr>
                              <w:t>This standard is saying there must be formal induction training for new members</w:t>
                            </w:r>
                            <w:r>
                              <w:rPr>
                                <w:bCs/>
                                <w:sz w:val="18"/>
                                <w:szCs w:val="18"/>
                              </w:rPr>
                              <w:t>.</w:t>
                            </w:r>
                            <w:r>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5E4A86FA" id="Text Box 59" o:spid="_x0000_s1031" type="#_x0000_t202" style="position:absolute;left:0;text-align:left;margin-left:-51.75pt;margin-top:35.3pt;width:70.5pt;height: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" filled="f" stroked="f">
                <v:textbox style="mso-fit-shape-to-text:t">
                  <w:txbxContent>
                    <w:p w14:paraId="2F98642E" w14:textId="77777777" w:rsidR="00A44230" w:rsidRDefault="00A44230" w:rsidP="00AA4C5B">
                      <w:pPr>
                        <w:spacing w:before="0" w:after="0"/>
                        <w:rPr>
                          <w:sz w:val="18"/>
                          <w:szCs w:val="18"/>
                        </w:rPr>
                      </w:pPr>
                      <w:r>
                        <w:rPr>
                          <w:sz w:val="18"/>
                          <w:szCs w:val="18"/>
                        </w:rPr>
                        <w:t>This standard is saying there must be formal induction training for new members</w:t>
                      </w:r>
                      <w:r>
                        <w:rPr>
                          <w:bCs/>
                          <w:sz w:val="18"/>
                          <w:szCs w:val="18"/>
                        </w:rPr>
                        <w:t>.</w:t>
                      </w:r>
                      <w:r>
                        <w:rPr>
                          <w:sz w:val="18"/>
                          <w:szCs w:val="18"/>
                        </w:rPr>
                        <w:t xml:space="preserve"> </w:t>
                      </w:r>
                    </w:p>
                  </w:txbxContent>
                </v:textbox>
              </v:shape>
            </w:pict>
          </mc:Fallback>
        </mc:AlternateContent>
      </w:r>
      <w:r w:rsidRPr="00AA4C5B">
        <w:rPr>
          <w:rFonts w:cs="Arial"/>
          <w:noProof/>
          <w:sz w:val="16"/>
          <w:szCs w:val="16"/>
        </w:rPr>
        <w:drawing>
          <wp:inline distT="0" distB="0" distL="0" distR="0" wp14:anchorId="785552BA" wp14:editId="778BEC0C">
            <wp:extent cx="4747260" cy="703578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0588" cy="7055534"/>
                    </a:xfrm>
                    <a:prstGeom prst="rect">
                      <a:avLst/>
                    </a:prstGeom>
                    <a:noFill/>
                    <a:ln>
                      <a:noFill/>
                    </a:ln>
                  </pic:spPr>
                </pic:pic>
              </a:graphicData>
            </a:graphic>
          </wp:inline>
        </w:drawing>
      </w:r>
    </w:p>
    <w:p w14:paraId="5A35B1D6" w14:textId="77777777" w:rsidR="00AA4C5B" w:rsidRPr="00AA4C5B" w:rsidRDefault="00AA4C5B" w:rsidP="00810969">
      <w:pPr>
        <w:pStyle w:val="Heading2"/>
      </w:pPr>
      <w:bookmarkStart w:id="20" w:name="_Toc73609684"/>
      <w:bookmarkStart w:id="21" w:name="_Toc79585830"/>
      <w:bookmarkStart w:id="22" w:name="_Toc83970007"/>
      <w:bookmarkEnd w:id="18"/>
      <w:bookmarkEnd w:id="19"/>
      <w:r w:rsidRPr="00AA4C5B">
        <w:lastRenderedPageBreak/>
        <w:t>Designing training</w:t>
      </w:r>
      <w:bookmarkEnd w:id="20"/>
      <w:bookmarkEnd w:id="21"/>
      <w:bookmarkEnd w:id="22"/>
    </w:p>
    <w:p w14:paraId="58F4391B" w14:textId="77777777" w:rsidR="00AA4C5B" w:rsidRPr="00AA4C5B" w:rsidRDefault="00AA4C5B" w:rsidP="00AA4C5B">
      <w:pPr>
        <w:rPr>
          <w:rFonts w:cs="Arial"/>
        </w:rPr>
      </w:pPr>
      <w:r w:rsidRPr="00AA4C5B">
        <w:rPr>
          <w:rFonts w:cs="Arial"/>
        </w:rPr>
        <w:t>Whether you are designing a new course or updating an existing course, there are several questions to ask to determine what your new training should look like. The best way to answer these questions is to organise them into a learning plan before jumping into the content of your training. To help you get started with designing your course, this section discusses what you might consider and how you might answer the broad questions: what, who, how and when.</w:t>
      </w:r>
    </w:p>
    <w:p w14:paraId="2C3F9CE6" w14:textId="77777777" w:rsidR="00AA4C5B" w:rsidRPr="00AA4C5B" w:rsidRDefault="00AA4C5B" w:rsidP="00810969">
      <w:pPr>
        <w:pStyle w:val="Heading3"/>
      </w:pPr>
      <w:r w:rsidRPr="00AA4C5B">
        <w:t>What is the purpose of the course?</w:t>
      </w:r>
    </w:p>
    <w:p w14:paraId="1F72E019" w14:textId="77777777" w:rsidR="00AA4C5B" w:rsidRPr="00AA4C5B" w:rsidRDefault="00AA4C5B" w:rsidP="00AA4C5B">
      <w:pPr>
        <w:rPr>
          <w:rFonts w:cs="Arial"/>
        </w:rPr>
      </w:pPr>
      <w:r w:rsidRPr="00AA4C5B">
        <w:rPr>
          <w:rFonts w:cs="Arial"/>
        </w:rPr>
        <w:t>Are you designing a course that will combine all the training standards and look at native bird rehabilitation holistically, or will it be individual or multiple standards aimed at certain topics, for example, native bird rescue or chick rehabilitation?</w:t>
      </w:r>
    </w:p>
    <w:p w14:paraId="150BEFEF" w14:textId="4BE32B73" w:rsidR="00AA4C5B" w:rsidRPr="00AA4C5B" w:rsidRDefault="00AA4C5B" w:rsidP="00AA4C5B">
      <w:pPr>
        <w:rPr>
          <w:rFonts w:cs="Arial"/>
        </w:rPr>
      </w:pPr>
      <w:r w:rsidRPr="00AA4C5B">
        <w:rPr>
          <w:rFonts w:cs="Arial"/>
        </w:rPr>
        <w:t xml:space="preserve">The 11 training standards have been grouped into </w:t>
      </w:r>
      <w:r w:rsidR="00810969">
        <w:rPr>
          <w:rFonts w:cs="Arial"/>
        </w:rPr>
        <w:t>3</w:t>
      </w:r>
      <w:r w:rsidRPr="00AA4C5B">
        <w:rPr>
          <w:rFonts w:cs="Arial"/>
        </w:rPr>
        <w:t xml:space="preserve"> core areas: </w:t>
      </w:r>
    </w:p>
    <w:p w14:paraId="060056EE" w14:textId="77777777" w:rsidR="00AA4C5B" w:rsidRPr="00AA4C5B" w:rsidRDefault="00AA4C5B" w:rsidP="00AA4C5B">
      <w:pPr>
        <w:pStyle w:val="ListBullet"/>
        <w:rPr>
          <w:rFonts w:cs="Arial"/>
        </w:rPr>
      </w:pPr>
      <w:r w:rsidRPr="00AA4C5B">
        <w:rPr>
          <w:rFonts w:cs="Arial"/>
          <w:b/>
          <w:bCs/>
        </w:rPr>
        <w:t>Foundations of native bird rehabilitation –</w:t>
      </w:r>
      <w:r w:rsidRPr="00AA4C5B">
        <w:rPr>
          <w:rFonts w:cs="Arial"/>
        </w:rPr>
        <w:t xml:space="preserve"> </w:t>
      </w:r>
      <w:r w:rsidRPr="00AA4C5B">
        <w:rPr>
          <w:rFonts w:cs="Arial"/>
          <w:b/>
          <w:bCs/>
        </w:rPr>
        <w:t>Standards 1 to 5</w:t>
      </w:r>
      <w:r w:rsidRPr="00AA4C5B">
        <w:rPr>
          <w:rFonts w:cs="Arial"/>
        </w:rPr>
        <w:t xml:space="preserve"> are mostly theoretical or cover multiple aspects of native bird rehabilitation. These standards are foundational for native bird rehabilitation training. </w:t>
      </w:r>
    </w:p>
    <w:p w14:paraId="5613974A" w14:textId="77777777" w:rsidR="00AA4C5B" w:rsidRPr="00AA4C5B" w:rsidRDefault="00AA4C5B" w:rsidP="00AA4C5B">
      <w:pPr>
        <w:pStyle w:val="ListBullet"/>
        <w:rPr>
          <w:rFonts w:cs="Arial"/>
        </w:rPr>
      </w:pPr>
      <w:r w:rsidRPr="00AA4C5B">
        <w:rPr>
          <w:rFonts w:cs="Arial"/>
        </w:rPr>
        <w:t>Rescue of native birds – Standards 6 to 8 address native bird rescue.</w:t>
      </w:r>
    </w:p>
    <w:p w14:paraId="489FDFE1" w14:textId="77777777" w:rsidR="00AA4C5B" w:rsidRPr="00AA4C5B" w:rsidRDefault="00AA4C5B" w:rsidP="00AA4C5B">
      <w:pPr>
        <w:pStyle w:val="ListBullet"/>
        <w:rPr>
          <w:rFonts w:cs="Arial"/>
        </w:rPr>
      </w:pPr>
      <w:r w:rsidRPr="00AA4C5B">
        <w:rPr>
          <w:rFonts w:cs="Arial"/>
        </w:rPr>
        <w:t xml:space="preserve">Rehabilitation and release of native birds – Standards 9 to 11 cover the rehabilitation and release of native birds. </w:t>
      </w:r>
    </w:p>
    <w:p w14:paraId="385C8717" w14:textId="77777777" w:rsidR="00AA4C5B" w:rsidRPr="00AA4C5B" w:rsidRDefault="00AA4C5B" w:rsidP="00AA4C5B">
      <w:pPr>
        <w:rPr>
          <w:rFonts w:cs="Arial"/>
        </w:rPr>
      </w:pPr>
      <w:r w:rsidRPr="00AA4C5B">
        <w:rPr>
          <w:rFonts w:cs="Arial"/>
        </w:rPr>
        <w:t>While you do not have to design your training according to these areas, you may want to consider if they fit with the purpose of your training.</w:t>
      </w:r>
    </w:p>
    <w:p w14:paraId="50B75AB7" w14:textId="77777777" w:rsidR="00AA4C5B" w:rsidRPr="00AA4C5B" w:rsidRDefault="00AA4C5B" w:rsidP="00AA4C5B">
      <w:pPr>
        <w:rPr>
          <w:rFonts w:cs="Arial"/>
        </w:rPr>
      </w:pPr>
      <w:r w:rsidRPr="00AA4C5B">
        <w:rPr>
          <w:rFonts w:cs="Arial"/>
        </w:rPr>
        <w:t>If you are updating training that already exists, consider if all areas of the training standards are covered. Do you have assessments in place to determine competency and achieve the learning outcomes? If not, identify the gaps in your current program to work out what to include in your updated version to ensure it is meeting the standards. Appendix A is a mapping tool to assist you with this exercise.</w:t>
      </w:r>
    </w:p>
    <w:p w14:paraId="252004C2" w14:textId="77777777" w:rsidR="00AA4C5B" w:rsidRPr="00AA4C5B" w:rsidRDefault="00AA4C5B" w:rsidP="00AA4C5B">
      <w:pPr>
        <w:rPr>
          <w:rFonts w:cs="Arial"/>
        </w:rPr>
      </w:pPr>
      <w:r w:rsidRPr="00AA4C5B">
        <w:rPr>
          <w:rFonts w:cs="Arial"/>
        </w:rPr>
        <w:t xml:space="preserve">By understanding the reasons behind your training, you can also be clear on the pathways learners can take throughout the learning process. These pathways can then be clearly communicated to the learners, so they understand their responsibilities and you can manage their expectations. </w:t>
      </w:r>
    </w:p>
    <w:p w14:paraId="58635DFE" w14:textId="77777777" w:rsidR="00AA4C5B" w:rsidRPr="00AA4C5B" w:rsidRDefault="00AA4C5B" w:rsidP="00AA4C5B">
      <w:pPr>
        <w:rPr>
          <w:rFonts w:cs="Arial"/>
        </w:rPr>
      </w:pPr>
      <w:r w:rsidRPr="00AA4C5B">
        <w:rPr>
          <w:rFonts w:cs="Arial"/>
        </w:rPr>
        <w:t>Questions to ask include:</w:t>
      </w:r>
    </w:p>
    <w:p w14:paraId="7719B91B" w14:textId="77777777" w:rsidR="00AA4C5B" w:rsidRPr="00AA4C5B" w:rsidRDefault="00AA4C5B" w:rsidP="00AA4C5B">
      <w:pPr>
        <w:pStyle w:val="ListBullet"/>
        <w:rPr>
          <w:rFonts w:cs="Arial"/>
        </w:rPr>
      </w:pPr>
      <w:r w:rsidRPr="00AA4C5B">
        <w:rPr>
          <w:rFonts w:cs="Arial"/>
        </w:rPr>
        <w:t>Will there be prerequisites and what are they?</w:t>
      </w:r>
    </w:p>
    <w:p w14:paraId="30DF26DD" w14:textId="77777777" w:rsidR="00AA4C5B" w:rsidRPr="00AA4C5B" w:rsidRDefault="00AA4C5B" w:rsidP="00AA4C5B">
      <w:pPr>
        <w:pStyle w:val="ListBullet"/>
        <w:rPr>
          <w:rFonts w:cs="Arial"/>
        </w:rPr>
      </w:pPr>
      <w:r w:rsidRPr="00AA4C5B">
        <w:rPr>
          <w:rFonts w:cs="Arial"/>
        </w:rPr>
        <w:t>What will the learner be able to do upon completion of this training?</w:t>
      </w:r>
    </w:p>
    <w:p w14:paraId="7BE2AF0B" w14:textId="77777777" w:rsidR="00AA4C5B" w:rsidRPr="00AA4C5B" w:rsidRDefault="00AA4C5B" w:rsidP="00AA4C5B">
      <w:pPr>
        <w:pStyle w:val="ListBullet"/>
        <w:rPr>
          <w:rFonts w:cs="Arial"/>
        </w:rPr>
      </w:pPr>
      <w:r w:rsidRPr="00AA4C5B">
        <w:rPr>
          <w:rFonts w:cs="Arial"/>
        </w:rPr>
        <w:t>What, if any, further training will be required?</w:t>
      </w:r>
    </w:p>
    <w:p w14:paraId="42623321" w14:textId="77777777" w:rsidR="00AA4C5B" w:rsidRPr="00AA4C5B" w:rsidRDefault="00AA4C5B" w:rsidP="00AA4C5B">
      <w:pPr>
        <w:rPr>
          <w:rFonts w:cs="Arial"/>
        </w:rPr>
      </w:pPr>
      <w:r w:rsidRPr="00AA4C5B">
        <w:rPr>
          <w:rFonts w:cs="Arial"/>
        </w:rPr>
        <w:t>Once you understand the purpose of the training you can start to incorporate other elements of training design into your plan.</w:t>
      </w:r>
    </w:p>
    <w:p w14:paraId="4C5055D3" w14:textId="77777777" w:rsidR="00AA4C5B" w:rsidRPr="00AA4C5B" w:rsidRDefault="00AA4C5B" w:rsidP="00810969">
      <w:pPr>
        <w:pStyle w:val="Heading3"/>
      </w:pPr>
      <w:r w:rsidRPr="00AA4C5B">
        <w:t>Who is the training designed for?</w:t>
      </w:r>
    </w:p>
    <w:p w14:paraId="40F95B84" w14:textId="77777777" w:rsidR="00AA4C5B" w:rsidRPr="00AA4C5B" w:rsidRDefault="00AA4C5B" w:rsidP="00AA4C5B">
      <w:pPr>
        <w:rPr>
          <w:rFonts w:cs="Arial"/>
        </w:rPr>
      </w:pPr>
      <w:r w:rsidRPr="00AA4C5B">
        <w:rPr>
          <w:rFonts w:cs="Arial"/>
        </w:rPr>
        <w:t>Understanding the ‘who’ is very important to developing successful training.</w:t>
      </w:r>
    </w:p>
    <w:p w14:paraId="3938A4F4" w14:textId="77777777" w:rsidR="00AA4C5B" w:rsidRPr="00AA4C5B" w:rsidRDefault="00AA4C5B" w:rsidP="00AA4C5B">
      <w:pPr>
        <w:rPr>
          <w:rFonts w:cs="Arial"/>
        </w:rPr>
      </w:pPr>
      <w:r w:rsidRPr="00AA4C5B">
        <w:rPr>
          <w:rFonts w:cs="Arial"/>
        </w:rPr>
        <w:t>The audience for a program aimed at native bird rehabilitation can be diverse and include people across genders, age groups, ethnicities and educational levels. Consider what you can put in place to account for this diversity and help learners who may have special learning requirements. One way to do this is to understand what skills are required for the role the learner is undertaking training for, and ensure the content and assessments are compatible with this skill level, i.e. don’t make the training harder than it needs to be.</w:t>
      </w:r>
    </w:p>
    <w:p w14:paraId="4D1D01DA" w14:textId="77777777" w:rsidR="00AA4C5B" w:rsidRPr="00AA4C5B" w:rsidRDefault="00AA4C5B" w:rsidP="00AA4C5B">
      <w:pPr>
        <w:rPr>
          <w:rFonts w:cs="Arial"/>
        </w:rPr>
      </w:pPr>
      <w:r w:rsidRPr="00AA4C5B">
        <w:rPr>
          <w:rFonts w:cs="Arial"/>
        </w:rPr>
        <w:lastRenderedPageBreak/>
        <w:t>Some other ways to help learners include:</w:t>
      </w:r>
    </w:p>
    <w:p w14:paraId="6CDCE089" w14:textId="77777777" w:rsidR="00AA4C5B" w:rsidRPr="00AA4C5B" w:rsidRDefault="00AA4C5B" w:rsidP="00AA4C5B">
      <w:pPr>
        <w:pStyle w:val="ListBullet"/>
        <w:rPr>
          <w:rFonts w:cs="Arial"/>
        </w:rPr>
      </w:pPr>
      <w:r w:rsidRPr="00AA4C5B">
        <w:rPr>
          <w:rFonts w:cs="Arial"/>
        </w:rPr>
        <w:t>Include some questions or an interview as part of the enrolment process, so you can determine whether a learner will require additional or alternative help throughout the training.</w:t>
      </w:r>
    </w:p>
    <w:p w14:paraId="709EC786" w14:textId="77777777" w:rsidR="00AA4C5B" w:rsidRPr="00AA4C5B" w:rsidRDefault="00AA4C5B" w:rsidP="00AA4C5B">
      <w:pPr>
        <w:pStyle w:val="ListBullet"/>
        <w:rPr>
          <w:rFonts w:cs="Arial"/>
        </w:rPr>
      </w:pPr>
      <w:r w:rsidRPr="00AA4C5B">
        <w:rPr>
          <w:rFonts w:cs="Arial"/>
        </w:rPr>
        <w:t>Use simple and succinct language; for written materials use short, concise sentences.</w:t>
      </w:r>
    </w:p>
    <w:p w14:paraId="16596548" w14:textId="77777777" w:rsidR="00AA4C5B" w:rsidRPr="00AA4C5B" w:rsidRDefault="00AA4C5B" w:rsidP="00AA4C5B">
      <w:pPr>
        <w:pStyle w:val="ListBullet"/>
        <w:rPr>
          <w:rFonts w:cs="Arial"/>
        </w:rPr>
      </w:pPr>
      <w:r w:rsidRPr="00AA4C5B">
        <w:rPr>
          <w:rFonts w:cs="Arial"/>
        </w:rPr>
        <w:t>Use visuals such as pictures, diagrams and graphs.</w:t>
      </w:r>
    </w:p>
    <w:p w14:paraId="7E8F2989" w14:textId="77777777" w:rsidR="00AA4C5B" w:rsidRPr="00AA4C5B" w:rsidRDefault="00AA4C5B" w:rsidP="00AA4C5B">
      <w:pPr>
        <w:pStyle w:val="ListBullet"/>
        <w:rPr>
          <w:rFonts w:cs="Arial"/>
        </w:rPr>
      </w:pPr>
      <w:r w:rsidRPr="00AA4C5B">
        <w:rPr>
          <w:rFonts w:cs="Arial"/>
        </w:rPr>
        <w:t>Factor in time for asking questions and evaluating information.</w:t>
      </w:r>
    </w:p>
    <w:p w14:paraId="55395751" w14:textId="77777777" w:rsidR="00AA4C5B" w:rsidRPr="00AA4C5B" w:rsidRDefault="00AA4C5B" w:rsidP="00AA4C5B">
      <w:pPr>
        <w:pStyle w:val="ListBullet"/>
        <w:rPr>
          <w:rFonts w:cs="Arial"/>
        </w:rPr>
      </w:pPr>
      <w:r w:rsidRPr="00AA4C5B">
        <w:rPr>
          <w:rFonts w:cs="Arial"/>
        </w:rPr>
        <w:t>Where appropriate, make reasonable adjustments to the assessment. For example, if a learner struggles with reading you could change a written test to a verbal one to determine competency.</w:t>
      </w:r>
    </w:p>
    <w:p w14:paraId="13D7A3A8" w14:textId="77777777" w:rsidR="00AA4C5B" w:rsidRPr="00AA4C5B" w:rsidRDefault="00AA4C5B" w:rsidP="00810969">
      <w:pPr>
        <w:pStyle w:val="Heading4"/>
      </w:pPr>
      <w:r w:rsidRPr="00AA4C5B">
        <w:t>Adult learning</w:t>
      </w:r>
    </w:p>
    <w:p w14:paraId="52AE26B7" w14:textId="77777777" w:rsidR="00AA4C5B" w:rsidRPr="00AA4C5B" w:rsidRDefault="00AA4C5B" w:rsidP="00AA4C5B">
      <w:pPr>
        <w:rPr>
          <w:rFonts w:cs="Arial"/>
        </w:rPr>
      </w:pPr>
      <w:r w:rsidRPr="00AA4C5B">
        <w:rPr>
          <w:rFonts w:cs="Arial"/>
        </w:rPr>
        <w:t>One thing we do know about our learners is that they are all adults.</w:t>
      </w:r>
    </w:p>
    <w:p w14:paraId="7E102DA4" w14:textId="77777777" w:rsidR="00AA4C5B" w:rsidRPr="00AA4C5B" w:rsidRDefault="00AA4C5B" w:rsidP="00AA4C5B">
      <w:pPr>
        <w:rPr>
          <w:rFonts w:cs="Arial"/>
        </w:rPr>
      </w:pPr>
      <w:r w:rsidRPr="00AA4C5B">
        <w:rPr>
          <w:rFonts w:cs="Arial"/>
        </w:rPr>
        <w:t>There are several theories surrounding adult learning with one of the most well-known being andragogy, which was popularised by Malcolm Knowles in the 1970s. Andragogy refers to adult learning, in contrast to pedagogy, which is child learning. What the theory of andragogy tells us is that adults:</w:t>
      </w:r>
    </w:p>
    <w:p w14:paraId="4DB3F3C0" w14:textId="77777777" w:rsidR="00AA4C5B" w:rsidRPr="00AA4C5B" w:rsidRDefault="00AA4C5B" w:rsidP="00AA4C5B">
      <w:pPr>
        <w:pStyle w:val="ListBullet"/>
        <w:rPr>
          <w:rFonts w:cs="Arial"/>
        </w:rPr>
      </w:pPr>
      <w:r w:rsidRPr="00AA4C5B">
        <w:rPr>
          <w:rFonts w:cs="Arial"/>
        </w:rPr>
        <w:t>are self-directed learners</w:t>
      </w:r>
    </w:p>
    <w:p w14:paraId="0B9ADA4E" w14:textId="77777777" w:rsidR="00AA4C5B" w:rsidRPr="00AA4C5B" w:rsidRDefault="00AA4C5B" w:rsidP="00AA4C5B">
      <w:pPr>
        <w:pStyle w:val="ListBullet"/>
        <w:rPr>
          <w:rFonts w:cs="Arial"/>
        </w:rPr>
      </w:pPr>
      <w:r w:rsidRPr="00AA4C5B">
        <w:rPr>
          <w:rFonts w:cs="Arial"/>
        </w:rPr>
        <w:t>need to know why they are learning something</w:t>
      </w:r>
    </w:p>
    <w:p w14:paraId="4EB595BC" w14:textId="77777777" w:rsidR="00AA4C5B" w:rsidRPr="00AA4C5B" w:rsidRDefault="00AA4C5B" w:rsidP="00AA4C5B">
      <w:pPr>
        <w:pStyle w:val="ListBullet"/>
        <w:rPr>
          <w:rFonts w:cs="Arial"/>
        </w:rPr>
      </w:pPr>
      <w:r w:rsidRPr="00AA4C5B">
        <w:rPr>
          <w:rFonts w:cs="Arial"/>
        </w:rPr>
        <w:t>have a problem-centred approach to learning</w:t>
      </w:r>
    </w:p>
    <w:p w14:paraId="273E3E5E" w14:textId="77777777" w:rsidR="00AA4C5B" w:rsidRPr="00AA4C5B" w:rsidRDefault="00AA4C5B" w:rsidP="00AA4C5B">
      <w:pPr>
        <w:pStyle w:val="ListBullet"/>
        <w:rPr>
          <w:rFonts w:cs="Arial"/>
        </w:rPr>
      </w:pPr>
      <w:r w:rsidRPr="00AA4C5B">
        <w:rPr>
          <w:rFonts w:cs="Arial"/>
        </w:rPr>
        <w:t>bring life and work experiences, skills and biases to learning</w:t>
      </w:r>
    </w:p>
    <w:p w14:paraId="19EB534C" w14:textId="77777777" w:rsidR="00AA4C5B" w:rsidRPr="00AA4C5B" w:rsidRDefault="00AA4C5B" w:rsidP="00AA4C5B">
      <w:pPr>
        <w:pStyle w:val="ListBullet"/>
        <w:rPr>
          <w:rFonts w:cs="Arial"/>
        </w:rPr>
      </w:pPr>
      <w:r w:rsidRPr="00AA4C5B">
        <w:rPr>
          <w:rFonts w:cs="Arial"/>
        </w:rPr>
        <w:t>are more willing to learn when they think it will provide skills to develop their life situations, i.e. it is relevant to them.</w:t>
      </w:r>
    </w:p>
    <w:p w14:paraId="73E75875" w14:textId="77777777" w:rsidR="00AA4C5B" w:rsidRPr="00AA4C5B" w:rsidRDefault="00AA4C5B" w:rsidP="00AA4C5B">
      <w:pPr>
        <w:rPr>
          <w:rFonts w:cs="Arial"/>
        </w:rPr>
      </w:pPr>
      <w:r w:rsidRPr="00AA4C5B">
        <w:rPr>
          <w:rFonts w:cs="Arial"/>
        </w:rPr>
        <w:t>Adults learn best by being involved in their learning process, feeling respected and through a hands-on approach to learning. The trainer is a facilitator of learning rather than a director, providing guidance while allowing the learner greater ownership of the learning experience.</w:t>
      </w:r>
    </w:p>
    <w:p w14:paraId="0D397625" w14:textId="77777777" w:rsidR="00AA4C5B" w:rsidRPr="00AA4C5B" w:rsidRDefault="00AA4C5B" w:rsidP="00AA4C5B">
      <w:pPr>
        <w:rPr>
          <w:rFonts w:cs="Arial"/>
        </w:rPr>
      </w:pPr>
      <w:r w:rsidRPr="00AA4C5B">
        <w:rPr>
          <w:rFonts w:cs="Arial"/>
        </w:rPr>
        <w:t>Understanding these concepts is important for developing effective and engaging adult learning programs.</w:t>
      </w:r>
    </w:p>
    <w:p w14:paraId="707623CF" w14:textId="77777777" w:rsidR="00AA4C5B" w:rsidRPr="00AA4C5B" w:rsidRDefault="00AA4C5B" w:rsidP="00810969">
      <w:pPr>
        <w:pStyle w:val="Heading4"/>
      </w:pPr>
      <w:r w:rsidRPr="00AA4C5B">
        <w:t>Learning styles</w:t>
      </w:r>
    </w:p>
    <w:p w14:paraId="7F48A924" w14:textId="77777777" w:rsidR="00AA4C5B" w:rsidRPr="00AA4C5B" w:rsidRDefault="00AA4C5B" w:rsidP="00AA4C5B">
      <w:pPr>
        <w:rPr>
          <w:rFonts w:cs="Arial"/>
        </w:rPr>
      </w:pPr>
      <w:r w:rsidRPr="00AA4C5B">
        <w:rPr>
          <w:rFonts w:cs="Arial"/>
        </w:rPr>
        <w:t>Another important thing to know about your learners is their learning style. While it may not be possible to always know and account for every participant’s learning style, understanding the styles and incorporating them into your training will allow you to be a more effective trainer.</w:t>
      </w:r>
    </w:p>
    <w:p w14:paraId="218DCE7B" w14:textId="77777777" w:rsidR="00AA4C5B" w:rsidRPr="00AA4C5B" w:rsidRDefault="00AA4C5B" w:rsidP="00AA4C5B">
      <w:pPr>
        <w:rPr>
          <w:rFonts w:cs="Arial"/>
        </w:rPr>
      </w:pPr>
      <w:r w:rsidRPr="00AA4C5B">
        <w:rPr>
          <w:rFonts w:cs="Arial"/>
        </w:rPr>
        <w:t>The VARK model separates learning styles into four types (Figure 1), although learners don’t have to be restricted to just one learning type.</w:t>
      </w:r>
    </w:p>
    <w:p w14:paraId="5836F6A9" w14:textId="77777777" w:rsidR="00AA4C5B" w:rsidRPr="00AA4C5B" w:rsidRDefault="00AA4C5B" w:rsidP="00AA4C5B">
      <w:pPr>
        <w:rPr>
          <w:rFonts w:cs="Arial"/>
        </w:rPr>
      </w:pPr>
      <w:r w:rsidRPr="00AA4C5B">
        <w:rPr>
          <w:rFonts w:cs="Arial"/>
        </w:rPr>
        <w:t xml:space="preserve">For more information about the VARK model, including a quiz for you to find out your preferred learning styles, see </w:t>
      </w:r>
      <w:bookmarkStart w:id="23" w:name="_Hlk83894869"/>
      <w:r w:rsidRPr="00AA4C5B">
        <w:rPr>
          <w:rFonts w:cs="Arial"/>
        </w:rPr>
        <w:t>The VARK Modalities</w:t>
      </w:r>
      <w:bookmarkEnd w:id="23"/>
      <w:r w:rsidRPr="00AA4C5B">
        <w:rPr>
          <w:rFonts w:cs="Arial"/>
        </w:rPr>
        <w:t>.</w:t>
      </w:r>
    </w:p>
    <w:p w14:paraId="4FA19127" w14:textId="4C9E6431" w:rsidR="00AA4C5B" w:rsidRPr="00AA4C5B" w:rsidRDefault="00AA4C5B" w:rsidP="00AA4C5B">
      <w:pPr>
        <w:rPr>
          <w:rFonts w:cs="Arial"/>
        </w:rPr>
      </w:pPr>
      <w:r w:rsidRPr="00AA4C5B">
        <w:rPr>
          <w:rFonts w:cs="Arial"/>
          <w:noProof/>
          <w:lang w:eastAsia="en-AU"/>
        </w:rPr>
        <w:lastRenderedPageBreak/>
        <w:drawing>
          <wp:inline distT="0" distB="0" distL="0" distR="0" wp14:anchorId="7C5392FE" wp14:editId="1F139095">
            <wp:extent cx="5734050" cy="3162300"/>
            <wp:effectExtent l="0" t="0" r="19050" b="0"/>
            <wp:docPr id="51" name="Diagram 51" descr="Descriptions of the four learning styles of the VARK model: visual, auditory, read, kinaesthetic">
              <a:extLst xmlns:a="http://schemas.openxmlformats.org/drawingml/2006/main">
                <a:ext uri="{FF2B5EF4-FFF2-40B4-BE49-F238E27FC236}">
                  <a16:creationId xmlns:a16="http://schemas.microsoft.com/office/drawing/2014/main" id="{F4DFDBFD-100A-40BE-84AD-E376C12A60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44A6442" w14:textId="35248C6F" w:rsidR="00AA4C5B" w:rsidRPr="00AA4C5B" w:rsidRDefault="00810969" w:rsidP="00810969">
      <w:pPr>
        <w:pStyle w:val="Caption"/>
        <w:rPr>
          <w:rFonts w:cs="Arial"/>
        </w:rPr>
      </w:pPr>
      <w:bookmarkStart w:id="24" w:name="_Toc79586517"/>
      <w:bookmarkStart w:id="25" w:name="_Toc83970030"/>
      <w:r>
        <w:t xml:space="preserve">Figure </w:t>
      </w:r>
      <w:r>
        <w:fldChar w:fldCharType="begin"/>
      </w:r>
      <w:r>
        <w:instrText xml:space="preserve"> SEQ Figure \* ARABIC </w:instrText>
      </w:r>
      <w:r>
        <w:fldChar w:fldCharType="separate"/>
      </w:r>
      <w:r>
        <w:rPr>
          <w:noProof/>
        </w:rPr>
        <w:t>1</w:t>
      </w:r>
      <w:r>
        <w:fldChar w:fldCharType="end"/>
      </w:r>
      <w:r w:rsidR="00AA4C5B" w:rsidRPr="00AA4C5B">
        <w:rPr>
          <w:rFonts w:cs="Arial"/>
        </w:rPr>
        <w:tab/>
        <w:t>The four different learning styles of the VARK model</w:t>
      </w:r>
      <w:bookmarkEnd w:id="24"/>
      <w:bookmarkEnd w:id="25"/>
      <w:r w:rsidR="00AA4C5B" w:rsidRPr="00AA4C5B">
        <w:rPr>
          <w:rFonts w:cs="Arial"/>
        </w:rPr>
        <w:t xml:space="preserve"> </w:t>
      </w:r>
    </w:p>
    <w:p w14:paraId="34F4D859" w14:textId="77777777" w:rsidR="00AA4C5B" w:rsidRPr="00AA4C5B" w:rsidRDefault="00AA4C5B" w:rsidP="00810969">
      <w:pPr>
        <w:pStyle w:val="Heading3"/>
      </w:pPr>
      <w:r w:rsidRPr="00AA4C5B">
        <w:t>How will training be delivered?</w:t>
      </w:r>
    </w:p>
    <w:p w14:paraId="301C93CB" w14:textId="157C47F8" w:rsidR="00AA4C5B" w:rsidRPr="00AA4C5B" w:rsidRDefault="00AA4C5B" w:rsidP="00AA4C5B">
      <w:pPr>
        <w:rPr>
          <w:rFonts w:cs="Arial"/>
        </w:rPr>
      </w:pPr>
      <w:r w:rsidRPr="00AA4C5B">
        <w:rPr>
          <w:rFonts w:cs="Arial"/>
        </w:rPr>
        <w:t>Three of the most common delivery methods are face-to-face, online or one-on-one training. The different methods of delivery suit different learning styles</w:t>
      </w:r>
      <w:r w:rsidR="001D70D6">
        <w:rPr>
          <w:rFonts w:cs="Arial"/>
        </w:rPr>
        <w:t>,</w:t>
      </w:r>
      <w:r w:rsidRPr="00AA4C5B">
        <w:rPr>
          <w:rFonts w:cs="Arial"/>
        </w:rPr>
        <w:t xml:space="preserve"> and there is no one method better than the others. When designing your program, you need to consider what resources are available and the methods that best suit your trainers’ and learners’ needs.</w:t>
      </w:r>
    </w:p>
    <w:p w14:paraId="535E94D5" w14:textId="77777777" w:rsidR="00AA4C5B" w:rsidRPr="00AA4C5B" w:rsidRDefault="00AA4C5B" w:rsidP="00810969">
      <w:pPr>
        <w:pStyle w:val="Heading4"/>
      </w:pPr>
      <w:r w:rsidRPr="00AA4C5B">
        <w:t>Face-to-face delivery</w:t>
      </w:r>
    </w:p>
    <w:p w14:paraId="6E809128" w14:textId="77777777" w:rsidR="00AA4C5B" w:rsidRPr="00AA4C5B" w:rsidRDefault="00AA4C5B" w:rsidP="00AA4C5B">
      <w:pPr>
        <w:rPr>
          <w:rFonts w:cs="Arial"/>
        </w:rPr>
      </w:pPr>
      <w:r w:rsidRPr="00AA4C5B">
        <w:rPr>
          <w:rFonts w:cs="Arial"/>
        </w:rPr>
        <w:t>Face-to-face learning is the more traditional method for delivering training and includes presentations, lectures and demonstrations.</w:t>
      </w:r>
    </w:p>
    <w:tbl>
      <w:tblPr>
        <w:tblStyle w:val="TableGrid"/>
        <w:tblW w:w="5000" w:type="pct"/>
        <w:tblLook w:val="0420" w:firstRow="1" w:lastRow="0" w:firstColumn="0" w:lastColumn="0" w:noHBand="0" w:noVBand="1"/>
        <w:tblCaption w:val="Sample Table"/>
        <w:tblDescription w:val="Sample Table"/>
      </w:tblPr>
      <w:tblGrid>
        <w:gridCol w:w="4513"/>
        <w:gridCol w:w="4514"/>
      </w:tblGrid>
      <w:tr w:rsidR="00810969" w:rsidRPr="00810969" w14:paraId="00A4DF31" w14:textId="77777777" w:rsidTr="00810969">
        <w:trPr>
          <w:cnfStyle w:val="100000000000" w:firstRow="1" w:lastRow="0" w:firstColumn="0" w:lastColumn="0" w:oddVBand="0" w:evenVBand="0" w:oddHBand="0" w:evenHBand="0" w:firstRowFirstColumn="0" w:firstRowLastColumn="0" w:lastRowFirstColumn="0" w:lastRowLastColumn="0"/>
          <w:trHeight w:val="20"/>
        </w:trPr>
        <w:tc>
          <w:tcPr>
            <w:tcW w:w="2500" w:type="pct"/>
            <w:hideMark/>
          </w:tcPr>
          <w:p w14:paraId="554DAD4E" w14:textId="77777777" w:rsidR="00AA4C5B" w:rsidRPr="00810969" w:rsidRDefault="00AA4C5B" w:rsidP="00AA4C5B">
            <w:pPr>
              <w:rPr>
                <w:color w:val="FFFFFF" w:themeColor="background1"/>
              </w:rPr>
            </w:pPr>
            <w:r w:rsidRPr="00810969">
              <w:rPr>
                <w:color w:val="FFFFFF" w:themeColor="background1"/>
              </w:rPr>
              <w:t>Pros</w:t>
            </w:r>
          </w:p>
        </w:tc>
        <w:tc>
          <w:tcPr>
            <w:tcW w:w="2500" w:type="pct"/>
            <w:hideMark/>
          </w:tcPr>
          <w:p w14:paraId="1FFE7A41" w14:textId="77777777" w:rsidR="00AA4C5B" w:rsidRPr="00810969" w:rsidRDefault="00AA4C5B" w:rsidP="00AA4C5B">
            <w:pPr>
              <w:rPr>
                <w:color w:val="FFFFFF" w:themeColor="background1"/>
              </w:rPr>
            </w:pPr>
            <w:r w:rsidRPr="00810969">
              <w:rPr>
                <w:color w:val="FFFFFF" w:themeColor="background1"/>
              </w:rPr>
              <w:t>Cons</w:t>
            </w:r>
          </w:p>
        </w:tc>
      </w:tr>
      <w:tr w:rsidR="00AA4C5B" w14:paraId="011BA5F9" w14:textId="77777777" w:rsidTr="00810969">
        <w:trPr>
          <w:trHeight w:val="20"/>
        </w:trPr>
        <w:tc>
          <w:tcPr>
            <w:tcW w:w="2500" w:type="pct"/>
            <w:hideMark/>
          </w:tcPr>
          <w:p w14:paraId="50130A88" w14:textId="77777777" w:rsidR="00AA4C5B" w:rsidRDefault="00AA4C5B" w:rsidP="00810969">
            <w:pPr>
              <w:pStyle w:val="ListBullet4"/>
            </w:pPr>
            <w:r>
              <w:t>Traditional, well-known to most learners</w:t>
            </w:r>
          </w:p>
          <w:p w14:paraId="0587D1F0" w14:textId="77777777" w:rsidR="00AA4C5B" w:rsidRDefault="00AA4C5B" w:rsidP="00810969">
            <w:pPr>
              <w:pStyle w:val="ListBullet4"/>
            </w:pPr>
            <w:r>
              <w:t>Can be completed at a faster rate than other methods</w:t>
            </w:r>
          </w:p>
          <w:p w14:paraId="468D8A8D" w14:textId="77777777" w:rsidR="00AA4C5B" w:rsidRDefault="00AA4C5B" w:rsidP="00810969">
            <w:pPr>
              <w:pStyle w:val="ListBullet4"/>
            </w:pPr>
            <w:r>
              <w:t>Additional learning can occur through interactions and exchanges between learners</w:t>
            </w:r>
          </w:p>
          <w:p w14:paraId="3F091D10" w14:textId="77777777" w:rsidR="00AA4C5B" w:rsidRDefault="00AA4C5B" w:rsidP="00810969">
            <w:pPr>
              <w:pStyle w:val="ListBullet4"/>
            </w:pPr>
            <w:r>
              <w:t>Easier to adapt based on learner needs</w:t>
            </w:r>
          </w:p>
          <w:p w14:paraId="5BACC07C" w14:textId="77777777" w:rsidR="00AA4C5B" w:rsidRDefault="00AA4C5B" w:rsidP="00810969">
            <w:pPr>
              <w:pStyle w:val="ListBullet4"/>
            </w:pPr>
            <w:r>
              <w:t>Can be activity-based and increase learning by doing</w:t>
            </w:r>
          </w:p>
          <w:p w14:paraId="0D612E71" w14:textId="77777777" w:rsidR="00AA4C5B" w:rsidRDefault="00AA4C5B" w:rsidP="00810969">
            <w:pPr>
              <w:pStyle w:val="ListBullet4"/>
            </w:pPr>
            <w:r>
              <w:t>Can build personal relationships and networks that continue to facilitate learning outside the structured training</w:t>
            </w:r>
          </w:p>
          <w:p w14:paraId="643F4CE9" w14:textId="77777777" w:rsidR="00AA4C5B" w:rsidRDefault="00AA4C5B" w:rsidP="00810969">
            <w:pPr>
              <w:pStyle w:val="ListBullet4"/>
            </w:pPr>
            <w:r>
              <w:t>Can be easier to ask questions and seek clarification from the trainer</w:t>
            </w:r>
          </w:p>
        </w:tc>
        <w:tc>
          <w:tcPr>
            <w:tcW w:w="2500" w:type="pct"/>
            <w:hideMark/>
          </w:tcPr>
          <w:p w14:paraId="6B7678C2" w14:textId="77777777" w:rsidR="00AA4C5B" w:rsidRDefault="00AA4C5B" w:rsidP="00810969">
            <w:pPr>
              <w:pStyle w:val="ListBullet4"/>
            </w:pPr>
            <w:r>
              <w:t>Can remind adult learners of school classrooms and create disinterest</w:t>
            </w:r>
          </w:p>
          <w:p w14:paraId="3B039CD1" w14:textId="77777777" w:rsidR="00AA4C5B" w:rsidRDefault="00AA4C5B" w:rsidP="00810969">
            <w:pPr>
              <w:pStyle w:val="ListBullet4"/>
            </w:pPr>
            <w:r>
              <w:t>Must be completed at a certain pace, which can leave some learners behind</w:t>
            </w:r>
          </w:p>
          <w:p w14:paraId="14A3DEF6" w14:textId="77777777" w:rsidR="00AA4C5B" w:rsidRDefault="00AA4C5B" w:rsidP="00810969">
            <w:pPr>
              <w:pStyle w:val="ListBullet4"/>
            </w:pPr>
            <w:r>
              <w:t>Not very flexible, courses must happen at certain times with specific agendas</w:t>
            </w:r>
          </w:p>
          <w:p w14:paraId="6DAD3F75" w14:textId="77777777" w:rsidR="00AA4C5B" w:rsidRDefault="00AA4C5B" w:rsidP="00810969">
            <w:pPr>
              <w:pStyle w:val="ListBullet4"/>
            </w:pPr>
            <w:r>
              <w:t>Can be expensive to attend and to run</w:t>
            </w:r>
          </w:p>
          <w:p w14:paraId="2A685F45" w14:textId="77777777" w:rsidR="00AA4C5B" w:rsidRDefault="00AA4C5B" w:rsidP="00810969">
            <w:pPr>
              <w:pStyle w:val="ListBullet4"/>
            </w:pPr>
            <w:r>
              <w:t>Certain learners can monopolise conversations and more timid learners may be unable to engage well with the content</w:t>
            </w:r>
          </w:p>
        </w:tc>
      </w:tr>
    </w:tbl>
    <w:p w14:paraId="1CBAF503" w14:textId="77777777" w:rsidR="00AA4C5B" w:rsidRPr="00AA4C5B" w:rsidRDefault="00AA4C5B" w:rsidP="00810969">
      <w:pPr>
        <w:pStyle w:val="Heading4"/>
      </w:pPr>
      <w:r w:rsidRPr="00AA4C5B">
        <w:t>Online delivery</w:t>
      </w:r>
    </w:p>
    <w:p w14:paraId="4B56265E" w14:textId="77777777" w:rsidR="00AA4C5B" w:rsidRPr="00AA4C5B" w:rsidRDefault="00AA4C5B" w:rsidP="00AA4C5B">
      <w:pPr>
        <w:rPr>
          <w:rFonts w:cs="Arial"/>
        </w:rPr>
      </w:pPr>
      <w:r w:rsidRPr="00AA4C5B">
        <w:rPr>
          <w:rFonts w:cs="Arial"/>
        </w:rPr>
        <w:t>Online or eLearning is broadly defined as learning that takes place using a computer or electronic resource. eLearning has grown in popularity in recent years and has both advantages and disadvantages.</w:t>
      </w:r>
    </w:p>
    <w:tbl>
      <w:tblPr>
        <w:tblStyle w:val="TableGrid"/>
        <w:tblW w:w="5000" w:type="pct"/>
        <w:tblLook w:val="0420" w:firstRow="1" w:lastRow="0" w:firstColumn="0" w:lastColumn="0" w:noHBand="0" w:noVBand="1"/>
        <w:tblCaption w:val="Sample Table"/>
        <w:tblDescription w:val="Sample Table"/>
      </w:tblPr>
      <w:tblGrid>
        <w:gridCol w:w="4513"/>
        <w:gridCol w:w="4514"/>
      </w:tblGrid>
      <w:tr w:rsidR="00810969" w:rsidRPr="00810969" w14:paraId="70BA5477" w14:textId="77777777" w:rsidTr="00810969">
        <w:trPr>
          <w:cnfStyle w:val="100000000000" w:firstRow="1" w:lastRow="0" w:firstColumn="0" w:lastColumn="0" w:oddVBand="0" w:evenVBand="0" w:oddHBand="0" w:evenHBand="0" w:firstRowFirstColumn="0" w:firstRowLastColumn="0" w:lastRowFirstColumn="0" w:lastRowLastColumn="0"/>
          <w:trHeight w:val="20"/>
        </w:trPr>
        <w:tc>
          <w:tcPr>
            <w:tcW w:w="2500" w:type="pct"/>
            <w:hideMark/>
          </w:tcPr>
          <w:p w14:paraId="430AC4EB" w14:textId="77777777" w:rsidR="00AA4C5B" w:rsidRPr="00810969" w:rsidRDefault="00AA4C5B" w:rsidP="00AA4C5B">
            <w:pPr>
              <w:rPr>
                <w:color w:val="FFFFFF" w:themeColor="background1"/>
              </w:rPr>
            </w:pPr>
            <w:r w:rsidRPr="00810969">
              <w:rPr>
                <w:color w:val="FFFFFF" w:themeColor="background1"/>
              </w:rPr>
              <w:lastRenderedPageBreak/>
              <w:t>Pros</w:t>
            </w:r>
          </w:p>
        </w:tc>
        <w:tc>
          <w:tcPr>
            <w:tcW w:w="2500" w:type="pct"/>
            <w:hideMark/>
          </w:tcPr>
          <w:p w14:paraId="0F314896" w14:textId="77777777" w:rsidR="00AA4C5B" w:rsidRPr="00810969" w:rsidRDefault="00AA4C5B" w:rsidP="00AA4C5B">
            <w:pPr>
              <w:rPr>
                <w:color w:val="FFFFFF" w:themeColor="background1"/>
              </w:rPr>
            </w:pPr>
            <w:r w:rsidRPr="00810969">
              <w:rPr>
                <w:color w:val="FFFFFF" w:themeColor="background1"/>
              </w:rPr>
              <w:t>Cons</w:t>
            </w:r>
          </w:p>
        </w:tc>
      </w:tr>
      <w:tr w:rsidR="00AA4C5B" w14:paraId="2F7D10E9" w14:textId="77777777" w:rsidTr="00810969">
        <w:trPr>
          <w:trHeight w:val="20"/>
        </w:trPr>
        <w:tc>
          <w:tcPr>
            <w:tcW w:w="2500" w:type="pct"/>
            <w:hideMark/>
          </w:tcPr>
          <w:p w14:paraId="37475F5A" w14:textId="77777777" w:rsidR="00AA4C5B" w:rsidRDefault="00AA4C5B" w:rsidP="00810969">
            <w:pPr>
              <w:pStyle w:val="ListBullet4"/>
            </w:pPr>
            <w:r>
              <w:t>Can be completed in the comfort of your own home or other convenient location</w:t>
            </w:r>
          </w:p>
          <w:p w14:paraId="4821DEEE" w14:textId="77777777" w:rsidR="00AA4C5B" w:rsidRDefault="00AA4C5B" w:rsidP="00810969">
            <w:pPr>
              <w:pStyle w:val="ListBullet4"/>
            </w:pPr>
            <w:r>
              <w:t>Flexible – can be accessed at any time and fit with learners’ schedules</w:t>
            </w:r>
          </w:p>
          <w:p w14:paraId="56722521" w14:textId="77777777" w:rsidR="00AA4C5B" w:rsidRDefault="00AA4C5B" w:rsidP="00810969">
            <w:pPr>
              <w:pStyle w:val="ListBullet4"/>
            </w:pPr>
            <w:r>
              <w:t>There is consistency in what is learnt as the content is the same for every learner</w:t>
            </w:r>
          </w:p>
          <w:p w14:paraId="74074691" w14:textId="77777777" w:rsidR="00AA4C5B" w:rsidRDefault="00AA4C5B" w:rsidP="00810969">
            <w:pPr>
              <w:pStyle w:val="ListBullet4"/>
            </w:pPr>
            <w:r>
              <w:t>Can be easy to pull statistics and provide feedback</w:t>
            </w:r>
          </w:p>
          <w:p w14:paraId="562B11E0" w14:textId="77777777" w:rsidR="00AA4C5B" w:rsidRDefault="00AA4C5B" w:rsidP="00810969">
            <w:pPr>
              <w:pStyle w:val="ListBullet4"/>
              <w:rPr>
                <w:lang w:eastAsia="en-AU"/>
              </w:rPr>
            </w:pPr>
            <w:r>
              <w:rPr>
                <w:lang w:eastAsia="en-AU"/>
              </w:rPr>
              <w:t>Can be more cost-effective than other types of delivery</w:t>
            </w:r>
          </w:p>
          <w:p w14:paraId="4D59991D" w14:textId="77777777" w:rsidR="00AA4C5B" w:rsidRDefault="00AA4C5B" w:rsidP="00810969">
            <w:pPr>
              <w:pStyle w:val="ListBullet4"/>
            </w:pPr>
            <w:r>
              <w:t>Learning is self-paced</w:t>
            </w:r>
          </w:p>
          <w:p w14:paraId="0153C61B" w14:textId="77777777" w:rsidR="00AA4C5B" w:rsidRDefault="00AA4C5B" w:rsidP="00810969">
            <w:pPr>
              <w:pStyle w:val="ListBullet4"/>
            </w:pPr>
            <w:r>
              <w:t xml:space="preserve">Can improve the learner’s electronic and technical skills </w:t>
            </w:r>
          </w:p>
        </w:tc>
        <w:tc>
          <w:tcPr>
            <w:tcW w:w="2500" w:type="pct"/>
            <w:hideMark/>
          </w:tcPr>
          <w:p w14:paraId="05E3A1C0" w14:textId="77777777" w:rsidR="00AA4C5B" w:rsidRDefault="00AA4C5B" w:rsidP="00810969">
            <w:pPr>
              <w:pStyle w:val="ListBullet4"/>
            </w:pPr>
            <w:r>
              <w:t>Little opportunity to engage with the trainer or other learners</w:t>
            </w:r>
          </w:p>
          <w:p w14:paraId="08C0EF1D" w14:textId="77777777" w:rsidR="00AA4C5B" w:rsidRDefault="00AA4C5B" w:rsidP="00810969">
            <w:pPr>
              <w:pStyle w:val="ListBullet4"/>
            </w:pPr>
            <w:r>
              <w:t>Can be too flexible – leading to a lack of motivation, commitment and ultimately lack of course completion</w:t>
            </w:r>
          </w:p>
          <w:p w14:paraId="6CA1D886" w14:textId="77777777" w:rsidR="00AA4C5B" w:rsidRDefault="00AA4C5B" w:rsidP="00810969">
            <w:pPr>
              <w:pStyle w:val="ListBullet4"/>
            </w:pPr>
            <w:r>
              <w:t>Can require more of the student, e.g. more reading requirements or additional assessments</w:t>
            </w:r>
          </w:p>
          <w:p w14:paraId="17FC74F7" w14:textId="77777777" w:rsidR="00AA4C5B" w:rsidRDefault="00AA4C5B" w:rsidP="00810969">
            <w:pPr>
              <w:pStyle w:val="ListBullet4"/>
            </w:pPr>
            <w:r>
              <w:t>Can be discouraging for people who are not confident with computers</w:t>
            </w:r>
          </w:p>
          <w:p w14:paraId="4B1FDD27" w14:textId="77777777" w:rsidR="00AA4C5B" w:rsidRDefault="00AA4C5B" w:rsidP="00810969">
            <w:pPr>
              <w:pStyle w:val="ListBullet4"/>
            </w:pPr>
            <w:r>
              <w:t>Lacks opportunities for hands-on learning</w:t>
            </w:r>
          </w:p>
          <w:p w14:paraId="20740E91" w14:textId="77777777" w:rsidR="00AA4C5B" w:rsidRDefault="00AA4C5B" w:rsidP="00810969">
            <w:pPr>
              <w:pStyle w:val="ListBullet4"/>
            </w:pPr>
            <w:r>
              <w:t>Can be impacted by poor internet connection or technical issues</w:t>
            </w:r>
          </w:p>
          <w:p w14:paraId="1F5F8BA6" w14:textId="77777777" w:rsidR="00AA4C5B" w:rsidRDefault="00AA4C5B" w:rsidP="00810969">
            <w:pPr>
              <w:pStyle w:val="ListBullet4"/>
            </w:pPr>
            <w:r>
              <w:rPr>
                <w:lang w:eastAsia="en-AU"/>
              </w:rPr>
              <w:t>Can require more instructions and detailed explanations than other methods where a trainer is present</w:t>
            </w:r>
          </w:p>
        </w:tc>
      </w:tr>
    </w:tbl>
    <w:p w14:paraId="6BFE778F" w14:textId="77777777" w:rsidR="00AA4C5B" w:rsidRPr="00AA4C5B" w:rsidRDefault="00AA4C5B" w:rsidP="00AA4C5B">
      <w:pPr>
        <w:rPr>
          <w:rFonts w:cs="Arial"/>
        </w:rPr>
      </w:pPr>
      <w:r w:rsidRPr="00AA4C5B">
        <w:rPr>
          <w:rFonts w:cs="Arial"/>
        </w:rPr>
        <w:t>One option used by training providers is ‘blended delivery’ which combines online learning with face-to-face learning to obtain the advantages of both delivery methods.</w:t>
      </w:r>
    </w:p>
    <w:p w14:paraId="1C3D9CA4" w14:textId="77777777" w:rsidR="00AA4C5B" w:rsidRPr="00AA4C5B" w:rsidRDefault="00AA4C5B" w:rsidP="00810969">
      <w:pPr>
        <w:pStyle w:val="Heading4"/>
      </w:pPr>
      <w:r w:rsidRPr="00AA4C5B">
        <w:t>One-on-one delivery</w:t>
      </w:r>
    </w:p>
    <w:p w14:paraId="02AF0471" w14:textId="77777777" w:rsidR="00AA4C5B" w:rsidRPr="00AA4C5B" w:rsidRDefault="00AA4C5B" w:rsidP="00AA4C5B">
      <w:pPr>
        <w:rPr>
          <w:rFonts w:cs="Arial"/>
        </w:rPr>
      </w:pPr>
      <w:r w:rsidRPr="00AA4C5B">
        <w:rPr>
          <w:rFonts w:cs="Arial"/>
        </w:rPr>
        <w:t xml:space="preserve">One-on-one delivery is also known as mentoring and usually occurs in the workplace. It involves a more experienced person sharing knowledge, skills and expertise with the learner. </w:t>
      </w:r>
    </w:p>
    <w:tbl>
      <w:tblPr>
        <w:tblStyle w:val="TableGrid"/>
        <w:tblW w:w="5000" w:type="pct"/>
        <w:tblLook w:val="0420" w:firstRow="1" w:lastRow="0" w:firstColumn="0" w:lastColumn="0" w:noHBand="0" w:noVBand="1"/>
        <w:tblCaption w:val="Sample Table"/>
        <w:tblDescription w:val="Sample Table"/>
      </w:tblPr>
      <w:tblGrid>
        <w:gridCol w:w="4513"/>
        <w:gridCol w:w="4514"/>
      </w:tblGrid>
      <w:tr w:rsidR="00810969" w:rsidRPr="00810969" w14:paraId="0B2DB0EC" w14:textId="77777777" w:rsidTr="00810969">
        <w:trPr>
          <w:cnfStyle w:val="100000000000" w:firstRow="1" w:lastRow="0" w:firstColumn="0" w:lastColumn="0" w:oddVBand="0" w:evenVBand="0" w:oddHBand="0" w:evenHBand="0" w:firstRowFirstColumn="0" w:firstRowLastColumn="0" w:lastRowFirstColumn="0" w:lastRowLastColumn="0"/>
          <w:trHeight w:val="20"/>
        </w:trPr>
        <w:tc>
          <w:tcPr>
            <w:tcW w:w="2500" w:type="pct"/>
            <w:hideMark/>
          </w:tcPr>
          <w:p w14:paraId="0F4A13C2" w14:textId="77777777" w:rsidR="00AA4C5B" w:rsidRPr="00810969" w:rsidRDefault="00AA4C5B" w:rsidP="00AA4C5B">
            <w:pPr>
              <w:rPr>
                <w:color w:val="FFFFFF" w:themeColor="background1"/>
              </w:rPr>
            </w:pPr>
            <w:r w:rsidRPr="00810969">
              <w:rPr>
                <w:color w:val="FFFFFF" w:themeColor="background1"/>
              </w:rPr>
              <w:t>Pros</w:t>
            </w:r>
          </w:p>
        </w:tc>
        <w:tc>
          <w:tcPr>
            <w:tcW w:w="2500" w:type="pct"/>
            <w:hideMark/>
          </w:tcPr>
          <w:p w14:paraId="27E4AF81" w14:textId="77777777" w:rsidR="00AA4C5B" w:rsidRPr="00810969" w:rsidRDefault="00AA4C5B" w:rsidP="00AA4C5B">
            <w:pPr>
              <w:rPr>
                <w:color w:val="FFFFFF" w:themeColor="background1"/>
              </w:rPr>
            </w:pPr>
            <w:r w:rsidRPr="00810969">
              <w:rPr>
                <w:color w:val="FFFFFF" w:themeColor="background1"/>
              </w:rPr>
              <w:t>Cons</w:t>
            </w:r>
          </w:p>
        </w:tc>
      </w:tr>
      <w:tr w:rsidR="00AA4C5B" w14:paraId="763D2111" w14:textId="77777777" w:rsidTr="00810969">
        <w:trPr>
          <w:trHeight w:val="20"/>
        </w:trPr>
        <w:tc>
          <w:tcPr>
            <w:tcW w:w="2500" w:type="pct"/>
            <w:hideMark/>
          </w:tcPr>
          <w:p w14:paraId="72E90507" w14:textId="77777777" w:rsidR="00AA4C5B" w:rsidRDefault="00AA4C5B" w:rsidP="00810969">
            <w:pPr>
              <w:pStyle w:val="ListBullet4"/>
            </w:pPr>
            <w:r>
              <w:t>Sole focus is on the learner, allowing learning to be tailored to their strengths and weaknesses</w:t>
            </w:r>
          </w:p>
          <w:p w14:paraId="7072DFB1" w14:textId="77777777" w:rsidR="00AA4C5B" w:rsidRDefault="00AA4C5B" w:rsidP="00810969">
            <w:pPr>
              <w:pStyle w:val="ListBullet4"/>
            </w:pPr>
            <w:r>
              <w:t>Usually practical in nature</w:t>
            </w:r>
          </w:p>
          <w:p w14:paraId="01FC76C6" w14:textId="77777777" w:rsidR="00AA4C5B" w:rsidRDefault="00AA4C5B" w:rsidP="00810969">
            <w:pPr>
              <w:pStyle w:val="ListBullet4"/>
            </w:pPr>
            <w:r>
              <w:t>Feedback between mentor and learner can be instant</w:t>
            </w:r>
          </w:p>
          <w:p w14:paraId="4D654BF1" w14:textId="77777777" w:rsidR="00AA4C5B" w:rsidRDefault="00AA4C5B" w:rsidP="00810969">
            <w:pPr>
              <w:pStyle w:val="ListBullet4"/>
            </w:pPr>
            <w:r>
              <w:t>Self-directed learning</w:t>
            </w:r>
          </w:p>
          <w:p w14:paraId="421F375E" w14:textId="77777777" w:rsidR="00AA4C5B" w:rsidRDefault="00AA4C5B" w:rsidP="00810969">
            <w:pPr>
              <w:pStyle w:val="ListBullet4"/>
            </w:pPr>
            <w:r>
              <w:t>Can broaden the learner’s network quickly</w:t>
            </w:r>
          </w:p>
          <w:p w14:paraId="429BE152" w14:textId="77777777" w:rsidR="00AA4C5B" w:rsidRDefault="00AA4C5B" w:rsidP="00810969">
            <w:pPr>
              <w:pStyle w:val="ListBullet4"/>
            </w:pPr>
            <w:r>
              <w:t>Can be flexible to allow for personal circumstances</w:t>
            </w:r>
          </w:p>
        </w:tc>
        <w:tc>
          <w:tcPr>
            <w:tcW w:w="2500" w:type="pct"/>
            <w:hideMark/>
          </w:tcPr>
          <w:p w14:paraId="711FEE43" w14:textId="77777777" w:rsidR="00AA4C5B" w:rsidRDefault="00AA4C5B" w:rsidP="00810969">
            <w:pPr>
              <w:pStyle w:val="ListBullet4"/>
            </w:pPr>
            <w:r>
              <w:t>Can be difficult to incorporate training into day-to-day tasks</w:t>
            </w:r>
          </w:p>
          <w:p w14:paraId="71047A9F" w14:textId="77777777" w:rsidR="00AA4C5B" w:rsidRDefault="00AA4C5B" w:rsidP="00810969">
            <w:pPr>
              <w:pStyle w:val="ListBullet4"/>
            </w:pPr>
            <w:r>
              <w:t>May not allow for diversity of opinions or the ability for the learner to engage with other learners</w:t>
            </w:r>
          </w:p>
          <w:p w14:paraId="53E11062" w14:textId="77777777" w:rsidR="00AA4C5B" w:rsidRDefault="00AA4C5B" w:rsidP="00810969">
            <w:pPr>
              <w:pStyle w:val="ListBullet4"/>
            </w:pPr>
            <w:r>
              <w:t>Providing feedback can be awkward and taken more personally</w:t>
            </w:r>
          </w:p>
          <w:p w14:paraId="7C3E6BB8" w14:textId="77777777" w:rsidR="00AA4C5B" w:rsidRDefault="00AA4C5B" w:rsidP="00810969">
            <w:pPr>
              <w:pStyle w:val="ListBullet4"/>
            </w:pPr>
            <w:r>
              <w:t>Appropriate mentors can be difficult to find</w:t>
            </w:r>
          </w:p>
          <w:p w14:paraId="01B7762C" w14:textId="77777777" w:rsidR="00AA4C5B" w:rsidRDefault="00AA4C5B" w:rsidP="00810969">
            <w:pPr>
              <w:pStyle w:val="ListBullet4"/>
            </w:pPr>
            <w:r>
              <w:t>Can take longer to complete training because of both learner and mentor schedules</w:t>
            </w:r>
          </w:p>
        </w:tc>
      </w:tr>
    </w:tbl>
    <w:p w14:paraId="222A7407" w14:textId="77777777" w:rsidR="00AA4C5B" w:rsidRPr="00AA4C5B" w:rsidRDefault="00AA4C5B" w:rsidP="00810969">
      <w:pPr>
        <w:pStyle w:val="Heading4"/>
      </w:pPr>
      <w:r w:rsidRPr="00AA4C5B">
        <w:t xml:space="preserve">Tips for delivery </w:t>
      </w:r>
    </w:p>
    <w:p w14:paraId="51B1FBD8" w14:textId="77777777" w:rsidR="00AA4C5B" w:rsidRPr="00AA4C5B" w:rsidRDefault="00AA4C5B" w:rsidP="00AA4C5B">
      <w:pPr>
        <w:rPr>
          <w:rFonts w:cs="Arial"/>
        </w:rPr>
      </w:pPr>
      <w:r w:rsidRPr="00AA4C5B">
        <w:rPr>
          <w:rFonts w:cs="Arial"/>
        </w:rPr>
        <w:t xml:space="preserve">When designing your learning plan, it can be helpful to consider these tips:  </w:t>
      </w:r>
    </w:p>
    <w:p w14:paraId="34177C5D" w14:textId="77777777" w:rsidR="00AA4C5B" w:rsidRPr="00AA4C5B" w:rsidRDefault="00AA4C5B" w:rsidP="00AA4C5B">
      <w:pPr>
        <w:pStyle w:val="ListBullet"/>
        <w:rPr>
          <w:rFonts w:cs="Arial"/>
        </w:rPr>
      </w:pPr>
      <w:r w:rsidRPr="00AA4C5B">
        <w:rPr>
          <w:rFonts w:cs="Arial"/>
        </w:rPr>
        <w:t xml:space="preserve">Effective communication is key to effective training. </w:t>
      </w:r>
    </w:p>
    <w:p w14:paraId="040ACF09" w14:textId="77777777" w:rsidR="00AA4C5B" w:rsidRPr="00AA4C5B" w:rsidRDefault="00AA4C5B" w:rsidP="00AA4C5B">
      <w:pPr>
        <w:pStyle w:val="ListBullet"/>
        <w:rPr>
          <w:rFonts w:cs="Arial"/>
        </w:rPr>
      </w:pPr>
      <w:r w:rsidRPr="00AA4C5B">
        <w:rPr>
          <w:rFonts w:cs="Arial"/>
        </w:rPr>
        <w:t xml:space="preserve">Write for your learner – don’t use jargon or big words without explaining them. Remember to consider your audience, e.g. is it a refresher course where learners will be familiar with the terminology or is it an introductory course where learners have no experience with rehabilitation and will need the terminology explained? </w:t>
      </w:r>
    </w:p>
    <w:p w14:paraId="2DB5382E" w14:textId="77777777" w:rsidR="00AA4C5B" w:rsidRPr="00AA4C5B" w:rsidRDefault="00AA4C5B" w:rsidP="00AA4C5B">
      <w:pPr>
        <w:pStyle w:val="ListBullet"/>
        <w:rPr>
          <w:rFonts w:cs="Arial"/>
        </w:rPr>
      </w:pPr>
      <w:r w:rsidRPr="00AA4C5B">
        <w:rPr>
          <w:rFonts w:cs="Arial"/>
        </w:rPr>
        <w:t xml:space="preserve">Manage learner expectations by being clear at the beginning of the training what their responsibilities are and what they will be able to do upon completion of the course. </w:t>
      </w:r>
    </w:p>
    <w:p w14:paraId="1C39011F" w14:textId="77777777" w:rsidR="00AA4C5B" w:rsidRPr="00AA4C5B" w:rsidRDefault="00AA4C5B" w:rsidP="00AA4C5B">
      <w:pPr>
        <w:pStyle w:val="ListBullet"/>
        <w:rPr>
          <w:rFonts w:cs="Arial"/>
        </w:rPr>
      </w:pPr>
      <w:r w:rsidRPr="00AA4C5B">
        <w:rPr>
          <w:rFonts w:cs="Arial"/>
        </w:rPr>
        <w:t xml:space="preserve">Designing training to be accessible to all learning types will make the information more engaging and likely increase the success of the program. </w:t>
      </w:r>
    </w:p>
    <w:p w14:paraId="51ECD5E2" w14:textId="77777777" w:rsidR="00AA4C5B" w:rsidRPr="00AA4C5B" w:rsidRDefault="00AA4C5B" w:rsidP="00AA4C5B">
      <w:pPr>
        <w:pStyle w:val="ListBullet"/>
        <w:rPr>
          <w:rFonts w:cs="Arial"/>
        </w:rPr>
      </w:pPr>
      <w:r w:rsidRPr="00AA4C5B">
        <w:rPr>
          <w:rFonts w:cs="Arial"/>
        </w:rPr>
        <w:t>Think about your own experiences as a learner – what did you like? What didn’t you like?</w:t>
      </w:r>
    </w:p>
    <w:p w14:paraId="05D60DDB" w14:textId="77777777" w:rsidR="00AA4C5B" w:rsidRPr="00AA4C5B" w:rsidRDefault="00AA4C5B" w:rsidP="00AA4C5B">
      <w:pPr>
        <w:pStyle w:val="ListBullet"/>
        <w:rPr>
          <w:rFonts w:cs="Arial"/>
        </w:rPr>
      </w:pPr>
      <w:r w:rsidRPr="00AA4C5B">
        <w:rPr>
          <w:rFonts w:cs="Arial"/>
        </w:rPr>
        <w:lastRenderedPageBreak/>
        <w:t>More information on delivery can be found in the training section of this document.</w:t>
      </w:r>
    </w:p>
    <w:p w14:paraId="7FDE3A5C" w14:textId="77777777" w:rsidR="00AA4C5B" w:rsidRPr="00AA4C5B" w:rsidRDefault="00AA4C5B" w:rsidP="00810969">
      <w:pPr>
        <w:pStyle w:val="Heading3"/>
      </w:pPr>
      <w:r w:rsidRPr="00AA4C5B">
        <w:t>What content will be included in the training?</w:t>
      </w:r>
    </w:p>
    <w:p w14:paraId="0B71D748" w14:textId="77777777" w:rsidR="00AA4C5B" w:rsidRPr="00AA4C5B" w:rsidRDefault="00AA4C5B" w:rsidP="00AA4C5B">
      <w:pPr>
        <w:rPr>
          <w:rFonts w:cs="Arial"/>
        </w:rPr>
      </w:pPr>
      <w:r w:rsidRPr="00AA4C5B">
        <w:rPr>
          <w:rFonts w:cs="Arial"/>
        </w:rPr>
        <w:t>Organising training content can be one of the most enjoyable aspects of designing your training plan. It is also crucial to ensuring you are creating relevant, engaging and accurate training.</w:t>
      </w:r>
    </w:p>
    <w:p w14:paraId="295CA260" w14:textId="77777777" w:rsidR="00AA4C5B" w:rsidRPr="00AA4C5B" w:rsidRDefault="00AA4C5B" w:rsidP="00AA4C5B">
      <w:pPr>
        <w:rPr>
          <w:rFonts w:cs="Arial"/>
        </w:rPr>
      </w:pPr>
      <w:r w:rsidRPr="00AA4C5B">
        <w:rPr>
          <w:rFonts w:cs="Arial"/>
        </w:rPr>
        <w:t>When deciding what will go into your training the first thing you should do is consider existing materials. This can include:</w:t>
      </w:r>
    </w:p>
    <w:p w14:paraId="61CDFFB6" w14:textId="7EEF4DF6" w:rsidR="00AA4C5B" w:rsidRPr="00AA4C5B" w:rsidRDefault="00AA4C5B" w:rsidP="00AA4C5B">
      <w:pPr>
        <w:pStyle w:val="ListBullet"/>
        <w:rPr>
          <w:rFonts w:cs="Arial"/>
        </w:rPr>
      </w:pPr>
      <w:r w:rsidRPr="00AA4C5B">
        <w:rPr>
          <w:rFonts w:cs="Arial"/>
        </w:rPr>
        <w:t>regulatory documents for the sector</w:t>
      </w:r>
      <w:r w:rsidR="001D70D6">
        <w:rPr>
          <w:rFonts w:cs="Arial"/>
        </w:rPr>
        <w:t>,</w:t>
      </w:r>
      <w:r w:rsidRPr="00AA4C5B">
        <w:rPr>
          <w:rFonts w:cs="Arial"/>
        </w:rPr>
        <w:t xml:space="preserve"> including the NSW Code of Practice for Injured, Sick and Orphaned Native Birds and the training standards</w:t>
      </w:r>
    </w:p>
    <w:p w14:paraId="36D7C3DB" w14:textId="5BE1C27E" w:rsidR="00AA4C5B" w:rsidRPr="00AA4C5B" w:rsidRDefault="00AA4C5B" w:rsidP="00AA4C5B">
      <w:pPr>
        <w:pStyle w:val="ListBullet"/>
        <w:rPr>
          <w:rFonts w:cs="Arial"/>
        </w:rPr>
      </w:pPr>
      <w:r w:rsidRPr="00AA4C5B">
        <w:rPr>
          <w:rFonts w:cs="Arial"/>
        </w:rPr>
        <w:t>relevant and useful organisational policies and procedures</w:t>
      </w:r>
      <w:r w:rsidR="001D70D6">
        <w:rPr>
          <w:rFonts w:cs="Arial"/>
        </w:rPr>
        <w:t>,</w:t>
      </w:r>
      <w:r w:rsidRPr="00AA4C5B">
        <w:rPr>
          <w:rFonts w:cs="Arial"/>
        </w:rPr>
        <w:t xml:space="preserve"> including standard operating procedures, constitutions, codes of ethics, work health and safety (WHS) policies, role descriptions and risk management plans</w:t>
      </w:r>
    </w:p>
    <w:p w14:paraId="0E818121" w14:textId="3D8ECFAD" w:rsidR="00AA4C5B" w:rsidRPr="00AA4C5B" w:rsidRDefault="00AA4C5B" w:rsidP="00AA4C5B">
      <w:pPr>
        <w:pStyle w:val="ListBullet"/>
        <w:rPr>
          <w:rFonts w:cs="Arial"/>
        </w:rPr>
      </w:pPr>
      <w:r w:rsidRPr="00AA4C5B">
        <w:rPr>
          <w:rFonts w:cs="Arial"/>
        </w:rPr>
        <w:t>legislative requirements</w:t>
      </w:r>
      <w:r w:rsidR="001D70D6">
        <w:rPr>
          <w:rFonts w:cs="Arial"/>
        </w:rPr>
        <w:t>,</w:t>
      </w:r>
      <w:r w:rsidRPr="00AA4C5B">
        <w:rPr>
          <w:rFonts w:cs="Arial"/>
        </w:rPr>
        <w:t xml:space="preserve"> including the </w:t>
      </w:r>
      <w:r w:rsidRPr="00D850D6">
        <w:rPr>
          <w:rFonts w:cs="Arial"/>
          <w:i/>
        </w:rPr>
        <w:t>Biodiversity Conservation Act 2016</w:t>
      </w:r>
      <w:r w:rsidRPr="00AA4C5B">
        <w:rPr>
          <w:rFonts w:cs="Arial"/>
          <w:u w:val="single"/>
        </w:rPr>
        <w:t xml:space="preserve"> </w:t>
      </w:r>
      <w:r w:rsidRPr="00AA4C5B">
        <w:rPr>
          <w:rFonts w:cs="Arial"/>
        </w:rPr>
        <w:t xml:space="preserve"> </w:t>
      </w:r>
    </w:p>
    <w:p w14:paraId="194376EE" w14:textId="77777777" w:rsidR="00AA4C5B" w:rsidRPr="00AA4C5B" w:rsidRDefault="00AA4C5B" w:rsidP="00AA4C5B">
      <w:pPr>
        <w:pStyle w:val="ListBullet"/>
        <w:rPr>
          <w:rFonts w:cs="Arial"/>
        </w:rPr>
      </w:pPr>
      <w:r w:rsidRPr="00AA4C5B">
        <w:rPr>
          <w:rFonts w:cs="Arial"/>
        </w:rPr>
        <w:t xml:space="preserve">existing materials – manuals, fact sheets, PowerPoint presentations, handouts and research papers; consider if these are still relevant or if they need updating, and who needs to be involved in this process </w:t>
      </w:r>
    </w:p>
    <w:p w14:paraId="4C3634D1" w14:textId="77777777" w:rsidR="00AA4C5B" w:rsidRPr="00AA4C5B" w:rsidRDefault="00AA4C5B" w:rsidP="00AA4C5B">
      <w:pPr>
        <w:pStyle w:val="ListBullet"/>
        <w:rPr>
          <w:rFonts w:cs="Arial"/>
        </w:rPr>
      </w:pPr>
      <w:r w:rsidRPr="00AA4C5B">
        <w:rPr>
          <w:rFonts w:cs="Arial"/>
        </w:rPr>
        <w:t>previous feedback – have you received feedback about previous courses that you could incorporate into the update of training materials?</w:t>
      </w:r>
    </w:p>
    <w:p w14:paraId="56952425" w14:textId="77777777" w:rsidR="00AA4C5B" w:rsidRPr="00AA4C5B" w:rsidRDefault="00AA4C5B" w:rsidP="00AA4C5B">
      <w:pPr>
        <w:rPr>
          <w:rFonts w:cs="Arial"/>
        </w:rPr>
      </w:pPr>
      <w:r w:rsidRPr="00AA4C5B">
        <w:rPr>
          <w:rFonts w:cs="Arial"/>
        </w:rPr>
        <w:t>Using the training standards will be vital to ensuring your content is compliant and assesses competency at the required level. A way of confirming your content matches the standards is by using the standards as headings during your planning phase, putting existing content under these headings. From here you can see which areas require additional information.</w:t>
      </w:r>
    </w:p>
    <w:p w14:paraId="329880B3" w14:textId="77777777" w:rsidR="00AA4C5B" w:rsidRPr="00AA4C5B" w:rsidRDefault="00AA4C5B" w:rsidP="00AA4C5B">
      <w:pPr>
        <w:rPr>
          <w:rFonts w:cs="Arial"/>
        </w:rPr>
      </w:pPr>
      <w:r w:rsidRPr="00AA4C5B">
        <w:rPr>
          <w:rFonts w:cs="Arial"/>
        </w:rPr>
        <w:t xml:space="preserve">When developing resources, you need to determine what the learners will need in order to complete their training and become competent, and whether any further materials could assist them in their role. For example, home-based rehabilitators might require more take-home reference material than facility-based rehabilitators who are supervised and have access to materials at their facility. The method of delivery will also affect the type of resources required. For example, online training will require more instructional and detailed information than face-to face or one-on-one learning where a trainer is present to discuss content, answer questions and provide clarification. </w:t>
      </w:r>
    </w:p>
    <w:p w14:paraId="1F8E2407" w14:textId="77777777" w:rsidR="00AA4C5B" w:rsidRPr="00AA4C5B" w:rsidRDefault="00AA4C5B" w:rsidP="00810969">
      <w:pPr>
        <w:pStyle w:val="Heading3"/>
      </w:pPr>
      <w:r w:rsidRPr="00AA4C5B">
        <w:t>When will training occur?</w:t>
      </w:r>
    </w:p>
    <w:p w14:paraId="2B08E195" w14:textId="77777777" w:rsidR="00AA4C5B" w:rsidRPr="00AA4C5B" w:rsidRDefault="00AA4C5B" w:rsidP="00AA4C5B">
      <w:pPr>
        <w:rPr>
          <w:rFonts w:cs="Arial"/>
        </w:rPr>
      </w:pPr>
      <w:r w:rsidRPr="00AA4C5B">
        <w:rPr>
          <w:rFonts w:cs="Arial"/>
        </w:rPr>
        <w:t>This is largely up to you and your organisation’s needs. You should consider whether the training is ongoing, requiring regular attendance, and the frequency of the training. You also need to consult with your trainers on their availability.</w:t>
      </w:r>
    </w:p>
    <w:p w14:paraId="0EC2DE15" w14:textId="77777777" w:rsidR="00AA4C5B" w:rsidRPr="00AA4C5B" w:rsidRDefault="00AA4C5B" w:rsidP="00AA4C5B">
      <w:pPr>
        <w:rPr>
          <w:rFonts w:cs="Arial"/>
        </w:rPr>
      </w:pPr>
      <w:r w:rsidRPr="00AA4C5B">
        <w:rPr>
          <w:rFonts w:cs="Arial"/>
        </w:rPr>
        <w:t xml:space="preserve">If the training requires prerequisites, is there enough time to complete the required training first? </w:t>
      </w:r>
    </w:p>
    <w:p w14:paraId="64CE9402" w14:textId="77777777" w:rsidR="00AA4C5B" w:rsidRPr="00AA4C5B" w:rsidRDefault="00AA4C5B" w:rsidP="00AA4C5B">
      <w:pPr>
        <w:rPr>
          <w:rFonts w:eastAsiaTheme="majorEastAsia" w:cs="Arial"/>
          <w:sz w:val="32"/>
          <w:szCs w:val="26"/>
        </w:rPr>
      </w:pPr>
      <w:r w:rsidRPr="00AA4C5B">
        <w:rPr>
          <w:rFonts w:cs="Arial"/>
        </w:rPr>
        <w:br w:type="page"/>
      </w:r>
      <w:bookmarkStart w:id="26" w:name="_Toc73609685"/>
    </w:p>
    <w:p w14:paraId="6410FC66" w14:textId="77777777" w:rsidR="00AA4C5B" w:rsidRPr="00AA4C5B" w:rsidRDefault="00AA4C5B" w:rsidP="00810969">
      <w:pPr>
        <w:pStyle w:val="Heading2"/>
        <w:rPr>
          <w:sz w:val="26"/>
        </w:rPr>
      </w:pPr>
      <w:bookmarkStart w:id="27" w:name="_Toc79585831"/>
      <w:bookmarkStart w:id="28" w:name="_Toc83970008"/>
      <w:r w:rsidRPr="00AA4C5B">
        <w:lastRenderedPageBreak/>
        <w:t>Providing training</w:t>
      </w:r>
      <w:bookmarkEnd w:id="26"/>
      <w:bookmarkEnd w:id="27"/>
      <w:bookmarkEnd w:id="28"/>
    </w:p>
    <w:p w14:paraId="7AAFAF91" w14:textId="77777777" w:rsidR="00AA4C5B" w:rsidRPr="00AA4C5B" w:rsidRDefault="00AA4C5B" w:rsidP="00AA4C5B">
      <w:pPr>
        <w:rPr>
          <w:rFonts w:cs="Arial"/>
        </w:rPr>
      </w:pPr>
      <w:r w:rsidRPr="00AA4C5B">
        <w:rPr>
          <w:rFonts w:cs="Arial"/>
        </w:rPr>
        <w:t>As a trainer your role is to provide a productive, safe and supportive learning environment. As discussed in the previous section, with adult learning, trainers take on less of a director or teacher role and become more of a facilitator of learning. A facilitator is a trainer who encourages participation and takes a learner-centred approach.</w:t>
      </w:r>
    </w:p>
    <w:p w14:paraId="40EF37B3" w14:textId="77777777" w:rsidR="00AA4C5B" w:rsidRPr="00AA4C5B" w:rsidRDefault="00AA4C5B" w:rsidP="00AA4C5B">
      <w:pPr>
        <w:rPr>
          <w:rFonts w:cs="Arial"/>
        </w:rPr>
      </w:pPr>
      <w:r w:rsidRPr="00AA4C5B">
        <w:rPr>
          <w:rFonts w:cs="Arial"/>
        </w:rPr>
        <w:t>The table below lists some common actions that trainers should and should not do.</w:t>
      </w:r>
    </w:p>
    <w:tbl>
      <w:tblPr>
        <w:tblStyle w:val="TableGrid"/>
        <w:tblW w:w="5000" w:type="pct"/>
        <w:tblLook w:val="0420" w:firstRow="1" w:lastRow="0" w:firstColumn="0" w:lastColumn="0" w:noHBand="0" w:noVBand="1"/>
        <w:tblCaption w:val="Sample Table"/>
        <w:tblDescription w:val="Sample Table"/>
      </w:tblPr>
      <w:tblGrid>
        <w:gridCol w:w="4513"/>
        <w:gridCol w:w="4514"/>
      </w:tblGrid>
      <w:tr w:rsidR="00810969" w:rsidRPr="00810969" w14:paraId="6A2E36DD" w14:textId="77777777" w:rsidTr="00810969">
        <w:trPr>
          <w:cnfStyle w:val="100000000000" w:firstRow="1" w:lastRow="0" w:firstColumn="0" w:lastColumn="0" w:oddVBand="0" w:evenVBand="0" w:oddHBand="0" w:evenHBand="0" w:firstRowFirstColumn="0" w:firstRowLastColumn="0" w:lastRowFirstColumn="0" w:lastRowLastColumn="0"/>
          <w:trHeight w:val="20"/>
        </w:trPr>
        <w:tc>
          <w:tcPr>
            <w:tcW w:w="2500" w:type="pct"/>
            <w:hideMark/>
          </w:tcPr>
          <w:p w14:paraId="3438A8C4" w14:textId="77777777" w:rsidR="00AA4C5B" w:rsidRPr="00810969" w:rsidRDefault="00AA4C5B" w:rsidP="00AA4C5B">
            <w:pPr>
              <w:rPr>
                <w:color w:val="FFFFFF" w:themeColor="background1"/>
              </w:rPr>
            </w:pPr>
            <w:r w:rsidRPr="00810969">
              <w:rPr>
                <w:color w:val="FFFFFF" w:themeColor="background1"/>
              </w:rPr>
              <w:t>Do</w:t>
            </w:r>
          </w:p>
        </w:tc>
        <w:tc>
          <w:tcPr>
            <w:tcW w:w="2500" w:type="pct"/>
            <w:hideMark/>
          </w:tcPr>
          <w:p w14:paraId="7CAF3FC4" w14:textId="77777777" w:rsidR="00AA4C5B" w:rsidRPr="00810969" w:rsidRDefault="00AA4C5B" w:rsidP="00AA4C5B">
            <w:pPr>
              <w:rPr>
                <w:color w:val="FFFFFF" w:themeColor="background1"/>
              </w:rPr>
            </w:pPr>
            <w:r w:rsidRPr="00810969">
              <w:rPr>
                <w:color w:val="FFFFFF" w:themeColor="background1"/>
              </w:rPr>
              <w:t>Don’t</w:t>
            </w:r>
          </w:p>
        </w:tc>
      </w:tr>
      <w:tr w:rsidR="00AA4C5B" w14:paraId="27A12C98" w14:textId="77777777" w:rsidTr="00810969">
        <w:trPr>
          <w:trHeight w:val="20"/>
        </w:trPr>
        <w:tc>
          <w:tcPr>
            <w:tcW w:w="2500" w:type="pct"/>
            <w:hideMark/>
          </w:tcPr>
          <w:p w14:paraId="09FBB573" w14:textId="77777777" w:rsidR="00AA4C5B" w:rsidRDefault="00AA4C5B" w:rsidP="00810969">
            <w:pPr>
              <w:pStyle w:val="ListBullet4"/>
            </w:pPr>
            <w:r>
              <w:t>Know your subject matter</w:t>
            </w:r>
          </w:p>
          <w:p w14:paraId="186CA53E" w14:textId="77777777" w:rsidR="00AA4C5B" w:rsidRDefault="00AA4C5B" w:rsidP="00810969">
            <w:pPr>
              <w:pStyle w:val="ListBullet4"/>
            </w:pPr>
            <w:r>
              <w:t>Be organised</w:t>
            </w:r>
          </w:p>
          <w:p w14:paraId="1B0BF24C" w14:textId="77777777" w:rsidR="00AA4C5B" w:rsidRDefault="00AA4C5B" w:rsidP="00810969">
            <w:pPr>
              <w:pStyle w:val="ListBullet4"/>
            </w:pPr>
            <w:r>
              <w:t>Communicate clearly</w:t>
            </w:r>
          </w:p>
          <w:p w14:paraId="345B1EFC" w14:textId="77777777" w:rsidR="00AA4C5B" w:rsidRDefault="00AA4C5B" w:rsidP="00810969">
            <w:pPr>
              <w:pStyle w:val="ListBullet4"/>
            </w:pPr>
            <w:r>
              <w:t>Apply active listening skills and use positive non-verbal communication, e.g. maintaining eye contact, using gestures, nodding, paraphrasing</w:t>
            </w:r>
          </w:p>
          <w:p w14:paraId="26C06711" w14:textId="77777777" w:rsidR="00AA4C5B" w:rsidRDefault="00AA4C5B" w:rsidP="00810969">
            <w:pPr>
              <w:pStyle w:val="ListBullet4"/>
            </w:pPr>
            <w:r>
              <w:t>Encourage questions and ensure enough time has been set aside for discussion</w:t>
            </w:r>
          </w:p>
          <w:p w14:paraId="3E3EAF86" w14:textId="77777777" w:rsidR="00AA4C5B" w:rsidRDefault="00AA4C5B" w:rsidP="00810969">
            <w:pPr>
              <w:pStyle w:val="ListBullet4"/>
            </w:pPr>
            <w:r>
              <w:t>Take feedback on board and adjust accordingly</w:t>
            </w:r>
          </w:p>
        </w:tc>
        <w:tc>
          <w:tcPr>
            <w:tcW w:w="2500" w:type="pct"/>
            <w:hideMark/>
          </w:tcPr>
          <w:p w14:paraId="05E071F0" w14:textId="77777777" w:rsidR="00AA4C5B" w:rsidRDefault="00AA4C5B" w:rsidP="00810969">
            <w:pPr>
              <w:pStyle w:val="ListBullet4"/>
            </w:pPr>
            <w:r>
              <w:t xml:space="preserve">Be unprepared </w:t>
            </w:r>
          </w:p>
          <w:p w14:paraId="0E7FB7E4" w14:textId="77777777" w:rsidR="00AA4C5B" w:rsidRDefault="00AA4C5B" w:rsidP="00810969">
            <w:pPr>
              <w:pStyle w:val="ListBullet4"/>
            </w:pPr>
            <w:r>
              <w:t>Use unnecessarily difficult words or jargon</w:t>
            </w:r>
          </w:p>
          <w:p w14:paraId="54BE660A" w14:textId="77777777" w:rsidR="00AA4C5B" w:rsidRDefault="00AA4C5B" w:rsidP="00810969">
            <w:pPr>
              <w:pStyle w:val="ListBullet4"/>
            </w:pPr>
            <w:r>
              <w:t>Use negative non-verbal communication, e.g. stare, roll your eyes, cross your arms, stand too close</w:t>
            </w:r>
          </w:p>
          <w:p w14:paraId="275D8106" w14:textId="77777777" w:rsidR="00AA4C5B" w:rsidRDefault="00AA4C5B" w:rsidP="00810969">
            <w:pPr>
              <w:pStyle w:val="ListBullet4"/>
            </w:pPr>
            <w:r>
              <w:t>Be dismissive and discourage interaction</w:t>
            </w:r>
          </w:p>
          <w:p w14:paraId="492B9287" w14:textId="77777777" w:rsidR="00AA4C5B" w:rsidRDefault="00AA4C5B" w:rsidP="00810969">
            <w:pPr>
              <w:pStyle w:val="ListBullet4"/>
            </w:pPr>
            <w:r>
              <w:t>Get defensive if feedback is provided</w:t>
            </w:r>
          </w:p>
        </w:tc>
      </w:tr>
    </w:tbl>
    <w:p w14:paraId="6D389E1B" w14:textId="77777777" w:rsidR="00AA4C5B" w:rsidRPr="00AA4C5B" w:rsidRDefault="00AA4C5B" w:rsidP="00AA4C5B">
      <w:pPr>
        <w:rPr>
          <w:rFonts w:cs="Arial"/>
        </w:rPr>
      </w:pPr>
      <w:r w:rsidRPr="00AA4C5B">
        <w:rPr>
          <w:rFonts w:cs="Arial"/>
        </w:rPr>
        <w:t xml:space="preserve">In addition to these behaviours, it is also important to think about the environment the training will occur in and how you can maximise its advantages and minimise its disadvantages. For example, if you are doing one-on-one training in a facility you will have access to native birds and the ability to reinforce learning by having the learner complete tasks in a practical setting. Conversely, there may be emergencies that require attention or frequent interruptions from other people. </w:t>
      </w:r>
    </w:p>
    <w:p w14:paraId="30165850" w14:textId="77777777" w:rsidR="00AA4C5B" w:rsidRPr="00AA4C5B" w:rsidRDefault="00AA4C5B" w:rsidP="00AA4C5B">
      <w:pPr>
        <w:rPr>
          <w:rFonts w:cs="Arial"/>
        </w:rPr>
      </w:pPr>
      <w:r w:rsidRPr="00AA4C5B">
        <w:rPr>
          <w:rFonts w:cs="Arial"/>
        </w:rPr>
        <w:t xml:space="preserve">In a venue designed for face-to-face training, you can encourage ideas and discussions between learners, but you will not have access to real life situations and may need to simulate these environments to keep the learners engaged in the topic. </w:t>
      </w:r>
    </w:p>
    <w:p w14:paraId="6446BB1E" w14:textId="77777777" w:rsidR="00AA4C5B" w:rsidRPr="00AA4C5B" w:rsidRDefault="00AA4C5B" w:rsidP="00810969">
      <w:pPr>
        <w:pStyle w:val="Heading3"/>
      </w:pPr>
      <w:r w:rsidRPr="00AA4C5B">
        <w:t xml:space="preserve">Ways to engage learners </w:t>
      </w:r>
    </w:p>
    <w:p w14:paraId="088567BC" w14:textId="77777777" w:rsidR="00AA4C5B" w:rsidRPr="00AA4C5B" w:rsidRDefault="00AA4C5B" w:rsidP="00AA4C5B">
      <w:pPr>
        <w:rPr>
          <w:rFonts w:cs="Arial"/>
        </w:rPr>
      </w:pPr>
      <w:r w:rsidRPr="00AA4C5B">
        <w:rPr>
          <w:rFonts w:cs="Arial"/>
        </w:rPr>
        <w:t xml:space="preserve">Presentations are great for face-to-face training, however, an extended time without engaging the learners can create disinterest and learners may tune out altogether. Integrating more activities and engaging learners in other ways can incorporate different learning styles and enhance overall learning. </w:t>
      </w:r>
    </w:p>
    <w:p w14:paraId="00E9581D" w14:textId="77777777" w:rsidR="00AA4C5B" w:rsidRPr="00AA4C5B" w:rsidRDefault="00AA4C5B" w:rsidP="00AA4C5B">
      <w:pPr>
        <w:rPr>
          <w:rFonts w:cs="Arial"/>
        </w:rPr>
      </w:pPr>
      <w:r w:rsidRPr="00AA4C5B">
        <w:rPr>
          <w:rFonts w:cs="Arial"/>
        </w:rPr>
        <w:t>Some additional methods for encouraging learner participation include:</w:t>
      </w:r>
    </w:p>
    <w:p w14:paraId="12E60896" w14:textId="77777777" w:rsidR="00AA4C5B" w:rsidRPr="00AA4C5B" w:rsidRDefault="00AA4C5B" w:rsidP="00AA4C5B">
      <w:pPr>
        <w:pStyle w:val="ListBullet"/>
        <w:rPr>
          <w:rFonts w:cs="Arial"/>
        </w:rPr>
      </w:pPr>
      <w:r w:rsidRPr="00AA4C5B">
        <w:rPr>
          <w:rFonts w:cs="Arial"/>
        </w:rPr>
        <w:t xml:space="preserve">demonstrations </w:t>
      </w:r>
    </w:p>
    <w:p w14:paraId="1DE410E0" w14:textId="77777777" w:rsidR="00AA4C5B" w:rsidRPr="00AA4C5B" w:rsidRDefault="00AA4C5B" w:rsidP="00AA4C5B">
      <w:pPr>
        <w:pStyle w:val="ListBullet"/>
        <w:rPr>
          <w:rFonts w:cs="Arial"/>
        </w:rPr>
      </w:pPr>
      <w:r w:rsidRPr="00AA4C5B">
        <w:rPr>
          <w:rFonts w:cs="Arial"/>
        </w:rPr>
        <w:t xml:space="preserve">group activities </w:t>
      </w:r>
    </w:p>
    <w:p w14:paraId="5168310F" w14:textId="77777777" w:rsidR="00AA4C5B" w:rsidRPr="00AA4C5B" w:rsidRDefault="00AA4C5B" w:rsidP="00AA4C5B">
      <w:pPr>
        <w:pStyle w:val="ListBullet"/>
        <w:rPr>
          <w:rFonts w:cs="Arial"/>
        </w:rPr>
      </w:pPr>
      <w:r w:rsidRPr="00AA4C5B">
        <w:rPr>
          <w:rFonts w:cs="Arial"/>
        </w:rPr>
        <w:t xml:space="preserve">case studies and scenarios </w:t>
      </w:r>
    </w:p>
    <w:p w14:paraId="252F002E" w14:textId="77777777" w:rsidR="00AA4C5B" w:rsidRPr="00AA4C5B" w:rsidRDefault="00AA4C5B" w:rsidP="00AA4C5B">
      <w:pPr>
        <w:pStyle w:val="ListBullet"/>
        <w:rPr>
          <w:rFonts w:cs="Arial"/>
        </w:rPr>
      </w:pPr>
      <w:r w:rsidRPr="00AA4C5B">
        <w:rPr>
          <w:rFonts w:cs="Arial"/>
        </w:rPr>
        <w:t xml:space="preserve">group discussions </w:t>
      </w:r>
    </w:p>
    <w:p w14:paraId="172699EA" w14:textId="77777777" w:rsidR="00AA4C5B" w:rsidRPr="00AA4C5B" w:rsidRDefault="00AA4C5B" w:rsidP="00AA4C5B">
      <w:pPr>
        <w:pStyle w:val="ListBullet"/>
        <w:rPr>
          <w:rFonts w:cs="Arial"/>
        </w:rPr>
      </w:pPr>
      <w:r w:rsidRPr="00AA4C5B">
        <w:rPr>
          <w:rFonts w:cs="Arial"/>
        </w:rPr>
        <w:t xml:space="preserve">brainstorming sessions </w:t>
      </w:r>
    </w:p>
    <w:p w14:paraId="3EEB5823" w14:textId="77777777" w:rsidR="00AA4C5B" w:rsidRPr="00AA4C5B" w:rsidRDefault="00AA4C5B" w:rsidP="00AA4C5B">
      <w:pPr>
        <w:pStyle w:val="ListBullet"/>
        <w:rPr>
          <w:rFonts w:cs="Arial"/>
        </w:rPr>
      </w:pPr>
      <w:r w:rsidRPr="00AA4C5B">
        <w:rPr>
          <w:rFonts w:cs="Arial"/>
        </w:rPr>
        <w:t xml:space="preserve">blended delivery (combination of online, face-to-face and mentor training) </w:t>
      </w:r>
    </w:p>
    <w:p w14:paraId="65A0FE0B" w14:textId="77777777" w:rsidR="00AA4C5B" w:rsidRPr="00AA4C5B" w:rsidRDefault="00AA4C5B" w:rsidP="00AA4C5B">
      <w:pPr>
        <w:pStyle w:val="ListBullet"/>
        <w:rPr>
          <w:rFonts w:cs="Arial"/>
        </w:rPr>
      </w:pPr>
      <w:r w:rsidRPr="00AA4C5B">
        <w:rPr>
          <w:rFonts w:cs="Arial"/>
        </w:rPr>
        <w:t>videos, graphs, images and other visual aids.</w:t>
      </w:r>
    </w:p>
    <w:p w14:paraId="6C3EE933" w14:textId="77777777" w:rsidR="00AA4C5B" w:rsidRPr="00AA4C5B" w:rsidRDefault="00AA4C5B" w:rsidP="00AA4C5B">
      <w:pPr>
        <w:rPr>
          <w:rFonts w:cs="Arial"/>
        </w:rPr>
      </w:pPr>
      <w:r w:rsidRPr="00AA4C5B">
        <w:rPr>
          <w:rFonts w:cs="Arial"/>
        </w:rPr>
        <w:t>The following advice is based predominantly on face-to-face training but could be adapted to fit other methods of delivery as required.</w:t>
      </w:r>
    </w:p>
    <w:p w14:paraId="4485375F" w14:textId="77777777" w:rsidR="00AA4C5B" w:rsidRPr="00AA4C5B" w:rsidRDefault="00AA4C5B" w:rsidP="00810969">
      <w:pPr>
        <w:pStyle w:val="Heading3"/>
      </w:pPr>
      <w:r w:rsidRPr="00AA4C5B">
        <w:lastRenderedPageBreak/>
        <w:t xml:space="preserve">Preparation </w:t>
      </w:r>
    </w:p>
    <w:p w14:paraId="45AA1C71" w14:textId="77777777" w:rsidR="00AA4C5B" w:rsidRPr="00AA4C5B" w:rsidRDefault="00AA4C5B" w:rsidP="00AA4C5B">
      <w:pPr>
        <w:rPr>
          <w:rFonts w:cs="Arial"/>
        </w:rPr>
      </w:pPr>
      <w:r w:rsidRPr="00AA4C5B">
        <w:rPr>
          <w:rFonts w:cs="Arial"/>
        </w:rPr>
        <w:t xml:space="preserve">Being prepared is vital to creating an effective and engaging learning environment. Develop a checklist for yourself that includes all the resources you need on the day and who is responsible for them, e.g. electronics (laptops, projectors, USB drives), training materials (presentations, handouts, manuals, reference materials), keys to the venue, catering organised, pens, notepads, power cords, backup presentations, equipment for any activities. The list can be long and will be specific to your training but having a checklist can ensure the day starts in a positive and organised manner. </w:t>
      </w:r>
    </w:p>
    <w:p w14:paraId="2A11E83B" w14:textId="77777777" w:rsidR="00AA4C5B" w:rsidRPr="00AA4C5B" w:rsidRDefault="00AA4C5B" w:rsidP="00AA4C5B">
      <w:pPr>
        <w:rPr>
          <w:rFonts w:cs="Arial"/>
        </w:rPr>
      </w:pPr>
      <w:r w:rsidRPr="00AA4C5B">
        <w:rPr>
          <w:rFonts w:cs="Arial"/>
        </w:rPr>
        <w:t>Another aspect of being prepared is ensuring you are familiar with all the technology needed to get started. If you don’t have access to this before the course, ensure you arrive early enough to give yourself plenty of time to work it out.</w:t>
      </w:r>
    </w:p>
    <w:p w14:paraId="0C06D65C" w14:textId="77777777" w:rsidR="00AA4C5B" w:rsidRPr="00AA4C5B" w:rsidRDefault="00AA4C5B" w:rsidP="00810969">
      <w:pPr>
        <w:pStyle w:val="Heading3"/>
      </w:pPr>
      <w:r w:rsidRPr="00AA4C5B">
        <w:t xml:space="preserve">On the day </w:t>
      </w:r>
    </w:p>
    <w:p w14:paraId="7D5A405D" w14:textId="77777777" w:rsidR="00AA4C5B" w:rsidRPr="00AA4C5B" w:rsidRDefault="00AA4C5B" w:rsidP="00810969">
      <w:pPr>
        <w:pStyle w:val="Heading4"/>
      </w:pPr>
      <w:r w:rsidRPr="00AA4C5B">
        <w:t xml:space="preserve">Setting up </w:t>
      </w:r>
    </w:p>
    <w:p w14:paraId="0A6431CA" w14:textId="11AFBC0F" w:rsidR="00AA4C5B" w:rsidRPr="00AA4C5B" w:rsidRDefault="00AA4C5B" w:rsidP="00AA4C5B">
      <w:pPr>
        <w:rPr>
          <w:rFonts w:cs="Arial"/>
        </w:rPr>
      </w:pPr>
      <w:r w:rsidRPr="00AA4C5B">
        <w:rPr>
          <w:rFonts w:cs="Arial"/>
          <w:noProof/>
        </w:rPr>
        <w:drawing>
          <wp:anchor distT="0" distB="0" distL="114300" distR="114300" simplePos="0" relativeHeight="251683840" behindDoc="1" locked="0" layoutInCell="1" allowOverlap="1" wp14:anchorId="6C290CBE" wp14:editId="0676ABF6">
            <wp:simplePos x="0" y="0"/>
            <wp:positionH relativeFrom="margin">
              <wp:posOffset>3573780</wp:posOffset>
            </wp:positionH>
            <wp:positionV relativeFrom="paragraph">
              <wp:posOffset>30480</wp:posOffset>
            </wp:positionV>
            <wp:extent cx="2282825" cy="2780030"/>
            <wp:effectExtent l="0" t="0" r="3175" b="1270"/>
            <wp:wrapTight wrapText="bothSides">
              <wp:wrapPolygon edited="0">
                <wp:start x="0" y="0"/>
                <wp:lineTo x="0" y="21462"/>
                <wp:lineTo x="21450" y="21462"/>
                <wp:lineTo x="21450" y="0"/>
                <wp:lineTo x="0" y="0"/>
              </wp:wrapPolygon>
            </wp:wrapTight>
            <wp:docPr id="42" name="Picture 42" descr="Photo of one corner of a training room. An electrical cord has been taped to the floor with highly visible tape, and with a chair placed over it to discourage people walking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one corner of a training room. An electrical cord has been taped to the floor with highly visible tape, and with a chair placed over it to discourage people walking over it."/>
                    <pic:cNvPicPr>
                      <a:picLocks noChangeAspect="1" noChangeArrowheads="1"/>
                    </pic:cNvPicPr>
                  </pic:nvPicPr>
                  <pic:blipFill>
                    <a:blip r:embed="rId28">
                      <a:extLst>
                        <a:ext uri="{28A0092B-C50C-407E-A947-70E740481C1C}">
                          <a14:useLocalDpi xmlns:a14="http://schemas.microsoft.com/office/drawing/2010/main" val="0"/>
                        </a:ext>
                      </a:extLst>
                    </a:blip>
                    <a:srcRect t="8733"/>
                    <a:stretch>
                      <a:fillRect/>
                    </a:stretch>
                  </pic:blipFill>
                  <pic:spPr bwMode="auto">
                    <a:xfrm>
                      <a:off x="0" y="0"/>
                      <a:ext cx="2282825" cy="2780030"/>
                    </a:xfrm>
                    <a:prstGeom prst="rect">
                      <a:avLst/>
                    </a:prstGeom>
                    <a:noFill/>
                  </pic:spPr>
                </pic:pic>
              </a:graphicData>
            </a:graphic>
            <wp14:sizeRelH relativeFrom="margin">
              <wp14:pctWidth>0</wp14:pctWidth>
            </wp14:sizeRelH>
            <wp14:sizeRelV relativeFrom="margin">
              <wp14:pctHeight>0</wp14:pctHeight>
            </wp14:sizeRelV>
          </wp:anchor>
        </w:drawing>
      </w:r>
      <w:r w:rsidRPr="00AA4C5B">
        <w:rPr>
          <w:rFonts w:cs="Arial"/>
        </w:rPr>
        <w:t>It is important you arrive before the learners and with adequate time to prepare yourself and the venue. As the trainer, you are responsible for providing a safe learning environment. You should identify and minimise any risks as they arise, and where this is not possible, bring them to the attention of your learners. For example, if there is an extension cord that could be a tripping hazard, tape it to the floor and ask learners to avoid the area (Figure 2).</w:t>
      </w:r>
      <w:r w:rsidRPr="00AA4C5B">
        <w:rPr>
          <w:rFonts w:cs="Arial"/>
          <w:noProof/>
          <w:lang w:eastAsia="en-AU"/>
        </w:rPr>
        <w:t xml:space="preserve"> </w:t>
      </w:r>
    </w:p>
    <w:p w14:paraId="40D6CB8E" w14:textId="77777777" w:rsidR="00AA4C5B" w:rsidRPr="00AA4C5B" w:rsidRDefault="00AA4C5B" w:rsidP="00AA4C5B">
      <w:pPr>
        <w:rPr>
          <w:rFonts w:cs="Arial"/>
        </w:rPr>
      </w:pPr>
      <w:r w:rsidRPr="00AA4C5B">
        <w:rPr>
          <w:rFonts w:cs="Arial"/>
        </w:rPr>
        <w:t xml:space="preserve">Other hazards to be mindful of include slippery or uneven surfaces, poor lighting, inadequate ventilation and excess or broken furniture in the room. Locate the emergency exists, notify learners of their location, and keep access to them clear. </w:t>
      </w:r>
    </w:p>
    <w:p w14:paraId="0B4BD0C5" w14:textId="77777777" w:rsidR="00AA4C5B" w:rsidRPr="00AA4C5B" w:rsidRDefault="00AA4C5B" w:rsidP="00810969">
      <w:pPr>
        <w:spacing w:after="360"/>
        <w:rPr>
          <w:rFonts w:cs="Arial"/>
        </w:rPr>
      </w:pPr>
      <w:r w:rsidRPr="00AA4C5B">
        <w:rPr>
          <w:rFonts w:cs="Arial"/>
        </w:rPr>
        <w:t xml:space="preserve">Arriving early also gives you an opportunity to set up the room. Consider how you want the tables to be arranged. See the table below for some examples. </w:t>
      </w:r>
      <w:bookmarkStart w:id="29" w:name="_Toc63349440"/>
    </w:p>
    <w:p w14:paraId="7694C24C" w14:textId="573A25AC" w:rsidR="00AA4C5B" w:rsidRPr="00AA4C5B" w:rsidRDefault="00810969" w:rsidP="00810969">
      <w:pPr>
        <w:pStyle w:val="Caption"/>
        <w:spacing w:after="0"/>
        <w:rPr>
          <w:rFonts w:cs="Arial"/>
        </w:rPr>
      </w:pPr>
      <w:bookmarkStart w:id="30" w:name="_Toc68447360"/>
      <w:bookmarkStart w:id="31" w:name="_Toc73609897"/>
      <w:bookmarkStart w:id="32" w:name="_Toc79586518"/>
      <w:bookmarkStart w:id="33" w:name="_Toc62631282"/>
      <w:bookmarkStart w:id="34" w:name="_Toc83970031"/>
      <w:r>
        <w:t xml:space="preserve">Figure </w:t>
      </w:r>
      <w:r>
        <w:fldChar w:fldCharType="begin"/>
      </w:r>
      <w:r>
        <w:instrText xml:space="preserve"> SEQ Figure \* ARABIC </w:instrText>
      </w:r>
      <w:r>
        <w:fldChar w:fldCharType="separate"/>
      </w:r>
      <w:r>
        <w:rPr>
          <w:noProof/>
        </w:rPr>
        <w:t>2</w:t>
      </w:r>
      <w:r>
        <w:fldChar w:fldCharType="end"/>
      </w:r>
      <w:r w:rsidR="00AA4C5B" w:rsidRPr="00AA4C5B">
        <w:rPr>
          <w:rFonts w:cs="Arial"/>
        </w:rPr>
        <w:tab/>
        <w:t>Reducing hazards in the training environment</w:t>
      </w:r>
      <w:bookmarkEnd w:id="29"/>
      <w:bookmarkEnd w:id="30"/>
      <w:bookmarkEnd w:id="31"/>
      <w:bookmarkEnd w:id="32"/>
      <w:bookmarkEnd w:id="33"/>
      <w:bookmarkEnd w:id="34"/>
    </w:p>
    <w:p w14:paraId="43EEC84F" w14:textId="77777777" w:rsidR="00AA4C5B" w:rsidRPr="00AA4C5B" w:rsidRDefault="00AA4C5B" w:rsidP="00EA56AD">
      <w:pPr>
        <w:pStyle w:val="Note"/>
      </w:pPr>
      <w:r w:rsidRPr="00AA4C5B">
        <w:t>Photo: Hannah Ryan.</w:t>
      </w:r>
    </w:p>
    <w:p w14:paraId="3A874B5A" w14:textId="77777777" w:rsidR="00AA4C5B" w:rsidRPr="00AA4C5B" w:rsidRDefault="00AA4C5B" w:rsidP="00AA4C5B">
      <w:pPr>
        <w:rPr>
          <w:rFonts w:cs="Arial"/>
        </w:rPr>
      </w:pPr>
      <w:r w:rsidRPr="00AA4C5B">
        <w:rPr>
          <w:rFonts w:cs="Arial"/>
        </w:rPr>
        <w:br w:type="page"/>
      </w:r>
    </w:p>
    <w:tbl>
      <w:tblPr>
        <w:tblStyle w:val="TableGrid"/>
        <w:tblW w:w="5000" w:type="pct"/>
        <w:tblLook w:val="0420" w:firstRow="1" w:lastRow="0" w:firstColumn="0" w:lastColumn="0" w:noHBand="0" w:noVBand="1"/>
        <w:tblCaption w:val="Sample Table"/>
        <w:tblDescription w:val="Sample Table"/>
      </w:tblPr>
      <w:tblGrid>
        <w:gridCol w:w="2834"/>
        <w:gridCol w:w="3120"/>
        <w:gridCol w:w="3073"/>
      </w:tblGrid>
      <w:tr w:rsidR="00810969" w:rsidRPr="00810969" w14:paraId="5172AF1E" w14:textId="77777777" w:rsidTr="00810969">
        <w:trPr>
          <w:cnfStyle w:val="100000000000" w:firstRow="1" w:lastRow="0" w:firstColumn="0" w:lastColumn="0" w:oddVBand="0" w:evenVBand="0" w:oddHBand="0" w:evenHBand="0" w:firstRowFirstColumn="0" w:firstRowLastColumn="0" w:lastRowFirstColumn="0" w:lastRowLastColumn="0"/>
          <w:trHeight w:val="20"/>
        </w:trPr>
        <w:tc>
          <w:tcPr>
            <w:tcW w:w="1570" w:type="pct"/>
            <w:hideMark/>
          </w:tcPr>
          <w:p w14:paraId="73628E90" w14:textId="77777777" w:rsidR="00810969" w:rsidRPr="00810969" w:rsidRDefault="00810969" w:rsidP="00AA4C5B">
            <w:pPr>
              <w:rPr>
                <w:color w:val="FFFFFF" w:themeColor="background1"/>
              </w:rPr>
            </w:pPr>
            <w:r w:rsidRPr="00810969">
              <w:rPr>
                <w:color w:val="FFFFFF" w:themeColor="background1"/>
              </w:rPr>
              <w:lastRenderedPageBreak/>
              <w:t>Layout</w:t>
            </w:r>
          </w:p>
        </w:tc>
        <w:tc>
          <w:tcPr>
            <w:tcW w:w="1728" w:type="pct"/>
            <w:hideMark/>
          </w:tcPr>
          <w:p w14:paraId="27042678" w14:textId="77777777" w:rsidR="00810969" w:rsidRPr="00810969" w:rsidRDefault="00810969" w:rsidP="00AA4C5B">
            <w:pPr>
              <w:rPr>
                <w:color w:val="FFFFFF" w:themeColor="background1"/>
              </w:rPr>
            </w:pPr>
            <w:r w:rsidRPr="00810969">
              <w:rPr>
                <w:color w:val="FFFFFF" w:themeColor="background1"/>
              </w:rPr>
              <w:t>Description</w:t>
            </w:r>
          </w:p>
        </w:tc>
        <w:tc>
          <w:tcPr>
            <w:tcW w:w="1702" w:type="pct"/>
            <w:hideMark/>
          </w:tcPr>
          <w:p w14:paraId="6544A2AE" w14:textId="77777777" w:rsidR="00810969" w:rsidRPr="00810969" w:rsidRDefault="00810969" w:rsidP="00AA4C5B">
            <w:pPr>
              <w:rPr>
                <w:color w:val="FFFFFF" w:themeColor="background1"/>
              </w:rPr>
            </w:pPr>
            <w:r w:rsidRPr="00810969">
              <w:rPr>
                <w:color w:val="FFFFFF" w:themeColor="background1"/>
              </w:rPr>
              <w:t>Suitability</w:t>
            </w:r>
          </w:p>
        </w:tc>
      </w:tr>
      <w:tr w:rsidR="00810969" w14:paraId="57141B20" w14:textId="77777777" w:rsidTr="00810969">
        <w:trPr>
          <w:trHeight w:val="20"/>
        </w:trPr>
        <w:tc>
          <w:tcPr>
            <w:tcW w:w="1570" w:type="pct"/>
          </w:tcPr>
          <w:p w14:paraId="37B502BE" w14:textId="77777777" w:rsidR="00810969" w:rsidRDefault="00810969" w:rsidP="00AA4C5B">
            <w:pPr>
              <w:rPr>
                <w:noProof/>
              </w:rPr>
            </w:pPr>
          </w:p>
          <w:p w14:paraId="3636FBA1" w14:textId="0A49968C" w:rsidR="00810969" w:rsidRDefault="00810969" w:rsidP="00AA4C5B">
            <w:r>
              <w:rPr>
                <w:noProof/>
              </w:rPr>
              <w:drawing>
                <wp:inline distT="0" distB="0" distL="0" distR="0" wp14:anchorId="2D3B09FE" wp14:editId="04FD73A1">
                  <wp:extent cx="1498600" cy="723900"/>
                  <wp:effectExtent l="0" t="0" r="635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b="69833"/>
                          <a:stretch>
                            <a:fillRect/>
                          </a:stretch>
                        </pic:blipFill>
                        <pic:spPr bwMode="auto">
                          <a:xfrm>
                            <a:off x="0" y="0"/>
                            <a:ext cx="1498600" cy="723900"/>
                          </a:xfrm>
                          <a:prstGeom prst="rect">
                            <a:avLst/>
                          </a:prstGeom>
                          <a:noFill/>
                          <a:ln>
                            <a:noFill/>
                          </a:ln>
                        </pic:spPr>
                      </pic:pic>
                    </a:graphicData>
                  </a:graphic>
                </wp:inline>
              </w:drawing>
            </w:r>
          </w:p>
        </w:tc>
        <w:tc>
          <w:tcPr>
            <w:tcW w:w="1728" w:type="pct"/>
            <w:hideMark/>
          </w:tcPr>
          <w:p w14:paraId="766029B3" w14:textId="77777777" w:rsidR="00810969" w:rsidRDefault="00810969" w:rsidP="00AA4C5B">
            <w:r>
              <w:t>Typical classroom layout with tables set out in rows facing the trainer</w:t>
            </w:r>
          </w:p>
        </w:tc>
        <w:tc>
          <w:tcPr>
            <w:tcW w:w="1702" w:type="pct"/>
            <w:hideMark/>
          </w:tcPr>
          <w:p w14:paraId="622CAC8A" w14:textId="77777777" w:rsidR="00810969" w:rsidRDefault="00810969" w:rsidP="00AA4C5B">
            <w:r>
              <w:t>Suited best to presentation or lecture-based training</w:t>
            </w:r>
          </w:p>
        </w:tc>
      </w:tr>
      <w:tr w:rsidR="00810969" w14:paraId="027FBF45" w14:textId="77777777" w:rsidTr="00810969">
        <w:trPr>
          <w:trHeight w:val="20"/>
        </w:trPr>
        <w:tc>
          <w:tcPr>
            <w:tcW w:w="1570" w:type="pct"/>
            <w:hideMark/>
          </w:tcPr>
          <w:p w14:paraId="39617703" w14:textId="0C15DF59" w:rsidR="00810969" w:rsidRDefault="00810969" w:rsidP="00AA4C5B">
            <w:pPr>
              <w:rPr>
                <w:noProof/>
              </w:rPr>
            </w:pPr>
            <w:r>
              <w:rPr>
                <w:noProof/>
              </w:rPr>
              <w:drawing>
                <wp:inline distT="0" distB="0" distL="0" distR="0" wp14:anchorId="4CFB2885" wp14:editId="3FADDD76">
                  <wp:extent cx="1657350" cy="7239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t="32533" b="40259"/>
                          <a:stretch>
                            <a:fillRect/>
                          </a:stretch>
                        </pic:blipFill>
                        <pic:spPr bwMode="auto">
                          <a:xfrm>
                            <a:off x="0" y="0"/>
                            <a:ext cx="1657350" cy="723900"/>
                          </a:xfrm>
                          <a:prstGeom prst="rect">
                            <a:avLst/>
                          </a:prstGeom>
                          <a:noFill/>
                          <a:ln>
                            <a:noFill/>
                          </a:ln>
                        </pic:spPr>
                      </pic:pic>
                    </a:graphicData>
                  </a:graphic>
                </wp:inline>
              </w:drawing>
            </w:r>
          </w:p>
        </w:tc>
        <w:tc>
          <w:tcPr>
            <w:tcW w:w="1728" w:type="pct"/>
            <w:hideMark/>
          </w:tcPr>
          <w:p w14:paraId="6B1F8681" w14:textId="77777777" w:rsidR="00810969" w:rsidRDefault="00810969" w:rsidP="00AA4C5B">
            <w:r>
              <w:t>Tables are set up in a u-shape or semicircle shape</w:t>
            </w:r>
          </w:p>
        </w:tc>
        <w:tc>
          <w:tcPr>
            <w:tcW w:w="1702" w:type="pct"/>
            <w:hideMark/>
          </w:tcPr>
          <w:p w14:paraId="3377E997" w14:textId="77777777" w:rsidR="00810969" w:rsidRDefault="00810969" w:rsidP="00AA4C5B">
            <w:pPr>
              <w:rPr>
                <w:color w:val="231F20"/>
              </w:rPr>
            </w:pPr>
            <w:r>
              <w:t>Suited best to training that has a lot of discussion and learner interaction</w:t>
            </w:r>
          </w:p>
        </w:tc>
      </w:tr>
      <w:tr w:rsidR="00810969" w14:paraId="54352993" w14:textId="77777777" w:rsidTr="00810969">
        <w:trPr>
          <w:trHeight w:val="20"/>
        </w:trPr>
        <w:tc>
          <w:tcPr>
            <w:tcW w:w="1570" w:type="pct"/>
            <w:hideMark/>
          </w:tcPr>
          <w:p w14:paraId="79D977E1" w14:textId="396F598F" w:rsidR="00810969" w:rsidRDefault="00810969" w:rsidP="00AA4C5B">
            <w:pPr>
              <w:rPr>
                <w:noProof/>
              </w:rPr>
            </w:pPr>
            <w:r>
              <w:rPr>
                <w:noProof/>
              </w:rPr>
              <w:drawing>
                <wp:inline distT="0" distB="0" distL="0" distR="0" wp14:anchorId="5A4E4896" wp14:editId="37AE6BEE">
                  <wp:extent cx="1441450" cy="723900"/>
                  <wp:effectExtent l="0" t="0" r="635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t="63289" b="5345"/>
                          <a:stretch>
                            <a:fillRect/>
                          </a:stretch>
                        </pic:blipFill>
                        <pic:spPr bwMode="auto">
                          <a:xfrm>
                            <a:off x="0" y="0"/>
                            <a:ext cx="1441450" cy="723900"/>
                          </a:xfrm>
                          <a:prstGeom prst="rect">
                            <a:avLst/>
                          </a:prstGeom>
                          <a:noFill/>
                          <a:ln>
                            <a:noFill/>
                          </a:ln>
                        </pic:spPr>
                      </pic:pic>
                    </a:graphicData>
                  </a:graphic>
                </wp:inline>
              </w:drawing>
            </w:r>
          </w:p>
        </w:tc>
        <w:tc>
          <w:tcPr>
            <w:tcW w:w="1728" w:type="pct"/>
            <w:hideMark/>
          </w:tcPr>
          <w:p w14:paraId="26D8ED53" w14:textId="77777777" w:rsidR="00810969" w:rsidRDefault="00810969" w:rsidP="00AA4C5B">
            <w:r>
              <w:t>Tables are clustered into groups</w:t>
            </w:r>
          </w:p>
        </w:tc>
        <w:tc>
          <w:tcPr>
            <w:tcW w:w="1702" w:type="pct"/>
            <w:hideMark/>
          </w:tcPr>
          <w:p w14:paraId="6B1559FF" w14:textId="77777777" w:rsidR="00810969" w:rsidRDefault="00810969" w:rsidP="00AA4C5B">
            <w:r>
              <w:t>Suited best to training that has a lot of group discussion and activities</w:t>
            </w:r>
          </w:p>
        </w:tc>
      </w:tr>
    </w:tbl>
    <w:p w14:paraId="1688C1F9" w14:textId="77777777" w:rsidR="00AA4C5B" w:rsidRPr="00AA4C5B" w:rsidRDefault="00AA4C5B" w:rsidP="00810969">
      <w:pPr>
        <w:pStyle w:val="Heading4"/>
      </w:pPr>
      <w:r w:rsidRPr="00AA4C5B">
        <w:t xml:space="preserve">Agendas </w:t>
      </w:r>
    </w:p>
    <w:p w14:paraId="17863192" w14:textId="77777777" w:rsidR="00AA4C5B" w:rsidRPr="00AA4C5B" w:rsidRDefault="00AA4C5B" w:rsidP="00AA4C5B">
      <w:pPr>
        <w:rPr>
          <w:rFonts w:cs="Arial"/>
        </w:rPr>
      </w:pPr>
      <w:r w:rsidRPr="00AA4C5B">
        <w:rPr>
          <w:rFonts w:cs="Arial"/>
        </w:rPr>
        <w:t xml:space="preserve">Agendas are useful tools for organising a session. An agenda should include the day’s goal and a breakdown of what participants can expect. Be sure to allow enough time for questions and incorporate this into your agenda. No-one minds their training finishing early, but many learners become frustrated and distracted when the day diverges from the agenda. </w:t>
      </w:r>
    </w:p>
    <w:p w14:paraId="122865CA" w14:textId="77777777" w:rsidR="00AA4C5B" w:rsidRPr="00AA4C5B" w:rsidRDefault="00AA4C5B" w:rsidP="00810969">
      <w:pPr>
        <w:pStyle w:val="Heading4"/>
      </w:pPr>
      <w:r w:rsidRPr="00AA4C5B">
        <w:t xml:space="preserve">Icebreakers </w:t>
      </w:r>
    </w:p>
    <w:p w14:paraId="32D5AF41" w14:textId="77777777" w:rsidR="00AA4C5B" w:rsidRPr="00AA4C5B" w:rsidRDefault="00AA4C5B" w:rsidP="00AA4C5B">
      <w:pPr>
        <w:rPr>
          <w:rFonts w:cs="Arial"/>
        </w:rPr>
      </w:pPr>
      <w:r w:rsidRPr="00AA4C5B">
        <w:rPr>
          <w:rFonts w:cs="Arial"/>
        </w:rPr>
        <w:t xml:space="preserve">An icebreaker is a good way of starting any training program because it allows participants to relax, feel motivated and connect with other learners. The possibilities for icebreakers are endless. You can be specific to the topic and ask ‘Which is your favourite native bird?’, ‘Why have you decided to come today?’ or ‘What are you hoping to get out of today?’. Alternatively, icebreakers don’t have to be about the course at all. Some other common icebreakers include ‘What is your favourite colour and why?’, ‘List two truths and one lie’ and ‘What would be your ideal holiday destination and why?’. There are many online resources with icebreaker suggestions. For example, to get started and work out which icebreakers work for you, see </w:t>
      </w:r>
      <w:bookmarkStart w:id="35" w:name="_Hlk83894912"/>
      <w:r w:rsidRPr="00AA4C5B">
        <w:rPr>
          <w:rFonts w:cs="Arial"/>
        </w:rPr>
        <w:t>The Best Ice Breakers for Meetings and Training Classes</w:t>
      </w:r>
      <w:bookmarkEnd w:id="35"/>
      <w:r w:rsidRPr="00AA4C5B">
        <w:rPr>
          <w:rFonts w:cs="Arial"/>
        </w:rPr>
        <w:t>.</w:t>
      </w:r>
      <w:r w:rsidRPr="00AA4C5B">
        <w:rPr>
          <w:rStyle w:val="Hyperlink"/>
          <w:rFonts w:cs="Arial"/>
          <w:color w:val="231F20" w:themeColor="text1"/>
        </w:rPr>
        <w:t xml:space="preserve"> </w:t>
      </w:r>
    </w:p>
    <w:p w14:paraId="4AB12548" w14:textId="77777777" w:rsidR="00AA4C5B" w:rsidRPr="00AA4C5B" w:rsidRDefault="00AA4C5B" w:rsidP="00810969">
      <w:pPr>
        <w:pStyle w:val="Heading4"/>
      </w:pPr>
      <w:r w:rsidRPr="00AA4C5B">
        <w:t xml:space="preserve">Presenting </w:t>
      </w:r>
    </w:p>
    <w:p w14:paraId="08F01EBD" w14:textId="77777777" w:rsidR="00AA4C5B" w:rsidRPr="00AA4C5B" w:rsidRDefault="00AA4C5B" w:rsidP="00AA4C5B">
      <w:pPr>
        <w:rPr>
          <w:rFonts w:cs="Arial"/>
        </w:rPr>
      </w:pPr>
      <w:r w:rsidRPr="00AA4C5B">
        <w:rPr>
          <w:rFonts w:cs="Arial"/>
        </w:rPr>
        <w:t xml:space="preserve">Presenting training requires skill, enthusiasm and continual practice. Your presentation will be vital to the learner feeling engaged and energised by the content. To deliver an engaging presentation: </w:t>
      </w:r>
    </w:p>
    <w:p w14:paraId="7ED7FB7E" w14:textId="77777777" w:rsidR="00AA4C5B" w:rsidRPr="00AA4C5B" w:rsidRDefault="00AA4C5B" w:rsidP="00AA4C5B">
      <w:pPr>
        <w:pStyle w:val="ListBullet"/>
        <w:rPr>
          <w:rFonts w:cs="Arial"/>
        </w:rPr>
      </w:pPr>
      <w:r w:rsidRPr="00AA4C5B">
        <w:rPr>
          <w:rFonts w:cs="Arial"/>
        </w:rPr>
        <w:t>If you are using PowerPoint, don’t just read from your presentation, use it as a guide only. You can use the ‘Notes’ feature to remind you of your points without overloading your slide. Don’t put too much text on your slides. Use brief dot points and pictures to make slides more interesting. (See Figure 3: which one do you find easier to read?)</w:t>
      </w:r>
    </w:p>
    <w:p w14:paraId="3ED811E0" w14:textId="77777777" w:rsidR="00AA4C5B" w:rsidRPr="00AA4C5B" w:rsidRDefault="00AA4C5B" w:rsidP="00AA4C5B">
      <w:pPr>
        <w:pStyle w:val="ListBullet"/>
        <w:rPr>
          <w:rFonts w:cs="Arial"/>
        </w:rPr>
      </w:pPr>
      <w:r w:rsidRPr="00AA4C5B">
        <w:rPr>
          <w:rFonts w:cs="Arial"/>
        </w:rPr>
        <w:t xml:space="preserve">Summarise and question learners on key points. </w:t>
      </w:r>
    </w:p>
    <w:p w14:paraId="02329705" w14:textId="77777777" w:rsidR="00AA4C5B" w:rsidRPr="00AA4C5B" w:rsidRDefault="00AA4C5B" w:rsidP="00AA4C5B">
      <w:pPr>
        <w:pStyle w:val="ListBullet"/>
        <w:rPr>
          <w:rFonts w:cs="Arial"/>
        </w:rPr>
      </w:pPr>
      <w:r w:rsidRPr="00AA4C5B">
        <w:rPr>
          <w:rFonts w:cs="Arial"/>
        </w:rPr>
        <w:t xml:space="preserve">Ensure technology is working – double check embedded videos before beginning the presentation. </w:t>
      </w:r>
    </w:p>
    <w:p w14:paraId="69D849B8" w14:textId="77777777" w:rsidR="00AA4C5B" w:rsidRPr="00AA4C5B" w:rsidRDefault="00AA4C5B" w:rsidP="00AA4C5B">
      <w:pPr>
        <w:pStyle w:val="ListBullet"/>
        <w:rPr>
          <w:rFonts w:cs="Arial"/>
        </w:rPr>
      </w:pPr>
      <w:r w:rsidRPr="00AA4C5B">
        <w:rPr>
          <w:rFonts w:cs="Arial"/>
        </w:rPr>
        <w:t xml:space="preserve">Look for visual cues from the audience – are learners reciprocating eye contact, are they interested in the content or are they looking bored or distracted? Adapt your approach accordingly. </w:t>
      </w:r>
    </w:p>
    <w:p w14:paraId="29910CD0" w14:textId="77777777" w:rsidR="00AA4C5B" w:rsidRPr="00AA4C5B" w:rsidRDefault="00AA4C5B" w:rsidP="00AA4C5B">
      <w:pPr>
        <w:pStyle w:val="ListBullet"/>
        <w:rPr>
          <w:rFonts w:cs="Arial"/>
        </w:rPr>
      </w:pPr>
      <w:r w:rsidRPr="00AA4C5B">
        <w:rPr>
          <w:rFonts w:cs="Arial"/>
        </w:rPr>
        <w:t>Go at an appropriate pace. If you feel nervous, breathe and slow down.</w:t>
      </w:r>
    </w:p>
    <w:p w14:paraId="3CA5406F" w14:textId="77777777" w:rsidR="00AA4C5B" w:rsidRPr="00AA4C5B" w:rsidRDefault="00AA4C5B" w:rsidP="00AA4C5B">
      <w:pPr>
        <w:pStyle w:val="ListBullet"/>
        <w:rPr>
          <w:rFonts w:cs="Arial"/>
        </w:rPr>
      </w:pPr>
      <w:r w:rsidRPr="00AA4C5B">
        <w:rPr>
          <w:rFonts w:cs="Arial"/>
        </w:rPr>
        <w:lastRenderedPageBreak/>
        <w:t>Ensure all learners can hear you. Project your voice and adjust your tone.</w:t>
      </w:r>
    </w:p>
    <w:p w14:paraId="2AA5B6FF" w14:textId="77777777" w:rsidR="00AA4C5B" w:rsidRPr="00AA4C5B" w:rsidRDefault="00AA4C5B" w:rsidP="00AA4C5B">
      <w:pPr>
        <w:pStyle w:val="ListBullet"/>
        <w:rPr>
          <w:rFonts w:cs="Arial"/>
        </w:rPr>
      </w:pPr>
      <w:r w:rsidRPr="00AA4C5B">
        <w:rPr>
          <w:rFonts w:cs="Arial"/>
        </w:rPr>
        <w:t xml:space="preserve">Be honest – if you don’t know the answer to someone’s question tell them, don’t try to fumble your way through. If you offer to find something out for them, make sure you do. </w:t>
      </w:r>
    </w:p>
    <w:p w14:paraId="326A11DB" w14:textId="77777777" w:rsidR="00AA4C5B" w:rsidRPr="00AA4C5B" w:rsidRDefault="00AA4C5B" w:rsidP="00AA4C5B">
      <w:pPr>
        <w:pStyle w:val="ListBullet"/>
        <w:rPr>
          <w:rFonts w:cs="Arial"/>
        </w:rPr>
      </w:pPr>
      <w:r w:rsidRPr="00AA4C5B">
        <w:rPr>
          <w:rFonts w:cs="Arial"/>
        </w:rPr>
        <w:t xml:space="preserve">Be positive. Smile and make eye contact. </w:t>
      </w:r>
    </w:p>
    <w:p w14:paraId="2A3BC165" w14:textId="77777777" w:rsidR="00AA4C5B" w:rsidRPr="00AA4C5B" w:rsidRDefault="00AA4C5B" w:rsidP="00AA4C5B">
      <w:pPr>
        <w:pStyle w:val="ListBullet"/>
        <w:rPr>
          <w:rFonts w:cs="Arial"/>
        </w:rPr>
      </w:pPr>
      <w:r w:rsidRPr="00AA4C5B">
        <w:rPr>
          <w:rFonts w:cs="Arial"/>
        </w:rPr>
        <w:t>Be passionate. Share your experiences and anecdotes to reinforce learning.</w:t>
      </w:r>
    </w:p>
    <w:p w14:paraId="51771A6E" w14:textId="5DCC1E83" w:rsidR="00AA4C5B" w:rsidRPr="00AA4C5B" w:rsidRDefault="00AA4C5B" w:rsidP="00AA4C5B">
      <w:pPr>
        <w:rPr>
          <w:rFonts w:cs="Arial"/>
        </w:rPr>
      </w:pPr>
      <w:r w:rsidRPr="00AA4C5B">
        <w:rPr>
          <w:rFonts w:cs="Arial"/>
          <w:noProof/>
        </w:rPr>
        <w:t xml:space="preserve"> </w:t>
      </w:r>
      <w:r w:rsidRPr="00AA4C5B">
        <w:rPr>
          <w:rFonts w:cs="Arial"/>
          <w:noProof/>
        </w:rPr>
        <w:drawing>
          <wp:inline distT="0" distB="0" distL="0" distR="0" wp14:anchorId="08438D45" wp14:editId="5C81950F">
            <wp:extent cx="2686050" cy="2019300"/>
            <wp:effectExtent l="19050" t="19050" r="19050" b="1905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w="9525" cmpd="sng">
                      <a:solidFill>
                        <a:srgbClr val="000000"/>
                      </a:solidFill>
                      <a:miter lim="800000"/>
                      <a:headEnd/>
                      <a:tailEnd/>
                    </a:ln>
                    <a:effectLst/>
                  </pic:spPr>
                </pic:pic>
              </a:graphicData>
            </a:graphic>
          </wp:inline>
        </w:drawing>
      </w:r>
      <w:r w:rsidRPr="00AA4C5B">
        <w:rPr>
          <w:rFonts w:cs="Arial"/>
          <w:noProof/>
        </w:rPr>
        <w:t xml:space="preserve">   </w:t>
      </w:r>
      <w:r w:rsidRPr="00AA4C5B">
        <w:rPr>
          <w:rFonts w:cs="Arial"/>
          <w:noProof/>
        </w:rPr>
        <w:drawing>
          <wp:inline distT="0" distB="0" distL="0" distR="0" wp14:anchorId="228F3D53" wp14:editId="63269386">
            <wp:extent cx="2686050" cy="2019300"/>
            <wp:effectExtent l="19050" t="19050" r="19050" b="19050"/>
            <wp:docPr id="23" name="Picture 23" descr="Photo showing two PowerPoint slides: one is very text heavy, and presents paragraphs of text, and the other uses a photo of a bird and boxes to present the text, which is summarised in bulle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showing two PowerPoint slides: one is very text heavy, and presents paragraphs of text, and the other uses a photo of a bird and boxes to present the text, which is summarised in bullet for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w="9525" cmpd="sng">
                      <a:solidFill>
                        <a:srgbClr val="000000"/>
                      </a:solidFill>
                      <a:miter lim="800000"/>
                      <a:headEnd/>
                      <a:tailEnd/>
                    </a:ln>
                    <a:effectLst/>
                  </pic:spPr>
                </pic:pic>
              </a:graphicData>
            </a:graphic>
          </wp:inline>
        </w:drawing>
      </w:r>
    </w:p>
    <w:p w14:paraId="613DC686" w14:textId="5F1D69C7" w:rsidR="00AA4C5B" w:rsidRPr="00AA4C5B" w:rsidRDefault="00AA4C5B" w:rsidP="00AA4C5B">
      <w:pPr>
        <w:pStyle w:val="Caption"/>
        <w:rPr>
          <w:rFonts w:cs="Arial"/>
        </w:rPr>
      </w:pPr>
      <w:bookmarkStart w:id="36" w:name="_Toc62631283"/>
      <w:bookmarkStart w:id="37" w:name="_Toc63349441"/>
      <w:bookmarkStart w:id="38" w:name="_Toc73609898"/>
      <w:bookmarkStart w:id="39" w:name="_Toc79586519"/>
      <w:bookmarkStart w:id="40" w:name="_Toc83970032"/>
      <w:r w:rsidRPr="00AA4C5B">
        <w:rPr>
          <w:rFonts w:cs="Arial"/>
        </w:rPr>
        <w:t xml:space="preserve">Figure </w:t>
      </w:r>
      <w:r w:rsidRPr="00AA4C5B">
        <w:rPr>
          <w:rFonts w:cs="Arial"/>
        </w:rPr>
        <w:fldChar w:fldCharType="begin"/>
      </w:r>
      <w:r w:rsidRPr="00AA4C5B">
        <w:rPr>
          <w:rFonts w:cs="Arial"/>
        </w:rPr>
        <w:instrText xml:space="preserve"> SEQ Figure \* ARABIC </w:instrText>
      </w:r>
      <w:r w:rsidRPr="00AA4C5B">
        <w:rPr>
          <w:rFonts w:cs="Arial"/>
        </w:rPr>
        <w:fldChar w:fldCharType="separate"/>
      </w:r>
      <w:r w:rsidR="00810969">
        <w:rPr>
          <w:rFonts w:cs="Arial"/>
          <w:noProof/>
        </w:rPr>
        <w:t>3</w:t>
      </w:r>
      <w:r w:rsidRPr="00AA4C5B">
        <w:rPr>
          <w:rFonts w:cs="Arial"/>
        </w:rPr>
        <w:fldChar w:fldCharType="end"/>
      </w:r>
      <w:r w:rsidRPr="00AA4C5B">
        <w:rPr>
          <w:rFonts w:cs="Arial"/>
        </w:rPr>
        <w:tab/>
        <w:t>Using pictures and dot points to illustrate key messages on a PowerPoint slide</w:t>
      </w:r>
      <w:bookmarkEnd w:id="36"/>
      <w:bookmarkEnd w:id="37"/>
      <w:bookmarkEnd w:id="38"/>
      <w:bookmarkEnd w:id="39"/>
      <w:bookmarkEnd w:id="40"/>
    </w:p>
    <w:p w14:paraId="19F5F758" w14:textId="77777777" w:rsidR="00AA4C5B" w:rsidRPr="00AA4C5B" w:rsidRDefault="00AA4C5B" w:rsidP="00810969">
      <w:pPr>
        <w:pStyle w:val="Heading4"/>
      </w:pPr>
      <w:r w:rsidRPr="00AA4C5B">
        <w:t xml:space="preserve">Dealing with difficult behaviour from learners </w:t>
      </w:r>
    </w:p>
    <w:p w14:paraId="0C1EBDB1" w14:textId="77777777" w:rsidR="00AA4C5B" w:rsidRPr="00AA4C5B" w:rsidRDefault="00AA4C5B" w:rsidP="00AA4C5B">
      <w:pPr>
        <w:rPr>
          <w:rFonts w:cs="Arial"/>
        </w:rPr>
      </w:pPr>
      <w:r w:rsidRPr="00AA4C5B">
        <w:rPr>
          <w:rFonts w:cs="Arial"/>
        </w:rPr>
        <w:t xml:space="preserve">There are many different types of difficult behaviours that can crop up during training, and they can range from a one-off incident to disrupting the whole day. Some of the common difficult behaviours encountered during training sessions include: </w:t>
      </w:r>
    </w:p>
    <w:p w14:paraId="125FF729" w14:textId="48AFBB0C" w:rsidR="00AA4C5B" w:rsidRPr="00AA4C5B" w:rsidRDefault="00AA4C5B" w:rsidP="00AA4C5B">
      <w:pPr>
        <w:pStyle w:val="ListBullet"/>
        <w:rPr>
          <w:rFonts w:cs="Arial"/>
        </w:rPr>
      </w:pPr>
      <w:r w:rsidRPr="00AA4C5B">
        <w:rPr>
          <w:rFonts w:cs="Arial"/>
          <w:noProof/>
        </w:rPr>
        <mc:AlternateContent>
          <mc:Choice Requires="wpg">
            <w:drawing>
              <wp:anchor distT="0" distB="0" distL="114300" distR="114300" simplePos="0" relativeHeight="251684864" behindDoc="1" locked="0" layoutInCell="1" allowOverlap="1" wp14:anchorId="7DDAD2C0" wp14:editId="58261991">
                <wp:simplePos x="0" y="0"/>
                <wp:positionH relativeFrom="margin">
                  <wp:align>right</wp:align>
                </wp:positionH>
                <wp:positionV relativeFrom="paragraph">
                  <wp:posOffset>43815</wp:posOffset>
                </wp:positionV>
                <wp:extent cx="1479550" cy="1361440"/>
                <wp:effectExtent l="38100" t="19050" r="63500" b="105410"/>
                <wp:wrapTight wrapText="bothSides">
                  <wp:wrapPolygon edited="0">
                    <wp:start x="10860" y="-493"/>
                    <wp:lineTo x="2120" y="-2316"/>
                    <wp:lineTo x="-104" y="7068"/>
                    <wp:lineTo x="-1509" y="16624"/>
                    <wp:lineTo x="949" y="17136"/>
                    <wp:lineTo x="1087" y="21166"/>
                    <wp:lineTo x="2726" y="21508"/>
                    <wp:lineTo x="5015" y="21370"/>
                    <wp:lineTo x="18923" y="21194"/>
                    <wp:lineTo x="18975" y="20897"/>
                    <wp:lineTo x="20581" y="16616"/>
                    <wp:lineTo x="22292" y="11741"/>
                    <wp:lineTo x="21492" y="6650"/>
                    <wp:lineTo x="22132" y="4629"/>
                    <wp:lineTo x="19222" y="1867"/>
                    <wp:lineTo x="14956" y="362"/>
                    <wp:lineTo x="10860" y="-493"/>
                  </wp:wrapPolygon>
                </wp:wrapTight>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947999">
                          <a:off x="0" y="0"/>
                          <a:ext cx="1479550" cy="1361440"/>
                          <a:chOff x="0" y="0"/>
                          <a:chExt cx="1443210" cy="1347941"/>
                        </a:xfrm>
                      </wpg:grpSpPr>
                      <wps:wsp>
                        <wps:cNvPr id="57" name="Oval 57"/>
                        <wps:cNvSpPr/>
                        <wps:spPr>
                          <a:xfrm>
                            <a:off x="0" y="0"/>
                            <a:ext cx="1443210" cy="1343974"/>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20367" y="125174"/>
                            <a:ext cx="1422092" cy="1222767"/>
                          </a:xfrm>
                          <a:prstGeom prst="rect">
                            <a:avLst/>
                          </a:prstGeom>
                          <a:noFill/>
                          <a:ln w="9525">
                            <a:noFill/>
                            <a:miter lim="800000"/>
                            <a:headEnd/>
                            <a:tailEnd/>
                          </a:ln>
                        </wps:spPr>
                        <wps:txbx>
                          <w:txbxContent>
                            <w:p w14:paraId="5A8C8D72" w14:textId="77777777" w:rsidR="00A44230" w:rsidRDefault="00A44230" w:rsidP="00AA4C5B">
                              <w:pPr>
                                <w:jc w:val="center"/>
                                <w:rPr>
                                  <w:b/>
                                  <w:color w:val="FFFFFF" w:themeColor="background1"/>
                                  <w:sz w:val="24"/>
                                </w:rPr>
                              </w:pPr>
                              <w:r>
                                <w:rPr>
                                  <w:b/>
                                  <w:color w:val="FFFFFF" w:themeColor="background1"/>
                                  <w:sz w:val="24"/>
                                </w:rPr>
                                <w:t>Have you ever witnessed these behaviours during a training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DAD2C0" id="Group 32" o:spid="_x0000_s1032" alt="&quot;&quot;" style="position:absolute;left:0;text-align:left;margin-left:65.3pt;margin-top:3.45pt;width:116.5pt;height:107.2pt;rotation:-712159fd;z-index:-251631616;mso-position-horizontal:right;mso-position-horizontal-relative:margin;mso-width-relative:margin;mso-height-relative:margin" coordsize="14432,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">
                <v:oval id="Oval 57" o:spid="_x0000_s1033" style="position:absolute;width:14432;height: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" fillcolor="#0a7cb9 [3215]" strokecolor="#0a7cb9 [3215]" strokeweight="2pt"/>
                <v:shape id="Text Box 2" o:spid="_x0000_s1034" type="#_x0000_t202" style="position:absolute;left:203;top:1251;width:14221;height:1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5A8C8D72" w14:textId="77777777" w:rsidR="00A44230" w:rsidRDefault="00A44230" w:rsidP="00AA4C5B">
                        <w:pPr>
                          <w:jc w:val="center"/>
                          <w:rPr>
                            <w:b/>
                            <w:color w:val="FFFFFF" w:themeColor="background1"/>
                            <w:sz w:val="24"/>
                          </w:rPr>
                        </w:pPr>
                        <w:r>
                          <w:rPr>
                            <w:b/>
                            <w:color w:val="FFFFFF" w:themeColor="background1"/>
                            <w:sz w:val="24"/>
                          </w:rPr>
                          <w:t>Have you ever witnessed these behaviours during a training session?</w:t>
                        </w:r>
                      </w:p>
                    </w:txbxContent>
                  </v:textbox>
                </v:shape>
                <w10:wrap type="tight" anchorx="margin"/>
              </v:group>
            </w:pict>
          </mc:Fallback>
        </mc:AlternateContent>
      </w:r>
      <w:r w:rsidRPr="00AA4C5B">
        <w:rPr>
          <w:rFonts w:cs="Arial"/>
        </w:rPr>
        <w:t xml:space="preserve">repeatedly disrupting the trainer to contradict points </w:t>
      </w:r>
    </w:p>
    <w:p w14:paraId="06999ACB" w14:textId="77777777" w:rsidR="00AA4C5B" w:rsidRPr="00AA4C5B" w:rsidRDefault="00AA4C5B" w:rsidP="00AA4C5B">
      <w:pPr>
        <w:pStyle w:val="ListBullet"/>
        <w:rPr>
          <w:rFonts w:cs="Arial"/>
        </w:rPr>
      </w:pPr>
      <w:r w:rsidRPr="00AA4C5B">
        <w:rPr>
          <w:rFonts w:cs="Arial"/>
        </w:rPr>
        <w:t xml:space="preserve">talking to other learners during a presentation </w:t>
      </w:r>
    </w:p>
    <w:p w14:paraId="4DD40861" w14:textId="77777777" w:rsidR="00AA4C5B" w:rsidRPr="00AA4C5B" w:rsidRDefault="00AA4C5B" w:rsidP="00AA4C5B">
      <w:pPr>
        <w:pStyle w:val="ListBullet"/>
        <w:rPr>
          <w:rFonts w:cs="Arial"/>
        </w:rPr>
      </w:pPr>
      <w:r w:rsidRPr="00AA4C5B">
        <w:rPr>
          <w:rFonts w:cs="Arial"/>
        </w:rPr>
        <w:t xml:space="preserve">one person monopolising the discussion and not giving other learners an opportunity to speak </w:t>
      </w:r>
    </w:p>
    <w:p w14:paraId="5A5258A3" w14:textId="77777777" w:rsidR="00AA4C5B" w:rsidRPr="00AA4C5B" w:rsidRDefault="00AA4C5B" w:rsidP="00AA4C5B">
      <w:pPr>
        <w:pStyle w:val="ListBullet"/>
        <w:rPr>
          <w:rFonts w:cs="Arial"/>
        </w:rPr>
      </w:pPr>
      <w:r w:rsidRPr="00AA4C5B">
        <w:rPr>
          <w:rFonts w:cs="Arial"/>
        </w:rPr>
        <w:t xml:space="preserve">not paying attention to the training, e.g. appearing bored, playing on their phone </w:t>
      </w:r>
    </w:p>
    <w:p w14:paraId="241F5888" w14:textId="77777777" w:rsidR="00AA4C5B" w:rsidRPr="00AA4C5B" w:rsidRDefault="00AA4C5B" w:rsidP="00AA4C5B">
      <w:pPr>
        <w:pStyle w:val="ListBullet"/>
        <w:rPr>
          <w:rFonts w:cs="Arial"/>
        </w:rPr>
      </w:pPr>
      <w:r w:rsidRPr="00AA4C5B">
        <w:rPr>
          <w:rFonts w:cs="Arial"/>
        </w:rPr>
        <w:t>a learner that is pushing an agenda and brings up the same argument repeatedly.</w:t>
      </w:r>
    </w:p>
    <w:p w14:paraId="619421C9" w14:textId="77777777" w:rsidR="00AA4C5B" w:rsidRPr="00AA4C5B" w:rsidRDefault="00AA4C5B" w:rsidP="00AA4C5B">
      <w:pPr>
        <w:rPr>
          <w:rFonts w:cs="Arial"/>
        </w:rPr>
      </w:pPr>
      <w:r w:rsidRPr="00AA4C5B">
        <w:rPr>
          <w:rFonts w:cs="Arial"/>
        </w:rPr>
        <w:t>These behaviours can be addressed using different strategies and it can be useful to ascertain what’s causing the behaviour. For example, does the learner know the subject matter to a more advanced level, are they shy and afraid to speak to the entire group or are they just passionate about a particular topic?</w:t>
      </w:r>
      <w:r w:rsidRPr="00AA4C5B">
        <w:rPr>
          <w:rFonts w:cs="Arial"/>
          <w:sz w:val="24"/>
          <w:szCs w:val="24"/>
          <w:lang w:eastAsia="en-AU"/>
        </w:rPr>
        <w:t xml:space="preserve"> </w:t>
      </w:r>
    </w:p>
    <w:p w14:paraId="0AE107B2" w14:textId="77777777" w:rsidR="00AA4C5B" w:rsidRPr="00AA4C5B" w:rsidRDefault="00AA4C5B" w:rsidP="00AA4C5B">
      <w:pPr>
        <w:rPr>
          <w:rFonts w:cs="Arial"/>
        </w:rPr>
      </w:pPr>
      <w:r w:rsidRPr="00AA4C5B">
        <w:rPr>
          <w:rFonts w:cs="Arial"/>
        </w:rPr>
        <w:t>Setting out the ground rules at the start of the day can assist with mitigating some of these behaviours. Ground rules can include everyone showing respect for others’ opinions, or clarifying whether questions are allowed during the presentation or at the end of each section. What do you expect from the learners and what can they expect from you?</w:t>
      </w:r>
    </w:p>
    <w:p w14:paraId="75F0EBD0" w14:textId="77777777" w:rsidR="00AA4C5B" w:rsidRPr="00AA4C5B" w:rsidRDefault="00AA4C5B" w:rsidP="00AA4C5B">
      <w:pPr>
        <w:rPr>
          <w:rFonts w:cs="Arial"/>
        </w:rPr>
      </w:pPr>
      <w:r w:rsidRPr="00AA4C5B">
        <w:rPr>
          <w:rFonts w:cs="Arial"/>
        </w:rPr>
        <w:t xml:space="preserve">Other methods you can use to manage difficult behaviours include: </w:t>
      </w:r>
    </w:p>
    <w:p w14:paraId="36937496" w14:textId="77777777" w:rsidR="00AA4C5B" w:rsidRPr="00AA4C5B" w:rsidRDefault="00AA4C5B" w:rsidP="00AA4C5B">
      <w:pPr>
        <w:pStyle w:val="ListBullet"/>
        <w:rPr>
          <w:rFonts w:cs="Arial"/>
        </w:rPr>
      </w:pPr>
      <w:r w:rsidRPr="00AA4C5B">
        <w:rPr>
          <w:rFonts w:cs="Arial"/>
        </w:rPr>
        <w:t xml:space="preserve">Ask the learner to hold their opinion until the end of the section. </w:t>
      </w:r>
    </w:p>
    <w:p w14:paraId="51EC793B" w14:textId="77777777" w:rsidR="00AA4C5B" w:rsidRPr="00AA4C5B" w:rsidRDefault="00AA4C5B" w:rsidP="00AA4C5B">
      <w:pPr>
        <w:pStyle w:val="ListBullet"/>
        <w:rPr>
          <w:rFonts w:cs="Arial"/>
        </w:rPr>
      </w:pPr>
      <w:r w:rsidRPr="00AA4C5B">
        <w:rPr>
          <w:rFonts w:cs="Arial"/>
        </w:rPr>
        <w:t>Address the learner who is talking to other learners by asking them their opinion on the topic, e.g. ‘What do you think, Karen?’</w:t>
      </w:r>
    </w:p>
    <w:p w14:paraId="77F3A4FF" w14:textId="77777777" w:rsidR="00AA4C5B" w:rsidRPr="00AA4C5B" w:rsidRDefault="00AA4C5B" w:rsidP="00AA4C5B">
      <w:pPr>
        <w:pStyle w:val="ListBullet"/>
        <w:rPr>
          <w:rFonts w:cs="Arial"/>
        </w:rPr>
      </w:pPr>
      <w:r w:rsidRPr="00AA4C5B">
        <w:rPr>
          <w:rFonts w:cs="Arial"/>
        </w:rPr>
        <w:t>Thank the learner for their opinion and ask other learners their thoughts, e.g. ‘Thank you for your opinion, what does everyone else think about this?’</w:t>
      </w:r>
    </w:p>
    <w:p w14:paraId="590DBF4D" w14:textId="77777777" w:rsidR="00AA4C5B" w:rsidRPr="00AA4C5B" w:rsidRDefault="00AA4C5B" w:rsidP="00AA4C5B">
      <w:pPr>
        <w:pStyle w:val="ListBullet"/>
        <w:rPr>
          <w:rFonts w:cs="Arial"/>
        </w:rPr>
      </w:pPr>
      <w:r w:rsidRPr="00AA4C5B">
        <w:rPr>
          <w:rFonts w:cs="Arial"/>
        </w:rPr>
        <w:lastRenderedPageBreak/>
        <w:t>If there is a point that cannot be agreed upon, or that keeps getting brought up, you could say ‘We have spent enough time on this topic and have to move on. If we have time at the end of the day, we can discuss it further.’</w:t>
      </w:r>
    </w:p>
    <w:p w14:paraId="7F70BFC4" w14:textId="77777777" w:rsidR="00AA4C5B" w:rsidRPr="00AA4C5B" w:rsidRDefault="00AA4C5B" w:rsidP="00AA4C5B">
      <w:pPr>
        <w:pStyle w:val="ListBullet"/>
        <w:rPr>
          <w:rFonts w:cs="Arial"/>
        </w:rPr>
      </w:pPr>
      <w:r w:rsidRPr="00AA4C5B">
        <w:rPr>
          <w:rFonts w:cs="Arial"/>
        </w:rPr>
        <w:t>If the behaviour is repeated, direct the learner to stop, e.g. ‘You are interrupting a lot, so I am going to have to stop you there and give others a chance to speak.’</w:t>
      </w:r>
    </w:p>
    <w:p w14:paraId="2379B765" w14:textId="77777777" w:rsidR="00AA4C5B" w:rsidRPr="00AA4C5B" w:rsidRDefault="00AA4C5B" w:rsidP="00AA4C5B">
      <w:pPr>
        <w:pStyle w:val="ListBullet"/>
        <w:rPr>
          <w:rFonts w:cs="Arial"/>
        </w:rPr>
      </w:pPr>
      <w:r w:rsidRPr="00AA4C5B">
        <w:rPr>
          <w:rFonts w:cs="Arial"/>
        </w:rPr>
        <w:t>If the behaviour continues, pull the learner aside during a break and ask them why they continue to do it and request that they stop.</w:t>
      </w:r>
    </w:p>
    <w:p w14:paraId="0F7D5478" w14:textId="77777777" w:rsidR="00AA4C5B" w:rsidRPr="00AA4C5B" w:rsidRDefault="00AA4C5B" w:rsidP="00AA4C5B">
      <w:pPr>
        <w:pStyle w:val="ListBullet"/>
        <w:rPr>
          <w:rFonts w:cs="Arial"/>
        </w:rPr>
      </w:pPr>
      <w:r w:rsidRPr="00AA4C5B">
        <w:rPr>
          <w:rFonts w:cs="Arial"/>
        </w:rPr>
        <w:t>If the behaviour continues and you feel it’s appropriate, ask the learner to leave the training session.</w:t>
      </w:r>
    </w:p>
    <w:p w14:paraId="561E2A9A" w14:textId="77777777" w:rsidR="00AA4C5B" w:rsidRPr="00AA4C5B" w:rsidRDefault="00AA4C5B" w:rsidP="00810969">
      <w:pPr>
        <w:pStyle w:val="Heading4"/>
      </w:pPr>
      <w:r w:rsidRPr="00AA4C5B">
        <w:t xml:space="preserve">Getting feedback </w:t>
      </w:r>
    </w:p>
    <w:p w14:paraId="5E5539D3" w14:textId="77777777" w:rsidR="00AA4C5B" w:rsidRPr="00AA4C5B" w:rsidRDefault="00AA4C5B" w:rsidP="00AA4C5B">
      <w:pPr>
        <w:rPr>
          <w:rFonts w:cs="Arial"/>
        </w:rPr>
      </w:pPr>
      <w:r w:rsidRPr="00AA4C5B">
        <w:rPr>
          <w:rFonts w:cs="Arial"/>
        </w:rPr>
        <w:t>Feedback is a valuable tool to evaluate your entire training program and your skills as a trainer. Don’t take feedback too personally, instead see it as an opportunity to learn, grow and improve your training.</w:t>
      </w:r>
    </w:p>
    <w:p w14:paraId="0698325E" w14:textId="77777777" w:rsidR="00AA4C5B" w:rsidRPr="00AA4C5B" w:rsidRDefault="00AA4C5B" w:rsidP="00AA4C5B">
      <w:pPr>
        <w:rPr>
          <w:rFonts w:cs="Arial"/>
        </w:rPr>
      </w:pPr>
      <w:r w:rsidRPr="00AA4C5B">
        <w:rPr>
          <w:rFonts w:cs="Arial"/>
        </w:rPr>
        <w:t>There are numerous ways to obtain feedback; we will discuss at a few of them here. One way to evaluate the overall effectiveness of your training and determine if your learners have obtained the relevant information is to quiz learners on the content, in accordance with the intended learning outcomes. Provide the quiz to the participants at the start of the day and then again at the end. This can be self-assessed by students, as a group or by the trainer alone. A consistent increase in scores indicates the training has been successful.</w:t>
      </w:r>
    </w:p>
    <w:p w14:paraId="17D0E40B" w14:textId="77777777" w:rsidR="00AA4C5B" w:rsidRPr="00AA4C5B" w:rsidRDefault="00AA4C5B" w:rsidP="00AA4C5B">
      <w:pPr>
        <w:rPr>
          <w:rFonts w:cs="Arial"/>
        </w:rPr>
      </w:pPr>
      <w:r w:rsidRPr="00AA4C5B">
        <w:rPr>
          <w:rFonts w:cs="Arial"/>
        </w:rPr>
        <w:t>Feedback can also be based on informal or formal discussion throughout the day or at the end of the training. Ask learners what parts of the training they enjoyed and what could be done better. If using this method, be sure to ask specific questions and not just ones with yes or no answers. Find out why and how things can be improved.</w:t>
      </w:r>
    </w:p>
    <w:p w14:paraId="43C92DB2" w14:textId="77777777" w:rsidR="00AA4C5B" w:rsidRPr="00AA4C5B" w:rsidRDefault="00AA4C5B" w:rsidP="00AA4C5B">
      <w:pPr>
        <w:rPr>
          <w:rFonts w:cs="Arial"/>
        </w:rPr>
      </w:pPr>
      <w:r w:rsidRPr="00AA4C5B">
        <w:rPr>
          <w:rFonts w:cs="Arial"/>
        </w:rPr>
        <w:t xml:space="preserve">A common type of feedback is asking people to complete a written questionnaire. When written well, this can be very useful for evaluating training programs. It can also be a good resource to refer back to when updating a training program, to see what worked well and what could be done better. Some tips for writing questionnaire-style feedback forms include: </w:t>
      </w:r>
    </w:p>
    <w:p w14:paraId="17EAEC3E" w14:textId="77777777" w:rsidR="00AA4C5B" w:rsidRPr="00AA4C5B" w:rsidRDefault="00AA4C5B" w:rsidP="00AA4C5B">
      <w:pPr>
        <w:pStyle w:val="ListBullet"/>
        <w:rPr>
          <w:rFonts w:cs="Arial"/>
        </w:rPr>
      </w:pPr>
      <w:r w:rsidRPr="00AA4C5B">
        <w:rPr>
          <w:rFonts w:cs="Arial"/>
        </w:rPr>
        <w:t>Use a sliding scale (i.e. numbered 1–5: strongly agree – strongly disagree).</w:t>
      </w:r>
    </w:p>
    <w:p w14:paraId="2A75D38D" w14:textId="77777777" w:rsidR="00AA4C5B" w:rsidRPr="00AA4C5B" w:rsidRDefault="00AA4C5B" w:rsidP="00AA4C5B">
      <w:pPr>
        <w:pStyle w:val="ListBullet"/>
        <w:rPr>
          <w:rFonts w:cs="Arial"/>
        </w:rPr>
      </w:pPr>
      <w:r w:rsidRPr="00AA4C5B">
        <w:rPr>
          <w:rFonts w:cs="Arial"/>
        </w:rPr>
        <w:t>Ask questions you want to know the answer to and that are relevant to the training.</w:t>
      </w:r>
    </w:p>
    <w:p w14:paraId="05419793" w14:textId="77777777" w:rsidR="00AA4C5B" w:rsidRPr="00AA4C5B" w:rsidRDefault="00AA4C5B" w:rsidP="00AA4C5B">
      <w:pPr>
        <w:pStyle w:val="ListBullet"/>
        <w:rPr>
          <w:rFonts w:cs="Arial"/>
        </w:rPr>
      </w:pPr>
      <w:r w:rsidRPr="00AA4C5B">
        <w:rPr>
          <w:rFonts w:cs="Arial"/>
        </w:rPr>
        <w:t xml:space="preserve">Don’t use language that is vague or unclear. </w:t>
      </w:r>
    </w:p>
    <w:p w14:paraId="4060A397" w14:textId="77777777" w:rsidR="00AA4C5B" w:rsidRPr="00AA4C5B" w:rsidRDefault="00AA4C5B" w:rsidP="00AA4C5B">
      <w:pPr>
        <w:pStyle w:val="ListBullet"/>
        <w:rPr>
          <w:rFonts w:cs="Arial"/>
        </w:rPr>
      </w:pPr>
      <w:r w:rsidRPr="00AA4C5B">
        <w:rPr>
          <w:rFonts w:cs="Arial"/>
        </w:rPr>
        <w:t>Don’t rely on people writing their own answers or responses, many learners will leave this section blank.</w:t>
      </w:r>
    </w:p>
    <w:p w14:paraId="5670B2BE" w14:textId="77777777" w:rsidR="00AA4C5B" w:rsidRPr="00AA4C5B" w:rsidRDefault="00AA4C5B" w:rsidP="00AA4C5B">
      <w:pPr>
        <w:pStyle w:val="ListBullet"/>
        <w:rPr>
          <w:rFonts w:cs="Arial"/>
        </w:rPr>
      </w:pPr>
      <w:r w:rsidRPr="00AA4C5B">
        <w:rPr>
          <w:rFonts w:cs="Arial"/>
        </w:rPr>
        <w:t>Keep it simple – don’t have too many questions or a busy format.</w:t>
      </w:r>
    </w:p>
    <w:p w14:paraId="3C860987" w14:textId="77777777" w:rsidR="00AA4C5B" w:rsidRPr="00AA4C5B" w:rsidRDefault="00AA4C5B" w:rsidP="00AA4C5B">
      <w:pPr>
        <w:rPr>
          <w:rFonts w:cs="Arial"/>
        </w:rPr>
      </w:pPr>
      <w:r w:rsidRPr="00AA4C5B">
        <w:rPr>
          <w:rFonts w:cs="Arial"/>
        </w:rPr>
        <w:t xml:space="preserve">Some questions to consider adding to your feedback form include: </w:t>
      </w:r>
    </w:p>
    <w:p w14:paraId="7D284619" w14:textId="77777777" w:rsidR="00AA4C5B" w:rsidRPr="00AA4C5B" w:rsidRDefault="00AA4C5B" w:rsidP="00AA4C5B">
      <w:pPr>
        <w:pStyle w:val="ListBullet"/>
        <w:rPr>
          <w:rFonts w:cs="Arial"/>
        </w:rPr>
      </w:pPr>
      <w:r w:rsidRPr="00AA4C5B">
        <w:rPr>
          <w:rFonts w:cs="Arial"/>
        </w:rPr>
        <w:t>Do you feel like you achieved the learning objectives of this training?</w:t>
      </w:r>
    </w:p>
    <w:p w14:paraId="0D1626EB" w14:textId="77777777" w:rsidR="00AA4C5B" w:rsidRPr="00AA4C5B" w:rsidRDefault="00AA4C5B" w:rsidP="00AA4C5B">
      <w:pPr>
        <w:pStyle w:val="ListBullet"/>
        <w:rPr>
          <w:rFonts w:cs="Arial"/>
        </w:rPr>
      </w:pPr>
      <w:r w:rsidRPr="00AA4C5B">
        <w:rPr>
          <w:rFonts w:cs="Arial"/>
        </w:rPr>
        <w:t xml:space="preserve">Were the instructions clear and easy to follow? </w:t>
      </w:r>
    </w:p>
    <w:p w14:paraId="25DFC656" w14:textId="77777777" w:rsidR="00AA4C5B" w:rsidRPr="00AA4C5B" w:rsidRDefault="00AA4C5B" w:rsidP="00AA4C5B">
      <w:pPr>
        <w:pStyle w:val="ListBullet"/>
        <w:rPr>
          <w:rFonts w:cs="Arial"/>
        </w:rPr>
      </w:pPr>
      <w:r w:rsidRPr="00AA4C5B">
        <w:rPr>
          <w:rFonts w:cs="Arial"/>
        </w:rPr>
        <w:t xml:space="preserve">Are the course materials helpful to your learning? </w:t>
      </w:r>
    </w:p>
    <w:p w14:paraId="14C8973A" w14:textId="77777777" w:rsidR="00AA4C5B" w:rsidRPr="00AA4C5B" w:rsidRDefault="00AA4C5B" w:rsidP="00AA4C5B">
      <w:pPr>
        <w:pStyle w:val="ListBullet"/>
        <w:rPr>
          <w:rFonts w:cs="Arial"/>
        </w:rPr>
      </w:pPr>
      <w:r w:rsidRPr="00AA4C5B">
        <w:rPr>
          <w:rFonts w:cs="Arial"/>
        </w:rPr>
        <w:t xml:space="preserve">Was the facility appropriate for the training? </w:t>
      </w:r>
    </w:p>
    <w:p w14:paraId="6E5E5892" w14:textId="77777777" w:rsidR="00AA4C5B" w:rsidRPr="00AA4C5B" w:rsidRDefault="00AA4C5B" w:rsidP="00AA4C5B">
      <w:pPr>
        <w:pStyle w:val="ListBullet"/>
        <w:rPr>
          <w:rFonts w:cs="Arial"/>
        </w:rPr>
      </w:pPr>
      <w:r w:rsidRPr="00AA4C5B">
        <w:rPr>
          <w:rFonts w:cs="Arial"/>
        </w:rPr>
        <w:t xml:space="preserve">Did the trainer demonstrate knowledge of the subject matter? </w:t>
      </w:r>
    </w:p>
    <w:p w14:paraId="3478C456" w14:textId="77777777" w:rsidR="00AA4C5B" w:rsidRPr="00AA4C5B" w:rsidRDefault="00AA4C5B" w:rsidP="00AA4C5B">
      <w:pPr>
        <w:pStyle w:val="ListBullet"/>
        <w:rPr>
          <w:rFonts w:cs="Arial"/>
        </w:rPr>
      </w:pPr>
      <w:r w:rsidRPr="00AA4C5B">
        <w:rPr>
          <w:rFonts w:cs="Arial"/>
        </w:rPr>
        <w:t xml:space="preserve">Did the trainer communicate clearly? </w:t>
      </w:r>
    </w:p>
    <w:p w14:paraId="1810F548" w14:textId="77777777" w:rsidR="00AA4C5B" w:rsidRPr="00AA4C5B" w:rsidRDefault="00AA4C5B" w:rsidP="00AA4C5B">
      <w:pPr>
        <w:pStyle w:val="ListBullet"/>
        <w:rPr>
          <w:rFonts w:cs="Arial"/>
        </w:rPr>
      </w:pPr>
      <w:r w:rsidRPr="00AA4C5B">
        <w:rPr>
          <w:rFonts w:cs="Arial"/>
        </w:rPr>
        <w:t xml:space="preserve">What did you like most about the training? </w:t>
      </w:r>
    </w:p>
    <w:p w14:paraId="5D9E7D0F" w14:textId="77777777" w:rsidR="00AA4C5B" w:rsidRPr="00AA4C5B" w:rsidRDefault="00AA4C5B" w:rsidP="00AA4C5B">
      <w:pPr>
        <w:pStyle w:val="ListBullet"/>
        <w:rPr>
          <w:rFonts w:cs="Arial"/>
        </w:rPr>
      </w:pPr>
      <w:r w:rsidRPr="00AA4C5B">
        <w:rPr>
          <w:rFonts w:cs="Arial"/>
        </w:rPr>
        <w:t xml:space="preserve">What could be improved on? </w:t>
      </w:r>
    </w:p>
    <w:p w14:paraId="2430813E" w14:textId="77777777" w:rsidR="00AA4C5B" w:rsidRPr="00AA4C5B" w:rsidRDefault="00AA4C5B" w:rsidP="00AA4C5B">
      <w:pPr>
        <w:pStyle w:val="ListBullet"/>
        <w:rPr>
          <w:rFonts w:cs="Arial"/>
        </w:rPr>
      </w:pPr>
      <w:r w:rsidRPr="00AA4C5B">
        <w:rPr>
          <w:rFonts w:cs="Arial"/>
        </w:rPr>
        <w:t xml:space="preserve">Would you recommend this course to a friend? </w:t>
      </w:r>
    </w:p>
    <w:p w14:paraId="73DAE45D" w14:textId="77777777" w:rsidR="00AA4C5B" w:rsidRPr="00AA4C5B" w:rsidRDefault="00AA4C5B" w:rsidP="00AA4C5B">
      <w:pPr>
        <w:pStyle w:val="ListBullet"/>
        <w:rPr>
          <w:rFonts w:cs="Arial"/>
        </w:rPr>
      </w:pPr>
      <w:r w:rsidRPr="00AA4C5B">
        <w:rPr>
          <w:rFonts w:cs="Arial"/>
        </w:rPr>
        <w:t xml:space="preserve">Please provide any additional feedback in the space below. </w:t>
      </w:r>
    </w:p>
    <w:p w14:paraId="2F77B082" w14:textId="77777777" w:rsidR="00AA4C5B" w:rsidRPr="00AA4C5B" w:rsidRDefault="00AA4C5B" w:rsidP="00AA4C5B">
      <w:pPr>
        <w:rPr>
          <w:rFonts w:cs="Arial"/>
        </w:rPr>
      </w:pPr>
      <w:r w:rsidRPr="00AA4C5B">
        <w:rPr>
          <w:rFonts w:cs="Arial"/>
        </w:rPr>
        <w:t xml:space="preserve">Be sure to make use of your feedback. Unused feedback benefits no-one. </w:t>
      </w:r>
    </w:p>
    <w:p w14:paraId="1DBB3449" w14:textId="77777777" w:rsidR="00AA4C5B" w:rsidRPr="00AA4C5B" w:rsidRDefault="00AA4C5B" w:rsidP="00810969">
      <w:pPr>
        <w:pStyle w:val="Heading2"/>
      </w:pPr>
      <w:bookmarkStart w:id="41" w:name="_Toc73609686"/>
      <w:bookmarkStart w:id="42" w:name="_Toc79585832"/>
      <w:bookmarkStart w:id="43" w:name="_Toc83970009"/>
      <w:r w:rsidRPr="00AA4C5B">
        <w:lastRenderedPageBreak/>
        <w:t>Assessment</w:t>
      </w:r>
      <w:bookmarkEnd w:id="41"/>
      <w:bookmarkEnd w:id="42"/>
      <w:bookmarkEnd w:id="43"/>
    </w:p>
    <w:p w14:paraId="31D18BD1" w14:textId="77777777" w:rsidR="00AA4C5B" w:rsidRPr="00AA4C5B" w:rsidRDefault="00AA4C5B" w:rsidP="00AA4C5B">
      <w:pPr>
        <w:pStyle w:val="CalloutHeading"/>
        <w:rPr>
          <w:rFonts w:cs="Arial"/>
        </w:rPr>
      </w:pPr>
      <w:r w:rsidRPr="00AA4C5B">
        <w:rPr>
          <w:rFonts w:cs="Arial"/>
        </w:rPr>
        <w:t xml:space="preserve">What is competency-based assessment? </w:t>
      </w:r>
    </w:p>
    <w:p w14:paraId="4EEDACB6" w14:textId="77777777" w:rsidR="00AA4C5B" w:rsidRPr="00AA4C5B" w:rsidRDefault="00AA4C5B" w:rsidP="00AA4C5B">
      <w:pPr>
        <w:pStyle w:val="CalloutBody"/>
        <w:rPr>
          <w:rFonts w:cs="Arial"/>
        </w:rPr>
      </w:pPr>
      <w:r w:rsidRPr="00AA4C5B">
        <w:rPr>
          <w:rFonts w:cs="Arial"/>
        </w:rPr>
        <w:t xml:space="preserve">Competency-based assessment assesses a learner based on whether they can perform a task or have acquired the knowledge required for their workplace, i.e. do learners have the knowledge and skills required for their role in native bird rehabilitation. There is no grade in competency-based assessment, rather the learner is assessed as either competent or not yet competent. </w:t>
      </w:r>
    </w:p>
    <w:p w14:paraId="0F07AF84" w14:textId="77777777" w:rsidR="00AA4C5B" w:rsidRPr="00AA4C5B" w:rsidRDefault="00AA4C5B" w:rsidP="00AA4C5B">
      <w:pPr>
        <w:rPr>
          <w:rFonts w:cs="Arial"/>
        </w:rPr>
      </w:pPr>
      <w:r w:rsidRPr="00AA4C5B">
        <w:rPr>
          <w:rFonts w:cs="Arial"/>
        </w:rPr>
        <w:t xml:space="preserve">In accordance with the Native Bird Code, all native bird rehabilitation training requires an assessment of competency and at least one written assessment component. </w:t>
      </w:r>
    </w:p>
    <w:p w14:paraId="34E515EC" w14:textId="77777777" w:rsidR="00AA4C5B" w:rsidRPr="00AA4C5B" w:rsidRDefault="00AA4C5B" w:rsidP="00AA4C5B">
      <w:pPr>
        <w:rPr>
          <w:rFonts w:cs="Arial"/>
        </w:rPr>
      </w:pPr>
      <w:r w:rsidRPr="00AA4C5B">
        <w:rPr>
          <w:rFonts w:cs="Arial"/>
        </w:rPr>
        <w:t xml:space="preserve">Assessment is required to collect evidence that shows a learner is competent in an area and can perform the relevant tasks required of their role. For example, if you were running a training course on native bird rescue, without assessing the learner you have no way of knowing if they can apply the knowledge to native bird rescue or use the skills learnt to safely rescue a native bird according to the learning outcomes in the standards. </w:t>
      </w:r>
    </w:p>
    <w:p w14:paraId="5386D6B3" w14:textId="77777777" w:rsidR="00AA4C5B" w:rsidRPr="00AA4C5B" w:rsidRDefault="00AA4C5B" w:rsidP="00AA4C5B">
      <w:pPr>
        <w:rPr>
          <w:rFonts w:cs="Arial"/>
        </w:rPr>
      </w:pPr>
      <w:bookmarkStart w:id="44" w:name="_Hlk83894932"/>
      <w:r w:rsidRPr="00AA4C5B">
        <w:rPr>
          <w:rFonts w:cs="Arial"/>
        </w:rPr>
        <w:t>Standards for Registered Training Organisations (RTOs) 2015</w:t>
      </w:r>
      <w:bookmarkEnd w:id="44"/>
      <w:r w:rsidRPr="00AA4C5B">
        <w:rPr>
          <w:rFonts w:cs="Arial"/>
        </w:rPr>
        <w:t xml:space="preserve"> has principles of assessment and rules of evidence that are required of the vocational education and training (VET) sector. While your training may not be a VET-accredited course, these two tools are useful for ensuring your assessment methods are effective and ethical. These are summarised below. </w:t>
      </w:r>
    </w:p>
    <w:p w14:paraId="76E7744E" w14:textId="77777777" w:rsidR="00AA4C5B" w:rsidRPr="00AA4C5B" w:rsidRDefault="00AA4C5B" w:rsidP="00810969">
      <w:pPr>
        <w:pStyle w:val="Heading3"/>
      </w:pPr>
      <w:r w:rsidRPr="00AA4C5B">
        <w:t xml:space="preserve">Principles of assessment </w:t>
      </w:r>
    </w:p>
    <w:p w14:paraId="2865C807" w14:textId="24D4DFBA" w:rsidR="00AA4C5B" w:rsidRPr="00AA4C5B" w:rsidRDefault="00AA4C5B" w:rsidP="00AA4C5B">
      <w:pPr>
        <w:rPr>
          <w:rFonts w:cs="Arial"/>
        </w:rPr>
      </w:pPr>
      <w:r w:rsidRPr="00AA4C5B">
        <w:rPr>
          <w:rFonts w:cs="Arial"/>
        </w:rPr>
        <w:t xml:space="preserve">There are </w:t>
      </w:r>
      <w:r w:rsidR="00810969">
        <w:rPr>
          <w:rFonts w:cs="Arial"/>
        </w:rPr>
        <w:t>4</w:t>
      </w:r>
      <w:r w:rsidRPr="00AA4C5B">
        <w:rPr>
          <w:rFonts w:cs="Arial"/>
        </w:rPr>
        <w:t xml:space="preserve"> principles of assessment: </w:t>
      </w:r>
    </w:p>
    <w:p w14:paraId="63B77966" w14:textId="77777777" w:rsidR="00AA4C5B" w:rsidRDefault="00AA4C5B" w:rsidP="00AA4C5B">
      <w:r>
        <w:rPr>
          <w:b/>
        </w:rPr>
        <w:t xml:space="preserve">Fairness </w:t>
      </w:r>
      <w:r>
        <w:t xml:space="preserve">– Individual needs of the learners are taken into account and an assessment method must not discriminate against specific learners or groups. </w:t>
      </w:r>
    </w:p>
    <w:p w14:paraId="10B93B7D" w14:textId="77777777" w:rsidR="00AA4C5B" w:rsidRDefault="00AA4C5B" w:rsidP="00AA4C5B">
      <w:r>
        <w:rPr>
          <w:b/>
        </w:rPr>
        <w:t xml:space="preserve">Flexibility </w:t>
      </w:r>
      <w:r>
        <w:t xml:space="preserve">– Assessments are flexible to accommodate individual learners through reflecting their needs, applying reasonable adjustments where appropriate, and using multiple assessment methods. </w:t>
      </w:r>
    </w:p>
    <w:p w14:paraId="2D2BE06F" w14:textId="77777777" w:rsidR="00AA4C5B" w:rsidRDefault="00AA4C5B" w:rsidP="00AA4C5B">
      <w:r>
        <w:rPr>
          <w:b/>
        </w:rPr>
        <w:t xml:space="preserve">Validity </w:t>
      </w:r>
      <w:r>
        <w:t xml:space="preserve">– Assessment is based on and assesses to the required benchmark, i.e. assessments meet the requirements in the standards. Assessment must also be based on evidence that demonstrates the learner can apply the skills and knowledge required of their role. </w:t>
      </w:r>
    </w:p>
    <w:p w14:paraId="074DDABE" w14:textId="77777777" w:rsidR="00AA4C5B" w:rsidRDefault="00AA4C5B" w:rsidP="00AA4C5B">
      <w:r>
        <w:rPr>
          <w:b/>
        </w:rPr>
        <w:t xml:space="preserve">Reliability </w:t>
      </w:r>
      <w:r>
        <w:t xml:space="preserve">– Evidence is interpreted consistently and accurately regardless of who the trainer or assessor is. </w:t>
      </w:r>
    </w:p>
    <w:p w14:paraId="50CD6B63" w14:textId="77777777" w:rsidR="00AA4C5B" w:rsidRPr="00AA4C5B" w:rsidRDefault="00AA4C5B" w:rsidP="00810969">
      <w:pPr>
        <w:pStyle w:val="Heading3"/>
      </w:pPr>
      <w:r w:rsidRPr="00AA4C5B">
        <w:t xml:space="preserve">Rules of evidence </w:t>
      </w:r>
    </w:p>
    <w:p w14:paraId="739D8FED" w14:textId="77777777" w:rsidR="00AA4C5B" w:rsidRPr="00AA4C5B" w:rsidRDefault="00AA4C5B" w:rsidP="00AA4C5B">
      <w:pPr>
        <w:rPr>
          <w:rFonts w:cs="Arial"/>
        </w:rPr>
      </w:pPr>
      <w:r w:rsidRPr="00AA4C5B">
        <w:rPr>
          <w:rFonts w:cs="Arial"/>
        </w:rPr>
        <w:t xml:space="preserve">When assessing the competency of a learner you must consider the following four rules of evidence: </w:t>
      </w:r>
    </w:p>
    <w:p w14:paraId="7EA76490" w14:textId="77777777" w:rsidR="00AA4C5B" w:rsidRDefault="00AA4C5B" w:rsidP="00AA4C5B">
      <w:r>
        <w:rPr>
          <w:b/>
        </w:rPr>
        <w:t xml:space="preserve">Validity </w:t>
      </w:r>
      <w:r>
        <w:t xml:space="preserve">– You are confident the learner has the skills and knowledge outlined in the standards. </w:t>
      </w:r>
    </w:p>
    <w:p w14:paraId="76C9F70C" w14:textId="77777777" w:rsidR="00AA4C5B" w:rsidRDefault="00AA4C5B" w:rsidP="00AA4C5B">
      <w:r>
        <w:rPr>
          <w:b/>
        </w:rPr>
        <w:t xml:space="preserve">Sufficiency </w:t>
      </w:r>
      <w:r>
        <w:t xml:space="preserve">– There is enough quality evidence to assess competency. </w:t>
      </w:r>
    </w:p>
    <w:p w14:paraId="3D17889C" w14:textId="77777777" w:rsidR="00AA4C5B" w:rsidRDefault="00AA4C5B" w:rsidP="00AA4C5B">
      <w:r>
        <w:rPr>
          <w:b/>
        </w:rPr>
        <w:t xml:space="preserve">Authenticity </w:t>
      </w:r>
      <w:r>
        <w:t xml:space="preserve">– You are confident the work submitted is that of the learner and no-one else. </w:t>
      </w:r>
    </w:p>
    <w:p w14:paraId="4AE0AF40" w14:textId="77777777" w:rsidR="00AA4C5B" w:rsidRDefault="00AA4C5B" w:rsidP="00AA4C5B">
      <w:r>
        <w:rPr>
          <w:b/>
        </w:rPr>
        <w:t xml:space="preserve">Currency </w:t>
      </w:r>
      <w:r>
        <w:t xml:space="preserve">– The assessment evidence has been compiled within a suitable time frame and reflects the learner’s current level of skill and knowledge. This could be applied to the refresher time frame where further training is required to be completed every three years. </w:t>
      </w:r>
    </w:p>
    <w:p w14:paraId="28AFF747" w14:textId="77777777" w:rsidR="00AA4C5B" w:rsidRPr="00AA4C5B" w:rsidRDefault="00AA4C5B" w:rsidP="00810969">
      <w:pPr>
        <w:pStyle w:val="Heading3"/>
      </w:pPr>
      <w:r w:rsidRPr="00AA4C5B">
        <w:lastRenderedPageBreak/>
        <w:t xml:space="preserve">Types of assessment methods </w:t>
      </w:r>
    </w:p>
    <w:p w14:paraId="01AE2E25" w14:textId="5F394613" w:rsidR="00AA4C5B" w:rsidRPr="00AA4C5B" w:rsidRDefault="00AA4C5B" w:rsidP="00AA4C5B">
      <w:pPr>
        <w:pStyle w:val="ListBullet"/>
        <w:rPr>
          <w:rFonts w:cs="Arial"/>
        </w:rPr>
      </w:pPr>
      <w:r w:rsidRPr="00AA4C5B">
        <w:rPr>
          <w:rFonts w:cs="Arial"/>
          <w:b/>
        </w:rPr>
        <w:t xml:space="preserve">Questioning </w:t>
      </w:r>
      <w:r w:rsidRPr="00AA4C5B">
        <w:rPr>
          <w:rFonts w:cs="Arial"/>
        </w:rPr>
        <w:t>– written or oral, e.g. conducting interviews, multiple</w:t>
      </w:r>
      <w:r w:rsidR="00C344F1">
        <w:rPr>
          <w:rFonts w:cs="Arial"/>
        </w:rPr>
        <w:t xml:space="preserve"> </w:t>
      </w:r>
      <w:r w:rsidRPr="00AA4C5B">
        <w:rPr>
          <w:rFonts w:cs="Arial"/>
        </w:rPr>
        <w:t xml:space="preserve">choice quizzes, written short-answer questions </w:t>
      </w:r>
    </w:p>
    <w:p w14:paraId="122D02A2" w14:textId="77777777" w:rsidR="00AA4C5B" w:rsidRPr="00AA4C5B" w:rsidRDefault="00AA4C5B" w:rsidP="00AA4C5B">
      <w:pPr>
        <w:pStyle w:val="ListBullet"/>
        <w:rPr>
          <w:rFonts w:cs="Arial"/>
        </w:rPr>
      </w:pPr>
      <w:r w:rsidRPr="00AA4C5B">
        <w:rPr>
          <w:rFonts w:cs="Arial"/>
          <w:b/>
        </w:rPr>
        <w:t xml:space="preserve">Direct observation </w:t>
      </w:r>
      <w:r w:rsidRPr="00AA4C5B">
        <w:rPr>
          <w:rFonts w:cs="Arial"/>
        </w:rPr>
        <w:t>– observing performance during simulated or real-world tasks</w:t>
      </w:r>
    </w:p>
    <w:p w14:paraId="63CAB560" w14:textId="77777777" w:rsidR="00AA4C5B" w:rsidRPr="00AA4C5B" w:rsidRDefault="00AA4C5B" w:rsidP="00AA4C5B">
      <w:pPr>
        <w:pStyle w:val="ListBullet"/>
        <w:rPr>
          <w:rFonts w:cs="Arial"/>
        </w:rPr>
      </w:pPr>
      <w:r w:rsidRPr="00AA4C5B">
        <w:rPr>
          <w:rFonts w:cs="Arial"/>
          <w:b/>
        </w:rPr>
        <w:t xml:space="preserve">Product-based methods </w:t>
      </w:r>
      <w:r w:rsidRPr="00AA4C5B">
        <w:rPr>
          <w:rFonts w:cs="Arial"/>
        </w:rPr>
        <w:t xml:space="preserve">– structured activities, e.g. presentations, role plays, reports and work-based projects </w:t>
      </w:r>
    </w:p>
    <w:p w14:paraId="729D2161" w14:textId="77777777" w:rsidR="00AA4C5B" w:rsidRPr="00AA4C5B" w:rsidRDefault="00AA4C5B" w:rsidP="00AA4C5B">
      <w:pPr>
        <w:pStyle w:val="ListBullet"/>
        <w:rPr>
          <w:rFonts w:cs="Arial"/>
        </w:rPr>
      </w:pPr>
      <w:r w:rsidRPr="00AA4C5B">
        <w:rPr>
          <w:rFonts w:cs="Arial"/>
          <w:b/>
        </w:rPr>
        <w:t xml:space="preserve">Third-party evidence </w:t>
      </w:r>
      <w:r w:rsidRPr="00AA4C5B">
        <w:rPr>
          <w:rFonts w:cs="Arial"/>
        </w:rPr>
        <w:t>– involves having a supervisor, manager or equivalent attest to the competency of your learner or providing a supporting statement or letter</w:t>
      </w:r>
    </w:p>
    <w:p w14:paraId="11166999" w14:textId="77777777" w:rsidR="00AA4C5B" w:rsidRPr="00AA4C5B" w:rsidRDefault="00AA4C5B" w:rsidP="00AA4C5B">
      <w:pPr>
        <w:pStyle w:val="ListBullet"/>
        <w:rPr>
          <w:rFonts w:cs="Arial"/>
        </w:rPr>
      </w:pPr>
      <w:r w:rsidRPr="00AA4C5B">
        <w:rPr>
          <w:rFonts w:cs="Arial"/>
          <w:b/>
        </w:rPr>
        <w:t xml:space="preserve">Portfolio </w:t>
      </w:r>
      <w:r w:rsidRPr="00AA4C5B">
        <w:rPr>
          <w:rFonts w:cs="Arial"/>
        </w:rPr>
        <w:t xml:space="preserve">– a collection of evidence compiled by the learner to demonstrate competency, e.g. a logbook, photographs or videos. </w:t>
      </w:r>
    </w:p>
    <w:p w14:paraId="23DDC0AA" w14:textId="77777777" w:rsidR="00AA4C5B" w:rsidRPr="00AA4C5B" w:rsidRDefault="00AA4C5B" w:rsidP="00AA4C5B">
      <w:pPr>
        <w:rPr>
          <w:rFonts w:cs="Arial"/>
        </w:rPr>
      </w:pPr>
      <w:r w:rsidRPr="00AA4C5B">
        <w:rPr>
          <w:rFonts w:cs="Arial"/>
        </w:rPr>
        <w:t xml:space="preserve">Use a variety of methods to ensure the assessment is valid and allows the learner to demonstrate competency in different ways. This also makes the assessment process more interesting and engaging for the learner. </w:t>
      </w:r>
    </w:p>
    <w:p w14:paraId="0D350870" w14:textId="77777777" w:rsidR="00AA4C5B" w:rsidRPr="00AA4C5B" w:rsidRDefault="00AA4C5B" w:rsidP="00AA4C5B">
      <w:pPr>
        <w:rPr>
          <w:rFonts w:cs="Arial"/>
        </w:rPr>
      </w:pPr>
      <w:r w:rsidRPr="00AA4C5B">
        <w:rPr>
          <w:rFonts w:cs="Arial"/>
        </w:rPr>
        <w:t xml:space="preserve">Some methods such as questioning and product-based methods are more suited to assessing competency of knowledge, whereas other methods such as direct observation and third-party evidence can be used to assess competency in skill or practical application. </w:t>
      </w:r>
    </w:p>
    <w:p w14:paraId="46915986" w14:textId="77777777" w:rsidR="00AA4C5B" w:rsidRPr="00AA4C5B" w:rsidRDefault="00AA4C5B" w:rsidP="00810969">
      <w:pPr>
        <w:pStyle w:val="Heading3"/>
      </w:pPr>
      <w:bookmarkStart w:id="45" w:name="_Toc73609687"/>
      <w:bookmarkStart w:id="46" w:name="_Toc79585833"/>
      <w:r w:rsidRPr="00AA4C5B">
        <w:t>Record keeping</w:t>
      </w:r>
      <w:bookmarkEnd w:id="45"/>
      <w:bookmarkEnd w:id="46"/>
    </w:p>
    <w:p w14:paraId="5124434B" w14:textId="77777777" w:rsidR="00AA4C5B" w:rsidRPr="00AA4C5B" w:rsidRDefault="00AA4C5B" w:rsidP="00AA4C5B">
      <w:pPr>
        <w:rPr>
          <w:rFonts w:cs="Arial"/>
        </w:rPr>
      </w:pPr>
      <w:r w:rsidRPr="00AA4C5B">
        <w:rPr>
          <w:rFonts w:cs="Arial"/>
        </w:rPr>
        <w:t xml:space="preserve">Record keeping is an important aspect of training. Having accurate records that are easily available to authorised people will go a long way to ensuring you have a smooth process in place for knowing who is trained in your organisation. As a minimum, you should keep a signed attendance register and a record of whether competency was achieved by the learner for each training session. In addition to this, you should keep records of each assessment event and whether competency was achieved. </w:t>
      </w:r>
    </w:p>
    <w:p w14:paraId="77367760" w14:textId="77777777" w:rsidR="00AA4C5B" w:rsidRPr="00AA4C5B" w:rsidRDefault="00AA4C5B" w:rsidP="00AA4C5B">
      <w:pPr>
        <w:rPr>
          <w:rFonts w:cs="Arial"/>
        </w:rPr>
      </w:pPr>
      <w:r w:rsidRPr="00AA4C5B">
        <w:rPr>
          <w:rFonts w:cs="Arial"/>
        </w:rPr>
        <w:t xml:space="preserve">Having these records will assist your organisation in knowing who is trained, who is due for refresher training and when training was last held. It is also useful information to maintain in the event your organisation is audited and needs to demonstrate compliance with the codes of practice and training standards. </w:t>
      </w:r>
    </w:p>
    <w:p w14:paraId="7F8E83A0" w14:textId="77777777" w:rsidR="00AA4C5B" w:rsidRPr="00AA4C5B" w:rsidRDefault="00AA4C5B" w:rsidP="00AA4C5B">
      <w:pPr>
        <w:rPr>
          <w:rFonts w:cs="Arial"/>
        </w:rPr>
      </w:pPr>
      <w:r w:rsidRPr="00AA4C5B">
        <w:rPr>
          <w:rFonts w:cs="Arial"/>
        </w:rPr>
        <w:t>Also consider what record you might provide to the learner so they can demonstrate competency and completion of a particular training session. A certificate of competency is a useful record for the learner as they can keep it in their personal files and provide it as evidence of training completed if needed</w:t>
      </w:r>
      <w:bookmarkStart w:id="47" w:name="_Toc427223604"/>
      <w:r w:rsidRPr="00AA4C5B">
        <w:rPr>
          <w:rFonts w:cs="Arial"/>
        </w:rPr>
        <w:t>.</w:t>
      </w:r>
    </w:p>
    <w:p w14:paraId="195C84BE" w14:textId="77777777" w:rsidR="00AA4C5B" w:rsidRPr="00AA4C5B" w:rsidRDefault="00AA4C5B" w:rsidP="00AA4C5B">
      <w:pPr>
        <w:rPr>
          <w:rFonts w:cs="Arial"/>
        </w:rPr>
      </w:pPr>
      <w:r w:rsidRPr="00AA4C5B">
        <w:rPr>
          <w:rFonts w:cs="Arial"/>
        </w:rPr>
        <w:br w:type="page"/>
      </w:r>
    </w:p>
    <w:p w14:paraId="0D5D2AFE" w14:textId="77777777" w:rsidR="00AA4C5B" w:rsidRPr="00AA4C5B" w:rsidRDefault="00AA4C5B" w:rsidP="00810969">
      <w:pPr>
        <w:pStyle w:val="Heading1"/>
      </w:pPr>
      <w:bookmarkStart w:id="48" w:name="_Toc73609688"/>
      <w:bookmarkStart w:id="49" w:name="_Toc79585834"/>
      <w:bookmarkStart w:id="50" w:name="_Toc83970010"/>
      <w:r w:rsidRPr="00AA4C5B">
        <w:lastRenderedPageBreak/>
        <w:t>Part 2: Understanding the native bird rehabilitation training standards</w:t>
      </w:r>
      <w:bookmarkEnd w:id="48"/>
      <w:bookmarkEnd w:id="49"/>
      <w:bookmarkEnd w:id="50"/>
    </w:p>
    <w:p w14:paraId="4A470E11" w14:textId="77777777" w:rsidR="00AA4C5B" w:rsidRPr="00AA4C5B" w:rsidRDefault="00AA4C5B" w:rsidP="00810969">
      <w:pPr>
        <w:pStyle w:val="Heading2"/>
      </w:pPr>
      <w:bookmarkStart w:id="51" w:name="_Toc73609689"/>
      <w:bookmarkStart w:id="52" w:name="_Toc79585835"/>
      <w:bookmarkStart w:id="53" w:name="_Toc83970011"/>
      <w:r w:rsidRPr="00AA4C5B">
        <w:t>Introduction</w:t>
      </w:r>
      <w:bookmarkEnd w:id="51"/>
      <w:bookmarkEnd w:id="52"/>
      <w:bookmarkEnd w:id="53"/>
    </w:p>
    <w:p w14:paraId="22F37A12" w14:textId="77777777" w:rsidR="00AA4C5B" w:rsidRPr="00AA4C5B" w:rsidRDefault="00AA4C5B" w:rsidP="00AA4C5B">
      <w:pPr>
        <w:rPr>
          <w:rFonts w:cs="Arial"/>
        </w:rPr>
      </w:pPr>
      <w:r w:rsidRPr="00AA4C5B">
        <w:rPr>
          <w:rFonts w:cs="Arial"/>
        </w:rPr>
        <w:t xml:space="preserve">This section looks at the native bird rehabilitation training standards in more detail. </w:t>
      </w:r>
    </w:p>
    <w:p w14:paraId="719EBA7C" w14:textId="77777777" w:rsidR="00AA4C5B" w:rsidRPr="00AA4C5B" w:rsidRDefault="00AA4C5B" w:rsidP="00AA4C5B">
      <w:pPr>
        <w:rPr>
          <w:rFonts w:cs="Arial"/>
        </w:rPr>
      </w:pPr>
      <w:r w:rsidRPr="00AA4C5B">
        <w:rPr>
          <w:rFonts w:cs="Arial"/>
        </w:rPr>
        <w:t>This includes possible topics that could be included in the training courses (listed under the heading ‘</w:t>
      </w:r>
      <w:r w:rsidRPr="00AA4C5B">
        <w:rPr>
          <w:rFonts w:cs="Arial"/>
          <w:iCs/>
        </w:rPr>
        <w:t>Training areas’</w:t>
      </w:r>
      <w:r w:rsidRPr="00AA4C5B">
        <w:rPr>
          <w:rFonts w:cs="Arial"/>
          <w:i/>
        </w:rPr>
        <w:t xml:space="preserve"> </w:t>
      </w:r>
      <w:r w:rsidRPr="00AA4C5B">
        <w:rPr>
          <w:rFonts w:cs="Arial"/>
        </w:rPr>
        <w:t xml:space="preserve">for each standard). Not all these topics will need to be covered, as your training may be specific to a type of role so certain areas may not be applicable. The suggested training areas are listed to guide you in thinking about what may be considered in the context of each standard. </w:t>
      </w:r>
    </w:p>
    <w:p w14:paraId="71651EDB" w14:textId="75E7FF0F" w:rsidR="00810969" w:rsidRDefault="00AA4C5B" w:rsidP="00AA4C5B">
      <w:pPr>
        <w:rPr>
          <w:rFonts w:cs="Arial"/>
        </w:rPr>
      </w:pPr>
      <w:r w:rsidRPr="00AA4C5B">
        <w:rPr>
          <w:rFonts w:cs="Arial"/>
        </w:rPr>
        <w:t>There are also recommendations for the types of assessments. Each standard is accompanied by two examples of assessments that could be used to assess competency. The assessments are examples only and do not have to be used. You may want to use them as ideas to create your own assessments. If you do use these assessments though, you must have covered the topics in your content to ensure your assessment process is fair and accurate.</w:t>
      </w:r>
      <w:r w:rsidR="00810969">
        <w:rPr>
          <w:rFonts w:cs="Arial"/>
        </w:rPr>
        <w:br w:type="page"/>
      </w:r>
    </w:p>
    <w:p w14:paraId="4F5DA27B" w14:textId="77777777" w:rsidR="00AA4C5B" w:rsidRPr="00AA4C5B" w:rsidRDefault="00AA4C5B" w:rsidP="00810969">
      <w:pPr>
        <w:pStyle w:val="Heading2"/>
      </w:pPr>
      <w:bookmarkStart w:id="54" w:name="_Toc73609690"/>
      <w:bookmarkStart w:id="55" w:name="_Toc79585836"/>
      <w:bookmarkStart w:id="56" w:name="_Toc83970012"/>
      <w:r w:rsidRPr="00AA4C5B">
        <w:lastRenderedPageBreak/>
        <w:t>Understanding the format of the training standards</w:t>
      </w:r>
      <w:bookmarkEnd w:id="54"/>
      <w:bookmarkEnd w:id="55"/>
      <w:bookmarkEnd w:id="56"/>
      <w:r w:rsidRPr="00AA4C5B">
        <w:t xml:space="preserve"> </w:t>
      </w:r>
    </w:p>
    <w:p w14:paraId="562F2A50" w14:textId="6546496F" w:rsidR="00AA4C5B" w:rsidRPr="00AA4C5B" w:rsidRDefault="00AA4C5B" w:rsidP="00AA4C5B">
      <w:pPr>
        <w:rPr>
          <w:rFonts w:cs="Arial"/>
        </w:rPr>
      </w:pPr>
      <w:r w:rsidRPr="00AA4C5B">
        <w:rPr>
          <w:rFonts w:cs="Arial"/>
          <w:noProof/>
        </w:rPr>
        <mc:AlternateContent>
          <mc:Choice Requires="wpg">
            <w:drawing>
              <wp:anchor distT="0" distB="0" distL="114300" distR="114300" simplePos="0" relativeHeight="251685888" behindDoc="1" locked="0" layoutInCell="1" allowOverlap="1" wp14:anchorId="4ED40829" wp14:editId="2631F30F">
                <wp:simplePos x="0" y="0"/>
                <wp:positionH relativeFrom="margin">
                  <wp:posOffset>-31750</wp:posOffset>
                </wp:positionH>
                <wp:positionV relativeFrom="paragraph">
                  <wp:posOffset>234950</wp:posOffset>
                </wp:positionV>
                <wp:extent cx="6116955" cy="6024880"/>
                <wp:effectExtent l="0" t="0" r="17145" b="13970"/>
                <wp:wrapTight wrapText="bothSides">
                  <wp:wrapPolygon edited="0">
                    <wp:start x="1547" y="0"/>
                    <wp:lineTo x="1547" y="1229"/>
                    <wp:lineTo x="2153" y="2185"/>
                    <wp:lineTo x="336" y="2595"/>
                    <wp:lineTo x="0" y="2732"/>
                    <wp:lineTo x="0" y="5805"/>
                    <wp:lineTo x="1547" y="6556"/>
                    <wp:lineTo x="2220" y="6556"/>
                    <wp:lineTo x="0" y="7376"/>
                    <wp:lineTo x="0" y="10996"/>
                    <wp:lineTo x="2153" y="12020"/>
                    <wp:lineTo x="3834" y="13113"/>
                    <wp:lineTo x="0" y="13181"/>
                    <wp:lineTo x="0" y="19328"/>
                    <wp:lineTo x="2422" y="19669"/>
                    <wp:lineTo x="2422" y="20011"/>
                    <wp:lineTo x="3363" y="20762"/>
                    <wp:lineTo x="3767" y="20762"/>
                    <wp:lineTo x="3767" y="21582"/>
                    <wp:lineTo x="20719" y="21582"/>
                    <wp:lineTo x="20719" y="19669"/>
                    <wp:lineTo x="21190" y="19669"/>
                    <wp:lineTo x="21593" y="19191"/>
                    <wp:lineTo x="21593" y="13318"/>
                    <wp:lineTo x="21459" y="13181"/>
                    <wp:lineTo x="20382" y="13113"/>
                    <wp:lineTo x="20450" y="12020"/>
                    <wp:lineTo x="21459" y="10927"/>
                    <wp:lineTo x="21526" y="7581"/>
                    <wp:lineTo x="21257" y="7239"/>
                    <wp:lineTo x="20382" y="6556"/>
                    <wp:lineTo x="20652" y="6556"/>
                    <wp:lineTo x="21391" y="5737"/>
                    <wp:lineTo x="21593" y="3415"/>
                    <wp:lineTo x="21593" y="1434"/>
                    <wp:lineTo x="21190" y="1093"/>
                    <wp:lineTo x="21190" y="0"/>
                    <wp:lineTo x="1547" y="0"/>
                  </wp:wrapPolygon>
                </wp:wrapTight>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16955" cy="6024880"/>
                          <a:chOff x="0" y="0"/>
                          <a:chExt cx="5532908" cy="6185527"/>
                        </a:xfrm>
                      </wpg:grpSpPr>
                      <wps:wsp>
                        <wps:cNvPr id="43" name="Text Box 2"/>
                        <wps:cNvSpPr txBox="1">
                          <a:spLocks noChangeArrowheads="1"/>
                        </wps:cNvSpPr>
                        <wps:spPr bwMode="auto">
                          <a:xfrm>
                            <a:off x="436698" y="0"/>
                            <a:ext cx="4963049" cy="395926"/>
                          </a:xfrm>
                          <a:prstGeom prst="rect">
                            <a:avLst/>
                          </a:prstGeom>
                          <a:solidFill>
                            <a:srgbClr val="FFFFFF"/>
                          </a:solidFill>
                          <a:ln w="9525">
                            <a:solidFill>
                              <a:srgbClr val="000000"/>
                            </a:solidFill>
                            <a:miter lim="800000"/>
                            <a:headEnd/>
                            <a:tailEnd/>
                          </a:ln>
                        </wps:spPr>
                        <wps:txbx>
                          <w:txbxContent>
                            <w:p w14:paraId="7A22A666" w14:textId="77777777" w:rsidR="00A44230" w:rsidRDefault="00A44230" w:rsidP="00AA4C5B">
                              <w:pPr>
                                <w:rPr>
                                  <w:b/>
                                  <w:bCs/>
                                </w:rPr>
                              </w:pPr>
                              <w:r>
                                <w:rPr>
                                  <w:b/>
                                  <w:bCs/>
                                </w:rPr>
                                <w:t>Standard 1: The framework for native bird rehabilitation in NSW</w:t>
                              </w:r>
                            </w:p>
                          </w:txbxContent>
                        </wps:txbx>
                        <wps:bodyPr rot="0" vert="horz" wrap="square" lIns="91440" tIns="45720" rIns="91440" bIns="45720" anchor="t" anchorCtr="0">
                          <a:noAutofit/>
                        </wps:bodyPr>
                      </wps:wsp>
                      <wps:wsp>
                        <wps:cNvPr id="44" name="Text Box 2"/>
                        <wps:cNvSpPr txBox="1">
                          <a:spLocks noChangeArrowheads="1"/>
                        </wps:cNvSpPr>
                        <wps:spPr bwMode="auto">
                          <a:xfrm>
                            <a:off x="989483" y="410009"/>
                            <a:ext cx="4543425" cy="544841"/>
                          </a:xfrm>
                          <a:prstGeom prst="rect">
                            <a:avLst/>
                          </a:prstGeom>
                          <a:solidFill>
                            <a:srgbClr val="FFFFFF"/>
                          </a:solidFill>
                          <a:ln w="9525">
                            <a:solidFill>
                              <a:schemeClr val="bg1"/>
                            </a:solidFill>
                            <a:miter lim="800000"/>
                            <a:headEnd/>
                            <a:tailEnd/>
                          </a:ln>
                        </wps:spPr>
                        <wps:txbx>
                          <w:txbxContent>
                            <w:p w14:paraId="77693996" w14:textId="77777777" w:rsidR="00A44230" w:rsidRDefault="00A44230" w:rsidP="00AA4C5B">
                              <w:pPr>
                                <w:pStyle w:val="Tabletext"/>
                              </w:pPr>
                              <w:r>
                                <w:t>Each standard has a heading that describes the overall topic of the standard.</w:t>
                              </w:r>
                            </w:p>
                          </w:txbxContent>
                        </wps:txbx>
                        <wps:bodyPr rot="0" vert="horz" wrap="square" lIns="91440" tIns="45720" rIns="91440" bIns="45720" anchor="t" anchorCtr="0">
                          <a:noAutofit/>
                        </wps:bodyPr>
                      </wps:wsp>
                      <wps:wsp>
                        <wps:cNvPr id="45" name="Arrow: Bent-Up 45"/>
                        <wps:cNvSpPr/>
                        <wps:spPr>
                          <a:xfrm rot="5400000">
                            <a:off x="693671" y="430085"/>
                            <a:ext cx="224347" cy="266792"/>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1005725" y="1636852"/>
                            <a:ext cx="4182234" cy="528768"/>
                          </a:xfrm>
                          <a:prstGeom prst="rect">
                            <a:avLst/>
                          </a:prstGeom>
                          <a:solidFill>
                            <a:srgbClr val="FFFFFF"/>
                          </a:solidFill>
                          <a:ln w="9525">
                            <a:solidFill>
                              <a:schemeClr val="bg1"/>
                            </a:solidFill>
                            <a:miter lim="800000"/>
                            <a:headEnd/>
                            <a:tailEnd/>
                          </a:ln>
                        </wps:spPr>
                        <wps:txbx>
                          <w:txbxContent>
                            <w:p w14:paraId="338329DB" w14:textId="77777777" w:rsidR="00A44230" w:rsidRDefault="00A44230" w:rsidP="00AA4C5B">
                              <w:pPr>
                                <w:pStyle w:val="Tabletext"/>
                              </w:pPr>
                              <w:r>
                                <w:t xml:space="preserve">The objective of a standard explains what the standards is trying to achieve, i.e. its aim. </w:t>
                              </w:r>
                            </w:p>
                          </w:txbxContent>
                        </wps:txbx>
                        <wps:bodyPr rot="0" vert="horz" wrap="square" lIns="91440" tIns="45720" rIns="91440" bIns="45720" anchor="t" anchorCtr="0">
                          <a:noAutofit/>
                        </wps:bodyPr>
                      </wps:wsp>
                      <wps:wsp>
                        <wps:cNvPr id="47" name="Arrow: Bent-Up 47"/>
                        <wps:cNvSpPr/>
                        <wps:spPr>
                          <a:xfrm rot="5400000">
                            <a:off x="706816" y="1701933"/>
                            <a:ext cx="209008" cy="26758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1028868" y="3127330"/>
                            <a:ext cx="4159091" cy="748496"/>
                          </a:xfrm>
                          <a:prstGeom prst="rect">
                            <a:avLst/>
                          </a:prstGeom>
                          <a:solidFill>
                            <a:srgbClr val="FFFFFF"/>
                          </a:solidFill>
                          <a:ln w="9525">
                            <a:solidFill>
                              <a:schemeClr val="bg1"/>
                            </a:solidFill>
                            <a:miter lim="800000"/>
                            <a:headEnd/>
                            <a:tailEnd/>
                          </a:ln>
                        </wps:spPr>
                        <wps:txbx>
                          <w:txbxContent>
                            <w:p w14:paraId="206989D3" w14:textId="77777777" w:rsidR="00A44230" w:rsidRDefault="00A44230" w:rsidP="00AA4C5B">
                              <w:pPr>
                                <w:pStyle w:val="Tabletext"/>
                              </w:pPr>
                              <w:r>
                                <w:t xml:space="preserve">These points explain what must be included within training for it to be compliant with the training standards. The organisation or trainer is responsible for ensuring this information is included in training.  </w:t>
                              </w:r>
                            </w:p>
                          </w:txbxContent>
                        </wps:txbx>
                        <wps:bodyPr rot="0" vert="horz" wrap="square" lIns="91440" tIns="45720" rIns="91440" bIns="45720" anchor="t" anchorCtr="0">
                          <a:noAutofit/>
                        </wps:bodyPr>
                      </wps:wsp>
                      <wps:wsp>
                        <wps:cNvPr id="49" name="Arrow: Bent-Up 49"/>
                        <wps:cNvSpPr/>
                        <wps:spPr>
                          <a:xfrm rot="5400000">
                            <a:off x="708278" y="3226550"/>
                            <a:ext cx="225330" cy="25530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Text Box 2"/>
                        <wps:cNvSpPr txBox="1">
                          <a:spLocks noChangeArrowheads="1"/>
                        </wps:cNvSpPr>
                        <wps:spPr bwMode="auto">
                          <a:xfrm>
                            <a:off x="1005725" y="5511786"/>
                            <a:ext cx="4274736" cy="673741"/>
                          </a:xfrm>
                          <a:prstGeom prst="rect">
                            <a:avLst/>
                          </a:prstGeom>
                          <a:solidFill>
                            <a:srgbClr val="FFFFFF"/>
                          </a:solidFill>
                          <a:ln w="9525">
                            <a:solidFill>
                              <a:schemeClr val="bg1"/>
                            </a:solidFill>
                            <a:miter lim="800000"/>
                            <a:headEnd/>
                            <a:tailEnd/>
                          </a:ln>
                        </wps:spPr>
                        <wps:txbx>
                          <w:txbxContent>
                            <w:p w14:paraId="23B4EF04" w14:textId="77777777" w:rsidR="00A44230" w:rsidRDefault="00A44230" w:rsidP="00AA4C5B">
                              <w:pPr>
                                <w:pStyle w:val="Tabletext"/>
                              </w:pPr>
                              <w:r>
                                <w:t xml:space="preserve">Learning outcomes describe what a learner will be able to do upon completion of a standard. A learner is deemed competent when they can demonstrate the learning outcomes. </w:t>
                              </w:r>
                            </w:p>
                          </w:txbxContent>
                        </wps:txbx>
                        <wps:bodyPr rot="0" vert="horz" wrap="square" lIns="91440" tIns="45720" rIns="91440" bIns="45720" anchor="t" anchorCtr="0">
                          <a:noAutofit/>
                        </wps:bodyPr>
                      </wps:wsp>
                      <wps:wsp>
                        <wps:cNvPr id="52" name="Arrow: Bent-Up 52"/>
                        <wps:cNvSpPr/>
                        <wps:spPr>
                          <a:xfrm rot="5400000">
                            <a:off x="753514" y="5516720"/>
                            <a:ext cx="209502" cy="252544"/>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34173" y="789682"/>
                            <a:ext cx="5410200" cy="869765"/>
                          </a:xfrm>
                          <a:prstGeom prst="rect">
                            <a:avLst/>
                          </a:prstGeom>
                          <a:solidFill>
                            <a:srgbClr val="FFFFFF"/>
                          </a:solidFill>
                          <a:ln w="9525">
                            <a:solidFill>
                              <a:srgbClr val="000000"/>
                            </a:solidFill>
                            <a:miter lim="800000"/>
                            <a:headEnd/>
                            <a:tailEnd/>
                          </a:ln>
                        </wps:spPr>
                        <wps:txbx>
                          <w:txbxContent>
                            <w:p w14:paraId="56C15FC7" w14:textId="77777777" w:rsidR="00A44230" w:rsidRDefault="00A44230" w:rsidP="00AA4C5B">
                              <w:pPr>
                                <w:pStyle w:val="Tabletext"/>
                                <w:rPr>
                                  <w:b/>
                                  <w:bCs/>
                                </w:rPr>
                              </w:pPr>
                              <w:r>
                                <w:rPr>
                                  <w:b/>
                                  <w:bCs/>
                                </w:rPr>
                                <w:t xml:space="preserve">Objective: </w:t>
                              </w:r>
                              <w:r>
                                <w:t>To familiarise learners with the relevant policies and procedures of native bird rehabilitation and provide them with an understanding of the framework that exists to support and regulate native bird rehabilitation in New South Wales. Learners must be aware of and understand the Native Bird Code.</w:t>
                              </w:r>
                            </w:p>
                          </w:txbxContent>
                        </wps:txbx>
                        <wps:bodyPr rot="0" vert="horz" wrap="square" lIns="91440" tIns="45720" rIns="91440" bIns="45720" anchor="t" anchorCtr="0">
                          <a:noAutofit/>
                        </wps:bodyPr>
                      </wps:wsp>
                      <wps:wsp>
                        <wps:cNvPr id="55" name="Text Box 231"/>
                        <wps:cNvSpPr txBox="1">
                          <a:spLocks noChangeArrowheads="1"/>
                        </wps:cNvSpPr>
                        <wps:spPr bwMode="auto">
                          <a:xfrm>
                            <a:off x="34175" y="2113951"/>
                            <a:ext cx="5429250" cy="1038029"/>
                          </a:xfrm>
                          <a:prstGeom prst="rect">
                            <a:avLst/>
                          </a:prstGeom>
                          <a:solidFill>
                            <a:srgbClr val="FFFFFF"/>
                          </a:solidFill>
                          <a:ln w="9525">
                            <a:solidFill>
                              <a:srgbClr val="000000"/>
                            </a:solidFill>
                            <a:miter lim="800000"/>
                            <a:headEnd/>
                            <a:tailEnd/>
                          </a:ln>
                        </wps:spPr>
                        <wps:txbx>
                          <w:txbxContent>
                            <w:p w14:paraId="14191A1C" w14:textId="77777777" w:rsidR="00A44230" w:rsidRDefault="00A44230" w:rsidP="00AA4C5B">
                              <w:pPr>
                                <w:pStyle w:val="Tabletext"/>
                              </w:pPr>
                              <w:r>
                                <w:t>To be compliant with this standard, a rehabilitation organisation must:</w:t>
                              </w:r>
                            </w:p>
                            <w:p w14:paraId="220B570D" w14:textId="77777777" w:rsidR="00A44230" w:rsidRDefault="00A44230" w:rsidP="00AA4C5B">
                              <w:pPr>
                                <w:pStyle w:val="Tabletext"/>
                                <w:ind w:left="454" w:hanging="454"/>
                              </w:pPr>
                              <w:r>
                                <w:t>1.1</w:t>
                              </w:r>
                              <w:r>
                                <w:tab/>
                                <w:t>Discuss the Native Bird Code</w:t>
                              </w:r>
                            </w:p>
                            <w:p w14:paraId="28174E03" w14:textId="77777777" w:rsidR="00A44230" w:rsidRDefault="00A44230" w:rsidP="00AA4C5B">
                              <w:pPr>
                                <w:pStyle w:val="Tabletext"/>
                                <w:ind w:left="454" w:hanging="454"/>
                              </w:pPr>
                              <w:r>
                                <w:t>1.2</w:t>
                              </w:r>
                              <w:r>
                                <w:tab/>
                                <w:t xml:space="preserve">Ensure organisational policies and procedures applicable to native bird rehabilitation are defined and understood by learners. </w:t>
                              </w:r>
                            </w:p>
                            <w:p w14:paraId="21189D16" w14:textId="77777777" w:rsidR="00A44230" w:rsidRDefault="00A44230" w:rsidP="00AA4C5B">
                              <w:pPr>
                                <w:pStyle w:val="Tabletext"/>
                                <w:ind w:left="454" w:hanging="454"/>
                              </w:pPr>
                              <w:r>
                                <w:t>1.3</w:t>
                              </w:r>
                              <w:r>
                                <w:tab/>
                                <w:t>Ensure objectives of native bird rehabilitation are understood by learners.</w:t>
                              </w:r>
                            </w:p>
                            <w:p w14:paraId="484F2038" w14:textId="77777777" w:rsidR="00A44230" w:rsidRDefault="00A44230" w:rsidP="00AA4C5B">
                              <w:pPr>
                                <w:spacing w:after="360"/>
                                <w:rPr>
                                  <w:rFonts w:asciiTheme="minorHAnsi" w:hAnsiTheme="minorHAnsi"/>
                                  <w:color w:val="auto"/>
                                  <w:sz w:val="18"/>
                                  <w:szCs w:val="18"/>
                                </w:rPr>
                              </w:pPr>
                            </w:p>
                            <w:p w14:paraId="1E93EC46" w14:textId="77777777" w:rsidR="00A44230" w:rsidRDefault="00A44230" w:rsidP="00AA4C5B">
                              <w:pPr>
                                <w:spacing w:after="360"/>
                                <w:ind w:left="709" w:hanging="709"/>
                                <w:rPr>
                                  <w:rFonts w:asciiTheme="minorHAnsi" w:hAnsiTheme="minorHAnsi"/>
                                  <w:color w:val="auto"/>
                                  <w:sz w:val="18"/>
                                  <w:szCs w:val="18"/>
                                </w:rPr>
                              </w:pPr>
                              <w:r>
                                <w:t>Ensure objectives of native bird rehabilitation are understood by learners</w:t>
                              </w:r>
                            </w:p>
                            <w:p w14:paraId="2BDBEA6F" w14:textId="77777777" w:rsidR="00A44230" w:rsidRDefault="00A44230" w:rsidP="00AA4C5B">
                              <w:pPr>
                                <w:rPr>
                                  <w:b/>
                                  <w:bCs/>
                                  <w:sz w:val="18"/>
                                  <w:szCs w:val="18"/>
                                </w:rPr>
                              </w:pPr>
                            </w:p>
                          </w:txbxContent>
                        </wps:txbx>
                        <wps:bodyPr rot="0" vert="horz" wrap="square" lIns="91440" tIns="45720" rIns="91440" bIns="45720" anchor="t" anchorCtr="0">
                          <a:noAutofit/>
                        </wps:bodyPr>
                      </wps:wsp>
                      <wps:wsp>
                        <wps:cNvPr id="56" name="Text Box 226"/>
                        <wps:cNvSpPr txBox="1">
                          <a:spLocks noChangeArrowheads="1"/>
                        </wps:cNvSpPr>
                        <wps:spPr bwMode="auto">
                          <a:xfrm>
                            <a:off x="0" y="3797879"/>
                            <a:ext cx="5498733" cy="1725922"/>
                          </a:xfrm>
                          <a:prstGeom prst="rect">
                            <a:avLst/>
                          </a:prstGeom>
                          <a:solidFill>
                            <a:srgbClr val="FFFFFF"/>
                          </a:solidFill>
                          <a:ln w="9525">
                            <a:solidFill>
                              <a:srgbClr val="000000"/>
                            </a:solidFill>
                            <a:miter lim="800000"/>
                            <a:headEnd/>
                            <a:tailEnd/>
                          </a:ln>
                        </wps:spPr>
                        <wps:txbx>
                          <w:txbxContent>
                            <w:tbl>
                              <w:tblPr>
                                <w:tblStyle w:val="TableGrid"/>
                                <w:tblW w:w="0" w:type="auto"/>
                                <w:tblLook w:val="0420" w:firstRow="1" w:lastRow="0" w:firstColumn="0" w:lastColumn="0" w:noHBand="0" w:noVBand="1"/>
                              </w:tblPr>
                              <w:tblGrid>
                                <w:gridCol w:w="6941"/>
                                <w:gridCol w:w="2126"/>
                              </w:tblGrid>
                              <w:tr w:rsidR="00A44230" w14:paraId="61764CED" w14:textId="77777777" w:rsidTr="00810969">
                                <w:trPr>
                                  <w:cnfStyle w:val="100000000000" w:firstRow="1" w:lastRow="0" w:firstColumn="0" w:lastColumn="0" w:oddVBand="0" w:evenVBand="0" w:oddHBand="0" w:evenHBand="0" w:firstRowFirstColumn="0" w:firstRowLastColumn="0" w:lastRowFirstColumn="0" w:lastRowLastColumn="0"/>
                                  <w:trHeight w:val="272"/>
                                </w:trPr>
                                <w:tc>
                                  <w:tcPr>
                                    <w:tcW w:w="6941" w:type="dxa"/>
                                    <w:tcBorders>
                                      <w:top w:val="single" w:sz="4" w:space="0" w:color="D9D9D9" w:themeColor="background1" w:themeShade="D9"/>
                                      <w:left w:val="nil"/>
                                      <w:bottom w:val="single" w:sz="4" w:space="0" w:color="D9D9D9" w:themeColor="background1" w:themeShade="D9"/>
                                      <w:right w:val="nil"/>
                                    </w:tcBorders>
                                    <w:hideMark/>
                                  </w:tcPr>
                                  <w:p w14:paraId="356D30A4" w14:textId="77777777" w:rsidR="00A44230" w:rsidRPr="00810969" w:rsidRDefault="00A44230">
                                    <w:pPr>
                                      <w:rPr>
                                        <w:bCs w:val="0"/>
                                        <w:color w:val="FFFFFF" w:themeColor="background1"/>
                                        <w:sz w:val="18"/>
                                        <w:szCs w:val="18"/>
                                      </w:rPr>
                                    </w:pPr>
                                    <w:r w:rsidRPr="00810969">
                                      <w:rPr>
                                        <w:bCs w:val="0"/>
                                        <w:color w:val="FFFFFF" w:themeColor="background1"/>
                                        <w:sz w:val="18"/>
                                        <w:szCs w:val="18"/>
                                      </w:rPr>
                                      <w:t>Learning outcomes</w:t>
                                    </w:r>
                                  </w:p>
                                </w:tc>
                                <w:tc>
                                  <w:tcPr>
                                    <w:tcW w:w="2126" w:type="dxa"/>
                                    <w:tcBorders>
                                      <w:top w:val="single" w:sz="4" w:space="0" w:color="D9D9D9" w:themeColor="background1" w:themeShade="D9"/>
                                      <w:left w:val="nil"/>
                                      <w:bottom w:val="single" w:sz="4" w:space="0" w:color="D9D9D9" w:themeColor="background1" w:themeShade="D9"/>
                                      <w:right w:val="nil"/>
                                    </w:tcBorders>
                                    <w:hideMark/>
                                  </w:tcPr>
                                  <w:p w14:paraId="38EFC571" w14:textId="77777777" w:rsidR="00A44230" w:rsidRPr="00810969" w:rsidRDefault="00A44230">
                                    <w:pPr>
                                      <w:rPr>
                                        <w:bCs w:val="0"/>
                                        <w:color w:val="FFFFFF" w:themeColor="background1"/>
                                        <w:sz w:val="18"/>
                                        <w:szCs w:val="18"/>
                                      </w:rPr>
                                    </w:pPr>
                                    <w:r w:rsidRPr="00810969">
                                      <w:rPr>
                                        <w:bCs w:val="0"/>
                                        <w:color w:val="FFFFFF" w:themeColor="background1"/>
                                        <w:sz w:val="18"/>
                                        <w:szCs w:val="18"/>
                                      </w:rPr>
                                      <w:t>Sections in the Code</w:t>
                                    </w:r>
                                  </w:p>
                                </w:tc>
                              </w:tr>
                              <w:tr w:rsidR="00A44230" w14:paraId="0FD934CB" w14:textId="77777777" w:rsidTr="00810969">
                                <w:tc>
                                  <w:tcPr>
                                    <w:tcW w:w="6941" w:type="dxa"/>
                                    <w:tcBorders>
                                      <w:top w:val="single" w:sz="4" w:space="0" w:color="D9D9D9" w:themeColor="background1" w:themeShade="D9"/>
                                      <w:left w:val="nil"/>
                                      <w:bottom w:val="single" w:sz="4" w:space="0" w:color="D9D9D9" w:themeColor="background1" w:themeShade="D9"/>
                                      <w:right w:val="nil"/>
                                    </w:tcBorders>
                                    <w:hideMark/>
                                  </w:tcPr>
                                  <w:p w14:paraId="127207E0" w14:textId="77777777" w:rsidR="00A44230" w:rsidRDefault="00A44230">
                                    <w:pPr>
                                      <w:pStyle w:val="Tabletext"/>
                                    </w:pPr>
                                    <w:r>
                                      <w:t xml:space="preserve">Upon completion of this module, learners will be able to: </w:t>
                                    </w:r>
                                  </w:p>
                                  <w:p w14:paraId="3BA4E5CE" w14:textId="77777777" w:rsidR="00A44230" w:rsidRDefault="00A44230" w:rsidP="00F262A6">
                                    <w:pPr>
                                      <w:pStyle w:val="ListBullet4"/>
                                      <w:numPr>
                                        <w:ilvl w:val="3"/>
                                        <w:numId w:val="18"/>
                                      </w:numPr>
                                    </w:pPr>
                                    <w:r>
                                      <w:t>identify and demonstrate understanding of the Native Bird Code</w:t>
                                    </w:r>
                                  </w:p>
                                  <w:p w14:paraId="4010E9FA" w14:textId="77777777" w:rsidR="00A44230" w:rsidRDefault="00A44230" w:rsidP="00F262A6">
                                    <w:pPr>
                                      <w:pStyle w:val="ListBullet4"/>
                                      <w:numPr>
                                        <w:ilvl w:val="3"/>
                                        <w:numId w:val="18"/>
                                      </w:numPr>
                                    </w:pPr>
                                    <w:r>
                                      <w:t>identify organisational policies and procedures on native bird rehabilitation</w:t>
                                    </w:r>
                                  </w:p>
                                  <w:p w14:paraId="63ECE300" w14:textId="77777777" w:rsidR="00A44230" w:rsidRDefault="00A44230" w:rsidP="00F262A6">
                                    <w:pPr>
                                      <w:pStyle w:val="ListBullet4"/>
                                      <w:numPr>
                                        <w:ilvl w:val="3"/>
                                        <w:numId w:val="18"/>
                                      </w:numPr>
                                    </w:pPr>
                                    <w:r>
                                      <w:t>recognise the objectives of native bird rehabilitation.</w:t>
                                    </w:r>
                                  </w:p>
                                </w:tc>
                                <w:tc>
                                  <w:tcPr>
                                    <w:tcW w:w="2126" w:type="dxa"/>
                                    <w:tcBorders>
                                      <w:top w:val="single" w:sz="4" w:space="0" w:color="D9D9D9" w:themeColor="background1" w:themeShade="D9"/>
                                      <w:left w:val="nil"/>
                                      <w:bottom w:val="single" w:sz="4" w:space="0" w:color="D9D9D9" w:themeColor="background1" w:themeShade="D9"/>
                                      <w:right w:val="nil"/>
                                    </w:tcBorders>
                                    <w:hideMark/>
                                  </w:tcPr>
                                  <w:p w14:paraId="11CD6646" w14:textId="77777777" w:rsidR="00A44230" w:rsidRDefault="00A44230">
                                    <w:pPr>
                                      <w:pStyle w:val="Tabletext"/>
                                    </w:pPr>
                                    <w:r>
                                      <w:t>All</w:t>
                                    </w:r>
                                  </w:p>
                                </w:tc>
                              </w:tr>
                            </w:tbl>
                            <w:p w14:paraId="1ACB0D6A" w14:textId="77777777" w:rsidR="00A44230" w:rsidRDefault="00A44230" w:rsidP="00AA4C5B">
                              <w:pPr>
                                <w:rPr>
                                  <w:b/>
                                  <w:bCs/>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D40829" id="Group 31" o:spid="_x0000_s1035" alt="&quot;&quot;" style="position:absolute;margin-left:-2.5pt;margin-top:18.5pt;width:481.65pt;height:474.4pt;z-index:-251630592;mso-position-horizontal-relative:margin;mso-width-relative:margin;mso-height-relative:margin" coordsize="55329,6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">
                <v:shape id="Text Box 2" o:spid="_x0000_s1036" type="#_x0000_t202" style="position:absolute;left:4366;width:49631;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7A22A666" w14:textId="77777777" w:rsidR="00A44230" w:rsidRDefault="00A44230" w:rsidP="00AA4C5B">
                        <w:pPr>
                          <w:rPr>
                            <w:b/>
                            <w:bCs/>
                          </w:rPr>
                        </w:pPr>
                        <w:r>
                          <w:rPr>
                            <w:b/>
                            <w:bCs/>
                          </w:rPr>
                          <w:t>Standard 1: The framework for native bird rehabilitation in NSW</w:t>
                        </w:r>
                      </w:p>
                    </w:txbxContent>
                  </v:textbox>
                </v:shape>
                <v:shape id="Text Box 2" o:spid="_x0000_s1037" type="#_x0000_t202" style="position:absolute;left:9894;top:4100;width:4543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" strokecolor="white [3212]">
                  <v:textbox>
                    <w:txbxContent>
                      <w:p w14:paraId="77693996" w14:textId="77777777" w:rsidR="00A44230" w:rsidRDefault="00A44230" w:rsidP="00AA4C5B">
                        <w:pPr>
                          <w:pStyle w:val="Tabletext"/>
                        </w:pPr>
                        <w:r>
                          <w:t>Each standard has a heading that describes the overall topic of the standard.</w:t>
                        </w:r>
                      </w:p>
                    </w:txbxContent>
                  </v:textbox>
                </v:shape>
                <v:shape id="Arrow: Bent-Up 45" o:spid="_x0000_s1038" style="position:absolute;left:6936;top:4301;width:2243;height:2668;rotation:90;visibility:visible;mso-wrap-style:square;v-text-anchor:middle" coordsize="224347,26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" path="m,210705r140217,l140217,56087r-28043,l168260,r56087,56087l196304,56087r,210705l,266792,,210705xe" fillcolor="#005472 [1605]" strokecolor="#231f20 [3213]" strokeweight="2pt">
                  <v:shadow on="t" color="black" opacity="26214f" origin=".5" offset="-3pt,0"/>
                  <v:path arrowok="t" o:connecttype="custom" o:connectlocs="0,210705;140217,210705;140217,56087;112174,56087;168260,0;224347,56087;196304,56087;196304,266792;0,266792;0,210705" o:connectangles="0,0,0,0,0,0,0,0,0,0"/>
                </v:shape>
                <v:shape id="Text Box 2" o:spid="_x0000_s1039" type="#_x0000_t202" style="position:absolute;left:10057;top:16368;width:41822;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" strokecolor="white [3212]">
                  <v:textbox>
                    <w:txbxContent>
                      <w:p w14:paraId="338329DB" w14:textId="77777777" w:rsidR="00A44230" w:rsidRDefault="00A44230" w:rsidP="00AA4C5B">
                        <w:pPr>
                          <w:pStyle w:val="Tabletext"/>
                        </w:pPr>
                        <w:r>
                          <w:t xml:space="preserve">The objective of a standard explains what the standards is trying to achieve, i.e. its aim. </w:t>
                        </w:r>
                      </w:p>
                    </w:txbxContent>
                  </v:textbox>
                </v:shape>
                <v:shape id="Arrow: Bent-Up 47" o:spid="_x0000_s1040" style="position:absolute;left:7068;top:17019;width:2090;height:2676;rotation:90;visibility:visible;mso-wrap-style:square;v-text-anchor:middle" coordsize="209008,2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" path="m,215336r130630,l130630,52252r-26126,l156756,r52252,52252l182882,52252r,215336l,267588,,215336xe" fillcolor="#005472 [1605]" strokecolor="#231f20 [3213]" strokeweight="2pt">
                  <v:shadow on="t" color="black" opacity="26214f" origin=".5" offset="-3pt,0"/>
                  <v:path arrowok="t" o:connecttype="custom" o:connectlocs="0,215336;130630,215336;130630,52252;104504,52252;156756,0;209008,52252;182882,52252;182882,267588;0,267588;0,215336" o:connectangles="0,0,0,0,0,0,0,0,0,0"/>
                </v:shape>
                <v:shape id="Text Box 2" o:spid="_x0000_s1041" type="#_x0000_t202" style="position:absolute;left:10288;top:31273;width:41591;height: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" strokecolor="white [3212]">
                  <v:textbox>
                    <w:txbxContent>
                      <w:p w14:paraId="206989D3" w14:textId="77777777" w:rsidR="00A44230" w:rsidRDefault="00A44230" w:rsidP="00AA4C5B">
                        <w:pPr>
                          <w:pStyle w:val="Tabletext"/>
                        </w:pPr>
                        <w:r>
                          <w:t xml:space="preserve">These points explain what must be included within training for it to be compliant with the training standards. The organisation or trainer is responsible for ensuring this information is included in training.  </w:t>
                        </w:r>
                      </w:p>
                    </w:txbxContent>
                  </v:textbox>
                </v:shape>
                <v:shape id="Arrow: Bent-Up 49" o:spid="_x0000_s1042" style="position:absolute;left:7082;top:32265;width:2253;height:2553;rotation:90;visibility:visible;mso-wrap-style:square;v-text-anchor:middle" coordsize="225330,2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" path="m,198976r140831,l140831,56333r-28166,l168998,r56332,56333l197164,56333r,198975l,255308,,198976xe" fillcolor="#005472 [1605]" strokecolor="#231f20 [3213]" strokeweight="2pt">
                  <v:shadow on="t" color="black" opacity="26214f" origin=".5" offset="-3pt,0"/>
                  <v:path arrowok="t" o:connecttype="custom" o:connectlocs="0,198976;140831,198976;140831,56333;112665,56333;168998,0;225330,56333;197164,56333;197164,255308;0,255308;0,198976" o:connectangles="0,0,0,0,0,0,0,0,0,0"/>
                </v:shape>
                <v:shape id="Text Box 2" o:spid="_x0000_s1043" type="#_x0000_t202" style="position:absolute;left:10057;top:55117;width:42747;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" strokecolor="white [3212]">
                  <v:textbox>
                    <w:txbxContent>
                      <w:p w14:paraId="23B4EF04" w14:textId="77777777" w:rsidR="00A44230" w:rsidRDefault="00A44230" w:rsidP="00AA4C5B">
                        <w:pPr>
                          <w:pStyle w:val="Tabletext"/>
                        </w:pPr>
                        <w:r>
                          <w:t xml:space="preserve">Learning outcomes describe what a learner will be able to do upon completion of a standard. A learner is deemed competent when they can demonstrate the learning outcomes. </w:t>
                        </w:r>
                      </w:p>
                    </w:txbxContent>
                  </v:textbox>
                </v:shape>
                <v:shape id="Arrow: Bent-Up 52" o:spid="_x0000_s1044" style="position:absolute;left:7534;top:55167;width:2095;height:2526;rotation:90;visibility:visible;mso-wrap-style:square;v-text-anchor:middle" coordsize="209502,2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" path="m,200169r130939,l130939,52376r-26188,l157127,r52375,52376l183314,52376r,200168l,252544,,200169xe" fillcolor="#005472 [1605]" strokecolor="#231f20 [3213]" strokeweight="2pt">
                  <v:shadow on="t" color="black" opacity="26214f" origin=".5" offset="-3pt,0"/>
                  <v:path arrowok="t" o:connecttype="custom" o:connectlocs="0,200169;130939,200169;130939,52376;104751,52376;157127,0;209502,52376;183314,52376;183314,252544;0,252544;0,200169" o:connectangles="0,0,0,0,0,0,0,0,0,0"/>
                </v:shape>
                <v:shape id="Text Box 2" o:spid="_x0000_s1045" type="#_x0000_t202" style="position:absolute;left:341;top:7896;width:54102;height:8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56C15FC7" w14:textId="77777777" w:rsidR="00A44230" w:rsidRDefault="00A44230" w:rsidP="00AA4C5B">
                        <w:pPr>
                          <w:pStyle w:val="Tabletext"/>
                          <w:rPr>
                            <w:b/>
                            <w:bCs/>
                          </w:rPr>
                        </w:pPr>
                        <w:r>
                          <w:rPr>
                            <w:b/>
                            <w:bCs/>
                          </w:rPr>
                          <w:t xml:space="preserve">Objective: </w:t>
                        </w:r>
                        <w:r>
                          <w:t>To familiarise learners with the relevant policies and procedures of native bird rehabilitation and provide them with an understanding of the framework that exists to support and regulate native bird rehabilitation in New South Wales. Learners must be aware of and understand the Native Bird Code.</w:t>
                        </w:r>
                      </w:p>
                    </w:txbxContent>
                  </v:textbox>
                </v:shape>
                <v:shape id="Text Box 231" o:spid="_x0000_s1046" type="#_x0000_t202" style="position:absolute;left:341;top:21139;width:54293;height:10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4191A1C" w14:textId="77777777" w:rsidR="00A44230" w:rsidRDefault="00A44230" w:rsidP="00AA4C5B">
                        <w:pPr>
                          <w:pStyle w:val="Tabletext"/>
                        </w:pPr>
                        <w:r>
                          <w:t>To be compliant with this standard, a rehabilitation organisation must:</w:t>
                        </w:r>
                      </w:p>
                      <w:p w14:paraId="220B570D" w14:textId="77777777" w:rsidR="00A44230" w:rsidRDefault="00A44230" w:rsidP="00AA4C5B">
                        <w:pPr>
                          <w:pStyle w:val="Tabletext"/>
                          <w:ind w:left="454" w:hanging="454"/>
                        </w:pPr>
                        <w:r>
                          <w:t>1.1</w:t>
                        </w:r>
                        <w:r>
                          <w:tab/>
                          <w:t>Discuss the Native Bird Code</w:t>
                        </w:r>
                      </w:p>
                      <w:p w14:paraId="28174E03" w14:textId="77777777" w:rsidR="00A44230" w:rsidRDefault="00A44230" w:rsidP="00AA4C5B">
                        <w:pPr>
                          <w:pStyle w:val="Tabletext"/>
                          <w:ind w:left="454" w:hanging="454"/>
                        </w:pPr>
                        <w:r>
                          <w:t>1.2</w:t>
                        </w:r>
                        <w:r>
                          <w:tab/>
                          <w:t xml:space="preserve">Ensure organisational policies and procedures applicable to native bird rehabilitation are defined and understood by learners. </w:t>
                        </w:r>
                      </w:p>
                      <w:p w14:paraId="21189D16" w14:textId="77777777" w:rsidR="00A44230" w:rsidRDefault="00A44230" w:rsidP="00AA4C5B">
                        <w:pPr>
                          <w:pStyle w:val="Tabletext"/>
                          <w:ind w:left="454" w:hanging="454"/>
                        </w:pPr>
                        <w:r>
                          <w:t>1.3</w:t>
                        </w:r>
                        <w:r>
                          <w:tab/>
                          <w:t>Ensure objectives of native bird rehabilitation are understood by learners.</w:t>
                        </w:r>
                      </w:p>
                      <w:p w14:paraId="484F2038" w14:textId="77777777" w:rsidR="00A44230" w:rsidRDefault="00A44230" w:rsidP="00AA4C5B">
                        <w:pPr>
                          <w:spacing w:after="360"/>
                          <w:rPr>
                            <w:rFonts w:asciiTheme="minorHAnsi" w:hAnsiTheme="minorHAnsi"/>
                            <w:color w:val="auto"/>
                            <w:sz w:val="18"/>
                            <w:szCs w:val="18"/>
                          </w:rPr>
                        </w:pPr>
                      </w:p>
                      <w:p w14:paraId="1E93EC46" w14:textId="77777777" w:rsidR="00A44230" w:rsidRDefault="00A44230" w:rsidP="00AA4C5B">
                        <w:pPr>
                          <w:spacing w:after="360"/>
                          <w:ind w:left="709" w:hanging="709"/>
                          <w:rPr>
                            <w:rFonts w:asciiTheme="minorHAnsi" w:hAnsiTheme="minorHAnsi"/>
                            <w:color w:val="auto"/>
                            <w:sz w:val="18"/>
                            <w:szCs w:val="18"/>
                          </w:rPr>
                        </w:pPr>
                        <w:r>
                          <w:t>Ensure objectives of native bird rehabilitation are understood by learners</w:t>
                        </w:r>
                      </w:p>
                      <w:p w14:paraId="2BDBEA6F" w14:textId="77777777" w:rsidR="00A44230" w:rsidRDefault="00A44230" w:rsidP="00AA4C5B">
                        <w:pPr>
                          <w:rPr>
                            <w:b/>
                            <w:bCs/>
                            <w:sz w:val="18"/>
                            <w:szCs w:val="18"/>
                          </w:rPr>
                        </w:pPr>
                      </w:p>
                    </w:txbxContent>
                  </v:textbox>
                </v:shape>
                <v:shape id="Text Box 226" o:spid="_x0000_s1047" type="#_x0000_t202" style="position:absolute;top:37978;width:54987;height:1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tbl>
                        <w:tblPr>
                          <w:tblStyle w:val="TableGrid"/>
                          <w:tblW w:w="0" w:type="auto"/>
                          <w:tblLook w:val="0420" w:firstRow="1" w:lastRow="0" w:firstColumn="0" w:lastColumn="0" w:noHBand="0" w:noVBand="1"/>
                        </w:tblPr>
                        <w:tblGrid>
                          <w:gridCol w:w="6941"/>
                          <w:gridCol w:w="2126"/>
                        </w:tblGrid>
                        <w:tr w:rsidR="00A44230" w14:paraId="61764CED" w14:textId="77777777" w:rsidTr="00810969">
                          <w:trPr>
                            <w:cnfStyle w:val="100000000000" w:firstRow="1" w:lastRow="0" w:firstColumn="0" w:lastColumn="0" w:oddVBand="0" w:evenVBand="0" w:oddHBand="0" w:evenHBand="0" w:firstRowFirstColumn="0" w:firstRowLastColumn="0" w:lastRowFirstColumn="0" w:lastRowLastColumn="0"/>
                            <w:trHeight w:val="272"/>
                          </w:trPr>
                          <w:tc>
                            <w:tcPr>
                              <w:tcW w:w="6941" w:type="dxa"/>
                              <w:tcBorders>
                                <w:top w:val="single" w:sz="4" w:space="0" w:color="D9D9D9" w:themeColor="background1" w:themeShade="D9"/>
                                <w:left w:val="nil"/>
                                <w:bottom w:val="single" w:sz="4" w:space="0" w:color="D9D9D9" w:themeColor="background1" w:themeShade="D9"/>
                                <w:right w:val="nil"/>
                              </w:tcBorders>
                              <w:hideMark/>
                            </w:tcPr>
                            <w:p w14:paraId="356D30A4" w14:textId="77777777" w:rsidR="00A44230" w:rsidRPr="00810969" w:rsidRDefault="00A44230">
                              <w:pPr>
                                <w:rPr>
                                  <w:bCs w:val="0"/>
                                  <w:color w:val="FFFFFF" w:themeColor="background1"/>
                                  <w:sz w:val="18"/>
                                  <w:szCs w:val="18"/>
                                </w:rPr>
                              </w:pPr>
                              <w:r w:rsidRPr="00810969">
                                <w:rPr>
                                  <w:bCs w:val="0"/>
                                  <w:color w:val="FFFFFF" w:themeColor="background1"/>
                                  <w:sz w:val="18"/>
                                  <w:szCs w:val="18"/>
                                </w:rPr>
                                <w:t>Learning outcomes</w:t>
                              </w:r>
                            </w:p>
                          </w:tc>
                          <w:tc>
                            <w:tcPr>
                              <w:tcW w:w="2126" w:type="dxa"/>
                              <w:tcBorders>
                                <w:top w:val="single" w:sz="4" w:space="0" w:color="D9D9D9" w:themeColor="background1" w:themeShade="D9"/>
                                <w:left w:val="nil"/>
                                <w:bottom w:val="single" w:sz="4" w:space="0" w:color="D9D9D9" w:themeColor="background1" w:themeShade="D9"/>
                                <w:right w:val="nil"/>
                              </w:tcBorders>
                              <w:hideMark/>
                            </w:tcPr>
                            <w:p w14:paraId="38EFC571" w14:textId="77777777" w:rsidR="00A44230" w:rsidRPr="00810969" w:rsidRDefault="00A44230">
                              <w:pPr>
                                <w:rPr>
                                  <w:bCs w:val="0"/>
                                  <w:color w:val="FFFFFF" w:themeColor="background1"/>
                                  <w:sz w:val="18"/>
                                  <w:szCs w:val="18"/>
                                </w:rPr>
                              </w:pPr>
                              <w:r w:rsidRPr="00810969">
                                <w:rPr>
                                  <w:bCs w:val="0"/>
                                  <w:color w:val="FFFFFF" w:themeColor="background1"/>
                                  <w:sz w:val="18"/>
                                  <w:szCs w:val="18"/>
                                </w:rPr>
                                <w:t>Sections in the Code</w:t>
                              </w:r>
                            </w:p>
                          </w:tc>
                        </w:tr>
                        <w:tr w:rsidR="00A44230" w14:paraId="0FD934CB" w14:textId="77777777" w:rsidTr="00810969">
                          <w:tc>
                            <w:tcPr>
                              <w:tcW w:w="6941" w:type="dxa"/>
                              <w:tcBorders>
                                <w:top w:val="single" w:sz="4" w:space="0" w:color="D9D9D9" w:themeColor="background1" w:themeShade="D9"/>
                                <w:left w:val="nil"/>
                                <w:bottom w:val="single" w:sz="4" w:space="0" w:color="D9D9D9" w:themeColor="background1" w:themeShade="D9"/>
                                <w:right w:val="nil"/>
                              </w:tcBorders>
                              <w:hideMark/>
                            </w:tcPr>
                            <w:p w14:paraId="127207E0" w14:textId="77777777" w:rsidR="00A44230" w:rsidRDefault="00A44230">
                              <w:pPr>
                                <w:pStyle w:val="Tabletext"/>
                              </w:pPr>
                              <w:r>
                                <w:t xml:space="preserve">Upon completion of this module, learners will be able to: </w:t>
                              </w:r>
                            </w:p>
                            <w:p w14:paraId="3BA4E5CE" w14:textId="77777777" w:rsidR="00A44230" w:rsidRDefault="00A44230" w:rsidP="00F262A6">
                              <w:pPr>
                                <w:pStyle w:val="ListBullet4"/>
                                <w:numPr>
                                  <w:ilvl w:val="3"/>
                                  <w:numId w:val="18"/>
                                </w:numPr>
                              </w:pPr>
                              <w:r>
                                <w:t>identify and demonstrate understanding of the Native Bird Code</w:t>
                              </w:r>
                            </w:p>
                            <w:p w14:paraId="4010E9FA" w14:textId="77777777" w:rsidR="00A44230" w:rsidRDefault="00A44230" w:rsidP="00F262A6">
                              <w:pPr>
                                <w:pStyle w:val="ListBullet4"/>
                                <w:numPr>
                                  <w:ilvl w:val="3"/>
                                  <w:numId w:val="18"/>
                                </w:numPr>
                              </w:pPr>
                              <w:r>
                                <w:t>identify organisational policies and procedures on native bird rehabilitation</w:t>
                              </w:r>
                            </w:p>
                            <w:p w14:paraId="63ECE300" w14:textId="77777777" w:rsidR="00A44230" w:rsidRDefault="00A44230" w:rsidP="00F262A6">
                              <w:pPr>
                                <w:pStyle w:val="ListBullet4"/>
                                <w:numPr>
                                  <w:ilvl w:val="3"/>
                                  <w:numId w:val="18"/>
                                </w:numPr>
                              </w:pPr>
                              <w:r>
                                <w:t>recognise the objectives of native bird rehabilitation.</w:t>
                              </w:r>
                            </w:p>
                          </w:tc>
                          <w:tc>
                            <w:tcPr>
                              <w:tcW w:w="2126" w:type="dxa"/>
                              <w:tcBorders>
                                <w:top w:val="single" w:sz="4" w:space="0" w:color="D9D9D9" w:themeColor="background1" w:themeShade="D9"/>
                                <w:left w:val="nil"/>
                                <w:bottom w:val="single" w:sz="4" w:space="0" w:color="D9D9D9" w:themeColor="background1" w:themeShade="D9"/>
                                <w:right w:val="nil"/>
                              </w:tcBorders>
                              <w:hideMark/>
                            </w:tcPr>
                            <w:p w14:paraId="11CD6646" w14:textId="77777777" w:rsidR="00A44230" w:rsidRDefault="00A44230">
                              <w:pPr>
                                <w:pStyle w:val="Tabletext"/>
                              </w:pPr>
                              <w:r>
                                <w:t>All</w:t>
                              </w:r>
                            </w:p>
                          </w:tc>
                        </w:tr>
                      </w:tbl>
                      <w:p w14:paraId="1ACB0D6A" w14:textId="77777777" w:rsidR="00A44230" w:rsidRDefault="00A44230" w:rsidP="00AA4C5B">
                        <w:pPr>
                          <w:rPr>
                            <w:b/>
                            <w:bCs/>
                            <w:sz w:val="18"/>
                            <w:szCs w:val="18"/>
                          </w:rPr>
                        </w:pPr>
                      </w:p>
                    </w:txbxContent>
                  </v:textbox>
                </v:shape>
                <w10:wrap type="tight" anchorx="margin"/>
              </v:group>
            </w:pict>
          </mc:Fallback>
        </mc:AlternateContent>
      </w:r>
    </w:p>
    <w:p w14:paraId="6A7732E6" w14:textId="77777777" w:rsidR="00AA4C5B" w:rsidRPr="00AA4C5B" w:rsidRDefault="00AA4C5B" w:rsidP="00AA4C5B">
      <w:pPr>
        <w:rPr>
          <w:rFonts w:cs="Arial"/>
          <w:sz w:val="32"/>
          <w:szCs w:val="26"/>
        </w:rPr>
      </w:pPr>
      <w:r w:rsidRPr="00AA4C5B">
        <w:rPr>
          <w:rFonts w:cs="Arial"/>
        </w:rPr>
        <w:br w:type="page"/>
      </w:r>
    </w:p>
    <w:p w14:paraId="79E89AB6" w14:textId="77777777" w:rsidR="00AA4C5B" w:rsidRPr="00AA4C5B" w:rsidRDefault="00AA4C5B" w:rsidP="004749FA">
      <w:pPr>
        <w:pStyle w:val="Heading2"/>
      </w:pPr>
      <w:bookmarkStart w:id="57" w:name="_Toc73609691"/>
      <w:bookmarkStart w:id="58" w:name="_Toc79585837"/>
      <w:bookmarkStart w:id="59" w:name="_Toc83970013"/>
      <w:r w:rsidRPr="00AA4C5B">
        <w:lastRenderedPageBreak/>
        <w:t>Standard 1: The framework for native bird rehabilitation in New South Wales</w:t>
      </w:r>
      <w:bookmarkEnd w:id="57"/>
      <w:bookmarkEnd w:id="58"/>
      <w:bookmarkEnd w:id="59"/>
    </w:p>
    <w:p w14:paraId="6B842D4D" w14:textId="77777777" w:rsidR="00AA4C5B" w:rsidRPr="00AA4C5B" w:rsidRDefault="00AA4C5B" w:rsidP="00AA4C5B">
      <w:pPr>
        <w:rPr>
          <w:rFonts w:cs="Arial"/>
        </w:rPr>
      </w:pPr>
      <w:r w:rsidRPr="00AA4C5B">
        <w:rPr>
          <w:rFonts w:cs="Arial"/>
          <w:b/>
        </w:rPr>
        <w:t xml:space="preserve">Objective: </w:t>
      </w:r>
      <w:r w:rsidRPr="00AA4C5B">
        <w:rPr>
          <w:rFonts w:cs="Arial"/>
        </w:rPr>
        <w:t>To familiarise learners with the relevant policies and procedures of native bird rehabilitation and provide them with an understanding of the framework that exists to support and regulate this practice in New South Wales.</w:t>
      </w:r>
    </w:p>
    <w:p w14:paraId="48CAE679" w14:textId="77777777" w:rsidR="00AA4C5B" w:rsidRPr="00AA4C5B" w:rsidRDefault="00AA4C5B" w:rsidP="00AA4C5B">
      <w:pPr>
        <w:rPr>
          <w:rFonts w:cs="Arial"/>
        </w:rPr>
      </w:pPr>
      <w:r w:rsidRPr="00AA4C5B">
        <w:rPr>
          <w:rFonts w:cs="Arial"/>
        </w:rPr>
        <w:t xml:space="preserve">Learners must be aware of and understand the NSW </w:t>
      </w:r>
      <w:r w:rsidRPr="00AA4C5B">
        <w:rPr>
          <w:rFonts w:cs="Arial"/>
          <w:i/>
          <w:iCs/>
        </w:rPr>
        <w:t>Code of Practice for Injured, Sick and Orphaned Native Birds</w:t>
      </w:r>
      <w:r w:rsidRPr="004749FA">
        <w:rPr>
          <w:rStyle w:val="Hyperlink"/>
          <w:rFonts w:cs="Arial"/>
          <w:color w:val="231F20" w:themeColor="text1"/>
          <w:u w:val="none"/>
        </w:rPr>
        <w:t xml:space="preserve"> (the Native Bird Code).</w:t>
      </w:r>
    </w:p>
    <w:p w14:paraId="2AF88168" w14:textId="77777777" w:rsidR="00AA4C5B" w:rsidRPr="00AA4C5B" w:rsidRDefault="00AA4C5B" w:rsidP="00AA4C5B">
      <w:pPr>
        <w:rPr>
          <w:rFonts w:cs="Arial"/>
        </w:rPr>
      </w:pPr>
      <w:r w:rsidRPr="00AA4C5B">
        <w:rPr>
          <w:rFonts w:cs="Arial"/>
        </w:rPr>
        <w:t xml:space="preserve">To comply with this standard, a rehabilitation organisation must: </w:t>
      </w:r>
    </w:p>
    <w:p w14:paraId="1A893745" w14:textId="77777777" w:rsidR="00AA4C5B" w:rsidRPr="00AA4C5B" w:rsidRDefault="00AA4C5B" w:rsidP="00AA4C5B">
      <w:pPr>
        <w:pStyle w:val="LegalParagraph11"/>
        <w:rPr>
          <w:rFonts w:ascii="Arial" w:hAnsi="Arial" w:cs="Arial"/>
        </w:rPr>
      </w:pPr>
      <w:bookmarkStart w:id="60" w:name="_Toc79585838"/>
      <w:bookmarkStart w:id="61" w:name="_Toc83970014"/>
      <w:r w:rsidRPr="00AA4C5B">
        <w:rPr>
          <w:rFonts w:ascii="Arial" w:hAnsi="Arial" w:cs="Arial"/>
        </w:rPr>
        <w:t>Discuss the Native Bird Code</w:t>
      </w:r>
      <w:bookmarkEnd w:id="60"/>
      <w:bookmarkEnd w:id="61"/>
    </w:p>
    <w:p w14:paraId="1D1A064B" w14:textId="77777777" w:rsidR="00AA4C5B" w:rsidRPr="00AA4C5B" w:rsidRDefault="00AA4C5B" w:rsidP="00AA4C5B">
      <w:pPr>
        <w:pStyle w:val="LegalParagraph11"/>
        <w:rPr>
          <w:rFonts w:ascii="Arial" w:hAnsi="Arial" w:cs="Arial"/>
        </w:rPr>
      </w:pPr>
      <w:bookmarkStart w:id="62" w:name="_Toc79585839"/>
      <w:bookmarkStart w:id="63" w:name="_Hlk67414523"/>
      <w:bookmarkStart w:id="64" w:name="_Toc83970015"/>
      <w:r w:rsidRPr="00AA4C5B">
        <w:rPr>
          <w:rFonts w:ascii="Arial" w:hAnsi="Arial" w:cs="Arial"/>
        </w:rPr>
        <w:t>Ensure organisational policies and procedures applicable to native bird rehabilitation are defined and understood by learners.</w:t>
      </w:r>
      <w:bookmarkEnd w:id="62"/>
      <w:bookmarkEnd w:id="64"/>
    </w:p>
    <w:p w14:paraId="0A7035E1" w14:textId="77777777" w:rsidR="00AA4C5B" w:rsidRPr="00AA4C5B" w:rsidRDefault="00AA4C5B" w:rsidP="00AA4C5B">
      <w:pPr>
        <w:pStyle w:val="LegalParagraph11"/>
        <w:rPr>
          <w:rFonts w:ascii="Arial" w:hAnsi="Arial" w:cs="Arial"/>
        </w:rPr>
      </w:pPr>
      <w:bookmarkStart w:id="65" w:name="_Hlk76981931"/>
      <w:bookmarkStart w:id="66" w:name="_Toc79585840"/>
      <w:bookmarkStart w:id="67" w:name="_Hlk68379448"/>
      <w:bookmarkStart w:id="68" w:name="_Toc83970016"/>
      <w:bookmarkEnd w:id="63"/>
      <w:r w:rsidRPr="00AA4C5B">
        <w:rPr>
          <w:rFonts w:ascii="Arial" w:hAnsi="Arial" w:cs="Arial"/>
        </w:rPr>
        <w:t>Ensure objectives of native bird rehabilitation are understood by learners</w:t>
      </w:r>
      <w:bookmarkEnd w:id="65"/>
      <w:r w:rsidRPr="00AA4C5B">
        <w:rPr>
          <w:rFonts w:ascii="Arial" w:hAnsi="Arial" w:cs="Arial"/>
        </w:rPr>
        <w:t>.</w:t>
      </w:r>
      <w:bookmarkEnd w:id="66"/>
      <w:bookmarkEnd w:id="68"/>
      <w:r w:rsidRPr="00AA4C5B">
        <w:rPr>
          <w:rFonts w:ascii="Arial" w:hAnsi="Arial" w:cs="Arial"/>
        </w:rPr>
        <w:t xml:space="preserve"> </w:t>
      </w:r>
    </w:p>
    <w:tbl>
      <w:tblPr>
        <w:tblStyle w:val="TableGrid"/>
        <w:tblW w:w="5000" w:type="pct"/>
        <w:tblLook w:val="0420" w:firstRow="1" w:lastRow="0" w:firstColumn="0" w:lastColumn="0" w:noHBand="0" w:noVBand="1"/>
        <w:tblCaption w:val="Sample Table"/>
        <w:tblDescription w:val="Sample Table"/>
      </w:tblPr>
      <w:tblGrid>
        <w:gridCol w:w="6805"/>
        <w:gridCol w:w="2222"/>
      </w:tblGrid>
      <w:tr w:rsidR="004749FA" w:rsidRPr="004749FA" w14:paraId="1BF62BDF" w14:textId="77777777" w:rsidTr="004749FA">
        <w:trPr>
          <w:cnfStyle w:val="100000000000" w:firstRow="1" w:lastRow="0" w:firstColumn="0" w:lastColumn="0" w:oddVBand="0" w:evenVBand="0" w:oddHBand="0" w:evenHBand="0" w:firstRowFirstColumn="0" w:firstRowLastColumn="0" w:lastRowFirstColumn="0" w:lastRowLastColumn="0"/>
          <w:trHeight w:val="20"/>
        </w:trPr>
        <w:tc>
          <w:tcPr>
            <w:tcW w:w="3769" w:type="pct"/>
            <w:hideMark/>
          </w:tcPr>
          <w:bookmarkEnd w:id="67"/>
          <w:p w14:paraId="0DCFA8EC" w14:textId="77777777" w:rsidR="00AA4C5B" w:rsidRPr="004749FA" w:rsidRDefault="00AA4C5B" w:rsidP="00AA4C5B">
            <w:pPr>
              <w:rPr>
                <w:color w:val="FFFFFF" w:themeColor="background1"/>
              </w:rPr>
            </w:pPr>
            <w:r w:rsidRPr="004749FA">
              <w:rPr>
                <w:color w:val="FFFFFF" w:themeColor="background1"/>
              </w:rPr>
              <w:t>Learning outcomes</w:t>
            </w:r>
          </w:p>
        </w:tc>
        <w:tc>
          <w:tcPr>
            <w:tcW w:w="1231" w:type="pct"/>
            <w:hideMark/>
          </w:tcPr>
          <w:p w14:paraId="72901157" w14:textId="77777777" w:rsidR="00AA4C5B" w:rsidRPr="004749FA" w:rsidRDefault="00AA4C5B" w:rsidP="00AA4C5B">
            <w:pPr>
              <w:rPr>
                <w:color w:val="FFFFFF" w:themeColor="background1"/>
              </w:rPr>
            </w:pPr>
            <w:r w:rsidRPr="004749FA">
              <w:rPr>
                <w:color w:val="FFFFFF" w:themeColor="background1"/>
              </w:rPr>
              <w:t>Sections in the code</w:t>
            </w:r>
          </w:p>
        </w:tc>
      </w:tr>
      <w:tr w:rsidR="00AA4C5B" w14:paraId="77823ED0" w14:textId="77777777" w:rsidTr="004749FA">
        <w:trPr>
          <w:trHeight w:val="20"/>
        </w:trPr>
        <w:tc>
          <w:tcPr>
            <w:tcW w:w="3769" w:type="pct"/>
            <w:hideMark/>
          </w:tcPr>
          <w:p w14:paraId="4DFDC7D4" w14:textId="77777777" w:rsidR="00AA4C5B" w:rsidRDefault="00AA4C5B" w:rsidP="00AA4C5B">
            <w:r>
              <w:t>Upon completion of this module, learners will be able to:</w:t>
            </w:r>
          </w:p>
          <w:p w14:paraId="1BE7E43D" w14:textId="77777777" w:rsidR="00AA4C5B" w:rsidRDefault="00AA4C5B" w:rsidP="004749FA">
            <w:pPr>
              <w:pStyle w:val="ListBullet4"/>
              <w:rPr>
                <w:u w:val="single"/>
              </w:rPr>
            </w:pPr>
            <w:r>
              <w:t>identify and demonstrate understanding of the Native Bird Code</w:t>
            </w:r>
          </w:p>
          <w:p w14:paraId="2A2BB1EE" w14:textId="77777777" w:rsidR="00AA4C5B" w:rsidRDefault="00AA4C5B" w:rsidP="004749FA">
            <w:pPr>
              <w:pStyle w:val="ListBullet4"/>
              <w:rPr>
                <w:u w:val="single"/>
              </w:rPr>
            </w:pPr>
            <w:r>
              <w:t>identify organisational policies and procedures for native bird rehabilitation</w:t>
            </w:r>
          </w:p>
          <w:p w14:paraId="6955D305" w14:textId="77777777" w:rsidR="00AA4C5B" w:rsidRDefault="00AA4C5B" w:rsidP="004749FA">
            <w:pPr>
              <w:pStyle w:val="ListBullet4"/>
            </w:pPr>
            <w:r>
              <w:t xml:space="preserve">recognise the objectives of native bird rehabilitation. </w:t>
            </w:r>
          </w:p>
        </w:tc>
        <w:tc>
          <w:tcPr>
            <w:tcW w:w="1231" w:type="pct"/>
            <w:hideMark/>
          </w:tcPr>
          <w:p w14:paraId="1C8D65AC" w14:textId="77777777" w:rsidR="00AA4C5B" w:rsidRDefault="00AA4C5B" w:rsidP="00AA4C5B">
            <w:r>
              <w:t>All</w:t>
            </w:r>
          </w:p>
        </w:tc>
      </w:tr>
    </w:tbl>
    <w:p w14:paraId="5AB0AEC4" w14:textId="77777777" w:rsidR="00AA4C5B" w:rsidRPr="00AA4C5B" w:rsidRDefault="00AA4C5B" w:rsidP="004749FA">
      <w:pPr>
        <w:pStyle w:val="Heading3"/>
        <w:rPr>
          <w:sz w:val="24"/>
          <w:szCs w:val="24"/>
        </w:rPr>
      </w:pPr>
      <w:r w:rsidRPr="00AA4C5B">
        <w:t>Training areas</w:t>
      </w:r>
    </w:p>
    <w:p w14:paraId="472D831F" w14:textId="77777777" w:rsidR="00AA4C5B" w:rsidRPr="00AA4C5B" w:rsidRDefault="00AA4C5B" w:rsidP="00AA4C5B">
      <w:pPr>
        <w:pStyle w:val="ListBullet"/>
        <w:rPr>
          <w:rFonts w:cs="Arial"/>
        </w:rPr>
      </w:pPr>
      <w:r w:rsidRPr="00AA4C5B">
        <w:rPr>
          <w:rFonts w:cs="Arial"/>
        </w:rPr>
        <w:t>The Native Bird Code can be accessed online: Code of Practice for Injured, Sick and Orphaned Native Birds</w:t>
      </w:r>
      <w:r w:rsidRPr="00D850D6">
        <w:rPr>
          <w:rStyle w:val="Hyperlink"/>
          <w:rFonts w:cs="Arial"/>
          <w:color w:val="231F20" w:themeColor="text1"/>
          <w:u w:val="none"/>
        </w:rPr>
        <w:t>.</w:t>
      </w:r>
    </w:p>
    <w:p w14:paraId="380C2802" w14:textId="77777777" w:rsidR="00AA4C5B" w:rsidRPr="00AA4C5B" w:rsidRDefault="00AA4C5B" w:rsidP="00AA4C5B">
      <w:pPr>
        <w:pStyle w:val="ListBullet"/>
        <w:rPr>
          <w:rFonts w:cs="Arial"/>
        </w:rPr>
      </w:pPr>
      <w:r w:rsidRPr="00AA4C5B">
        <w:rPr>
          <w:rFonts w:cs="Arial"/>
        </w:rPr>
        <w:t>Organisational policies and procedures relevant to native bird rehabilitation could include:</w:t>
      </w:r>
    </w:p>
    <w:p w14:paraId="4567B635" w14:textId="77777777" w:rsidR="00AA4C5B" w:rsidRPr="00AA4C5B" w:rsidRDefault="00AA4C5B" w:rsidP="00AA4C5B">
      <w:pPr>
        <w:pStyle w:val="ListBullet2"/>
        <w:rPr>
          <w:rFonts w:cs="Arial"/>
        </w:rPr>
      </w:pPr>
      <w:r w:rsidRPr="00AA4C5B">
        <w:rPr>
          <w:rFonts w:cs="Arial"/>
        </w:rPr>
        <w:t xml:space="preserve">standard operating procedures </w:t>
      </w:r>
    </w:p>
    <w:p w14:paraId="36C5F528" w14:textId="77777777" w:rsidR="00AA4C5B" w:rsidRPr="00AA4C5B" w:rsidRDefault="00AA4C5B" w:rsidP="00AA4C5B">
      <w:pPr>
        <w:pStyle w:val="ListBullet2"/>
        <w:rPr>
          <w:rFonts w:cs="Arial"/>
        </w:rPr>
      </w:pPr>
      <w:r w:rsidRPr="00AA4C5B">
        <w:rPr>
          <w:rFonts w:cs="Arial"/>
        </w:rPr>
        <w:t xml:space="preserve">organisational overview </w:t>
      </w:r>
    </w:p>
    <w:p w14:paraId="635ADA91" w14:textId="77777777" w:rsidR="00AA4C5B" w:rsidRPr="00AA4C5B" w:rsidRDefault="00AA4C5B" w:rsidP="00AA4C5B">
      <w:pPr>
        <w:pStyle w:val="ListBullet2"/>
        <w:rPr>
          <w:rFonts w:cs="Arial"/>
        </w:rPr>
      </w:pPr>
      <w:r w:rsidRPr="00AA4C5B">
        <w:rPr>
          <w:rFonts w:cs="Arial"/>
        </w:rPr>
        <w:t xml:space="preserve">work health and safety policies </w:t>
      </w:r>
    </w:p>
    <w:p w14:paraId="2F7FE11E" w14:textId="77777777" w:rsidR="00AA4C5B" w:rsidRPr="00AA4C5B" w:rsidRDefault="00AA4C5B" w:rsidP="00AA4C5B">
      <w:pPr>
        <w:pStyle w:val="ListBullet2"/>
        <w:rPr>
          <w:rFonts w:cs="Arial"/>
        </w:rPr>
      </w:pPr>
      <w:r w:rsidRPr="00AA4C5B">
        <w:rPr>
          <w:rFonts w:cs="Arial"/>
        </w:rPr>
        <w:t xml:space="preserve">role descriptions </w:t>
      </w:r>
    </w:p>
    <w:p w14:paraId="57EBF9B7" w14:textId="77777777" w:rsidR="00AA4C5B" w:rsidRPr="00AA4C5B" w:rsidRDefault="00AA4C5B" w:rsidP="00AA4C5B">
      <w:pPr>
        <w:pStyle w:val="ListBullet2"/>
        <w:rPr>
          <w:rFonts w:cs="Arial"/>
        </w:rPr>
      </w:pPr>
      <w:r w:rsidRPr="00AA4C5B">
        <w:rPr>
          <w:rFonts w:cs="Arial"/>
        </w:rPr>
        <w:t xml:space="preserve">constitution </w:t>
      </w:r>
    </w:p>
    <w:p w14:paraId="12D7B5B4" w14:textId="77777777" w:rsidR="00AA4C5B" w:rsidRPr="00AA4C5B" w:rsidRDefault="00AA4C5B" w:rsidP="00AA4C5B">
      <w:pPr>
        <w:pStyle w:val="ListBullet2"/>
        <w:rPr>
          <w:rFonts w:cs="Arial"/>
        </w:rPr>
      </w:pPr>
      <w:r w:rsidRPr="00AA4C5B">
        <w:rPr>
          <w:rFonts w:cs="Arial"/>
        </w:rPr>
        <w:t>code of ethics</w:t>
      </w:r>
    </w:p>
    <w:p w14:paraId="78627428" w14:textId="77777777" w:rsidR="00AA4C5B" w:rsidRPr="00AA4C5B" w:rsidRDefault="00AA4C5B" w:rsidP="00AA4C5B">
      <w:pPr>
        <w:pStyle w:val="ListBullet2"/>
        <w:rPr>
          <w:rFonts w:cs="Arial"/>
        </w:rPr>
      </w:pPr>
      <w:r w:rsidRPr="00AA4C5B">
        <w:rPr>
          <w:rFonts w:cs="Arial"/>
        </w:rPr>
        <w:t xml:space="preserve">code of conduct </w:t>
      </w:r>
    </w:p>
    <w:p w14:paraId="740F2474" w14:textId="77777777" w:rsidR="00AA4C5B" w:rsidRPr="00AA4C5B" w:rsidRDefault="00AA4C5B" w:rsidP="00AA4C5B">
      <w:pPr>
        <w:pStyle w:val="ListBullet2"/>
        <w:rPr>
          <w:rFonts w:cs="Arial"/>
        </w:rPr>
      </w:pPr>
      <w:r w:rsidRPr="00AA4C5B">
        <w:rPr>
          <w:rFonts w:cs="Arial"/>
        </w:rPr>
        <w:t xml:space="preserve">conflict resolution </w:t>
      </w:r>
    </w:p>
    <w:p w14:paraId="03F67526" w14:textId="77777777" w:rsidR="00AA4C5B" w:rsidRPr="00AA4C5B" w:rsidRDefault="00AA4C5B" w:rsidP="00AA4C5B">
      <w:pPr>
        <w:pStyle w:val="ListBullet2"/>
        <w:rPr>
          <w:rFonts w:cs="Arial"/>
        </w:rPr>
      </w:pPr>
      <w:r w:rsidRPr="00AA4C5B">
        <w:rPr>
          <w:rFonts w:cs="Arial"/>
        </w:rPr>
        <w:t xml:space="preserve">reimbursement </w:t>
      </w:r>
    </w:p>
    <w:p w14:paraId="20F8E1C9" w14:textId="77777777" w:rsidR="00AA4C5B" w:rsidRPr="00AA4C5B" w:rsidRDefault="00AA4C5B" w:rsidP="00AA4C5B">
      <w:pPr>
        <w:pStyle w:val="ListBullet2"/>
        <w:rPr>
          <w:rFonts w:cs="Arial"/>
        </w:rPr>
      </w:pPr>
      <w:r w:rsidRPr="00AA4C5B">
        <w:rPr>
          <w:rFonts w:cs="Arial"/>
        </w:rPr>
        <w:t xml:space="preserve">working with veterinarians and building strong relationships </w:t>
      </w:r>
    </w:p>
    <w:p w14:paraId="06FAB197" w14:textId="77777777" w:rsidR="00AA4C5B" w:rsidRPr="00AA4C5B" w:rsidRDefault="00AA4C5B" w:rsidP="00AA4C5B">
      <w:pPr>
        <w:pStyle w:val="ListBullet2"/>
        <w:rPr>
          <w:rFonts w:cs="Arial"/>
        </w:rPr>
      </w:pPr>
      <w:r w:rsidRPr="00AA4C5B">
        <w:rPr>
          <w:rFonts w:cs="Arial"/>
        </w:rPr>
        <w:t xml:space="preserve">reporting requirements and reporting chain of command </w:t>
      </w:r>
    </w:p>
    <w:p w14:paraId="5A7BB1F7" w14:textId="334237BF" w:rsidR="00AA4C5B" w:rsidRPr="00AA4C5B" w:rsidRDefault="00AA4C5B" w:rsidP="00AA4C5B">
      <w:pPr>
        <w:pStyle w:val="ListBullet2"/>
        <w:rPr>
          <w:rFonts w:cs="Arial"/>
        </w:rPr>
      </w:pPr>
      <w:r w:rsidRPr="00AA4C5B">
        <w:rPr>
          <w:rFonts w:cs="Arial"/>
        </w:rPr>
        <w:t>protocols for contacting veterinarians and more</w:t>
      </w:r>
      <w:r w:rsidR="00C344F1">
        <w:rPr>
          <w:rFonts w:cs="Arial"/>
        </w:rPr>
        <w:t xml:space="preserve"> </w:t>
      </w:r>
      <w:r w:rsidRPr="00AA4C5B">
        <w:rPr>
          <w:rFonts w:cs="Arial"/>
        </w:rPr>
        <w:t>experienced wildlife rehabilitators</w:t>
      </w:r>
    </w:p>
    <w:p w14:paraId="56672ED7" w14:textId="77777777" w:rsidR="00AA4C5B" w:rsidRPr="00AA4C5B" w:rsidRDefault="00AA4C5B" w:rsidP="00AA4C5B">
      <w:pPr>
        <w:pStyle w:val="ListBullet2"/>
        <w:rPr>
          <w:rFonts w:cs="Arial"/>
        </w:rPr>
      </w:pPr>
      <w:r w:rsidRPr="00AA4C5B">
        <w:rPr>
          <w:rFonts w:cs="Arial"/>
        </w:rPr>
        <w:t>release procedures.</w:t>
      </w:r>
    </w:p>
    <w:p w14:paraId="4F7CCD57" w14:textId="77777777" w:rsidR="00AA4C5B" w:rsidRPr="00AA4C5B" w:rsidRDefault="00AA4C5B" w:rsidP="004749FA">
      <w:pPr>
        <w:pStyle w:val="Heading3"/>
      </w:pPr>
      <w:r w:rsidRPr="00AA4C5B">
        <w:t xml:space="preserve">Suggested assessments </w:t>
      </w:r>
    </w:p>
    <w:p w14:paraId="01DE5747" w14:textId="77777777" w:rsidR="00AA4C5B" w:rsidRPr="00AA4C5B" w:rsidRDefault="00AA4C5B" w:rsidP="00AA4C5B">
      <w:pPr>
        <w:rPr>
          <w:rFonts w:cs="Arial"/>
        </w:rPr>
      </w:pPr>
      <w:r w:rsidRPr="00AA4C5B">
        <w:rPr>
          <w:rFonts w:cs="Arial"/>
        </w:rPr>
        <w:t>The information covered in this standard is largely theory and so would be best suited to written or verbal assessment.</w:t>
      </w:r>
    </w:p>
    <w:p w14:paraId="49C6FC02" w14:textId="77777777" w:rsidR="00AA4C5B" w:rsidRPr="00AA4C5B" w:rsidRDefault="00AA4C5B" w:rsidP="004749FA">
      <w:pPr>
        <w:pStyle w:val="Heading4"/>
      </w:pPr>
      <w:r w:rsidRPr="00AA4C5B">
        <w:lastRenderedPageBreak/>
        <w:t xml:space="preserve">Standard 1: Assessment 1 – the Native Bird Code quiz </w:t>
      </w:r>
    </w:p>
    <w:p w14:paraId="71BEC1ED" w14:textId="77777777" w:rsidR="00AA4C5B" w:rsidRPr="00AA4C5B" w:rsidRDefault="00AA4C5B" w:rsidP="004749FA">
      <w:pPr>
        <w:pStyle w:val="Heading5"/>
      </w:pPr>
      <w:r w:rsidRPr="00AA4C5B">
        <w:t xml:space="preserve">Trainer/Assessor instructions </w:t>
      </w:r>
    </w:p>
    <w:p w14:paraId="3E2292D7"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1. </w:t>
      </w:r>
    </w:p>
    <w:p w14:paraId="4F6811C1" w14:textId="77777777" w:rsidR="00AA4C5B" w:rsidRPr="00AA4C5B" w:rsidRDefault="00AA4C5B" w:rsidP="004749FA">
      <w:pPr>
        <w:pStyle w:val="Heading5"/>
      </w:pPr>
      <w:r w:rsidRPr="00AA4C5B">
        <w:t xml:space="preserve">Learner instructions </w:t>
      </w:r>
    </w:p>
    <w:p w14:paraId="667DF62C" w14:textId="0E6162FF" w:rsidR="00AA4C5B" w:rsidRPr="00AA4C5B" w:rsidRDefault="00AA4C5B" w:rsidP="00AA4C5B">
      <w:pPr>
        <w:rPr>
          <w:rFonts w:cs="Arial"/>
        </w:rPr>
      </w:pPr>
      <w:r w:rsidRPr="00AA4C5B">
        <w:rPr>
          <w:rFonts w:cs="Arial"/>
        </w:rPr>
        <w:t>Use the Native Bird Code to complete the following multiple</w:t>
      </w:r>
      <w:r w:rsidR="00C344F1">
        <w:rPr>
          <w:rFonts w:cs="Arial"/>
        </w:rPr>
        <w:t xml:space="preserve"> </w:t>
      </w:r>
      <w:r w:rsidRPr="00AA4C5B">
        <w:rPr>
          <w:rFonts w:cs="Arial"/>
        </w:rPr>
        <w:t xml:space="preserve">choice questions. </w:t>
      </w:r>
      <w:bookmarkEnd w:id="47"/>
    </w:p>
    <w:p w14:paraId="0959E6C1" w14:textId="11B73FEE" w:rsidR="00AA4C5B" w:rsidRDefault="00AA4C5B" w:rsidP="004749FA">
      <w:pPr>
        <w:pStyle w:val="ListNumber"/>
        <w:rPr>
          <w:color w:val="000000"/>
        </w:rPr>
      </w:pPr>
      <w:r>
        <w:t xml:space="preserve">The development of the Native Bird Code was guided by </w:t>
      </w:r>
      <w:r w:rsidR="001D70D6">
        <w:t>4</w:t>
      </w:r>
      <w:r w:rsidR="001D70D6">
        <w:t xml:space="preserve"> </w:t>
      </w:r>
      <w:r>
        <w:t xml:space="preserve">key principles. From the list below, select the four key principles which apply to all aspects of native bird rescue, rehabilitation and release. </w:t>
      </w:r>
    </w:p>
    <w:p w14:paraId="58F63BC0" w14:textId="3E1C3745" w:rsidR="00AA4C5B" w:rsidRPr="00AA4C5B" w:rsidRDefault="00AA4C5B" w:rsidP="00AA4C5B">
      <w:pPr>
        <w:pStyle w:val="ListNumber2"/>
        <w:rPr>
          <w:rFonts w:cs="Arial"/>
        </w:rPr>
      </w:pPr>
      <w:r w:rsidRPr="00AA4C5B">
        <w:rPr>
          <w:rFonts w:cs="Arial"/>
        </w:rPr>
        <w:t>Prioritise the welfare of native birds</w:t>
      </w:r>
    </w:p>
    <w:p w14:paraId="795F1315" w14:textId="5B81398B" w:rsidR="00AA4C5B" w:rsidRPr="00AA4C5B" w:rsidRDefault="00AA4C5B" w:rsidP="00AA4C5B">
      <w:pPr>
        <w:pStyle w:val="ListNumber2"/>
        <w:rPr>
          <w:rFonts w:cs="Arial"/>
        </w:rPr>
      </w:pPr>
      <w:r w:rsidRPr="00AA4C5B">
        <w:rPr>
          <w:rFonts w:cs="Arial"/>
        </w:rPr>
        <w:t>Avoid harm to wild native bird populations and other wildlife communities</w:t>
      </w:r>
    </w:p>
    <w:p w14:paraId="4F6C00C4" w14:textId="07895D6B" w:rsidR="00AA4C5B" w:rsidRPr="00AA4C5B" w:rsidRDefault="00AA4C5B" w:rsidP="00AA4C5B">
      <w:pPr>
        <w:pStyle w:val="ListNumber2"/>
        <w:rPr>
          <w:rFonts w:cs="Arial"/>
        </w:rPr>
      </w:pPr>
      <w:r w:rsidRPr="00AA4C5B">
        <w:rPr>
          <w:rFonts w:cs="Arial"/>
        </w:rPr>
        <w:t>Contribute to research on native bird behaviour</w:t>
      </w:r>
    </w:p>
    <w:p w14:paraId="7D664E05" w14:textId="3BD19622" w:rsidR="00AA4C5B" w:rsidRPr="00AA4C5B" w:rsidRDefault="00AA4C5B" w:rsidP="00AA4C5B">
      <w:pPr>
        <w:pStyle w:val="ListNumber2"/>
        <w:rPr>
          <w:rFonts w:cs="Arial"/>
        </w:rPr>
      </w:pPr>
      <w:r w:rsidRPr="00AA4C5B">
        <w:rPr>
          <w:rFonts w:cs="Arial"/>
        </w:rPr>
        <w:t>Minimise the risks to human health and safety</w:t>
      </w:r>
    </w:p>
    <w:p w14:paraId="58CC0875" w14:textId="74AE984A" w:rsidR="00AA4C5B" w:rsidRPr="00AA4C5B" w:rsidRDefault="00AA4C5B" w:rsidP="00AA4C5B">
      <w:pPr>
        <w:pStyle w:val="ListNumber2"/>
        <w:rPr>
          <w:rFonts w:cs="Arial"/>
        </w:rPr>
      </w:pPr>
      <w:r w:rsidRPr="00AA4C5B">
        <w:rPr>
          <w:rFonts w:cs="Arial"/>
        </w:rPr>
        <w:t>Optimise capacity to care</w:t>
      </w:r>
    </w:p>
    <w:p w14:paraId="266D470C" w14:textId="77777777" w:rsidR="00AA4C5B" w:rsidRPr="00AA4C5B" w:rsidRDefault="00AA4C5B" w:rsidP="00AA4C5B">
      <w:pPr>
        <w:rPr>
          <w:rFonts w:cs="Arial"/>
        </w:rPr>
      </w:pPr>
      <w:r w:rsidRPr="00AA4C5B">
        <w:rPr>
          <w:rFonts w:cs="Arial"/>
        </w:rPr>
        <w:t>Answer: A, B, D and E.</w:t>
      </w:r>
    </w:p>
    <w:p w14:paraId="494B6955" w14:textId="77777777" w:rsidR="00AA4C5B" w:rsidRDefault="00AA4C5B" w:rsidP="004749FA">
      <w:pPr>
        <w:pStyle w:val="ListNumber"/>
        <w:rPr>
          <w:lang w:eastAsia="en-AU"/>
        </w:rPr>
      </w:pPr>
      <w:r>
        <w:rPr>
          <w:lang w:eastAsia="en-AU"/>
        </w:rPr>
        <w:t>Who was the Native Bird Code developed for?</w:t>
      </w:r>
    </w:p>
    <w:p w14:paraId="6D14B0C7" w14:textId="5E019EA5" w:rsidR="00AA4C5B" w:rsidRPr="004749FA" w:rsidRDefault="004749FA" w:rsidP="00B8436E">
      <w:pPr>
        <w:pStyle w:val="ListNumber2"/>
        <w:numPr>
          <w:ilvl w:val="0"/>
          <w:numId w:val="22"/>
        </w:numPr>
        <w:rPr>
          <w:rFonts w:cs="Arial"/>
          <w:lang w:eastAsia="en-AU"/>
        </w:rPr>
      </w:pPr>
      <w:r w:rsidRPr="004749FA">
        <w:rPr>
          <w:rFonts w:cs="Arial"/>
          <w:lang w:eastAsia="en-AU"/>
        </w:rPr>
        <w:t>Bird watchers</w:t>
      </w:r>
    </w:p>
    <w:p w14:paraId="4DCEA666" w14:textId="71C45A57" w:rsidR="00AA4C5B" w:rsidRPr="004749FA" w:rsidRDefault="004749FA" w:rsidP="00B8436E">
      <w:pPr>
        <w:pStyle w:val="ListNumber2"/>
        <w:numPr>
          <w:ilvl w:val="0"/>
          <w:numId w:val="22"/>
        </w:numPr>
        <w:rPr>
          <w:rFonts w:cs="Arial"/>
          <w:lang w:eastAsia="en-AU"/>
        </w:rPr>
      </w:pPr>
      <w:r w:rsidRPr="004749FA">
        <w:rPr>
          <w:rFonts w:cs="Arial"/>
          <w:lang w:eastAsia="en-AU"/>
        </w:rPr>
        <w:t>Veterinarians</w:t>
      </w:r>
    </w:p>
    <w:p w14:paraId="0BD2644F" w14:textId="3C5AF693" w:rsidR="00AA4C5B" w:rsidRPr="004749FA" w:rsidRDefault="004749FA" w:rsidP="00B8436E">
      <w:pPr>
        <w:pStyle w:val="ListNumber2"/>
        <w:numPr>
          <w:ilvl w:val="0"/>
          <w:numId w:val="22"/>
        </w:numPr>
        <w:rPr>
          <w:rFonts w:cs="Arial"/>
          <w:lang w:eastAsia="en-AU"/>
        </w:rPr>
      </w:pPr>
      <w:r w:rsidRPr="004749FA">
        <w:rPr>
          <w:rFonts w:cs="Arial"/>
          <w:lang w:eastAsia="en-AU"/>
        </w:rPr>
        <w:t>E</w:t>
      </w:r>
      <w:r w:rsidR="00AA4C5B" w:rsidRPr="004749FA">
        <w:rPr>
          <w:rFonts w:cs="Arial"/>
          <w:lang w:eastAsia="en-AU"/>
        </w:rPr>
        <w:t>veryone who feeds native birds in their garden</w:t>
      </w:r>
    </w:p>
    <w:p w14:paraId="215EE898" w14:textId="36AA3C4B" w:rsidR="00AA4C5B" w:rsidRPr="004749FA" w:rsidRDefault="004749FA" w:rsidP="00B8436E">
      <w:pPr>
        <w:pStyle w:val="ListNumber2"/>
        <w:numPr>
          <w:ilvl w:val="0"/>
          <w:numId w:val="22"/>
        </w:numPr>
        <w:rPr>
          <w:rFonts w:cs="Arial"/>
          <w:lang w:eastAsia="en-AU"/>
        </w:rPr>
      </w:pPr>
      <w:r w:rsidRPr="004749FA">
        <w:rPr>
          <w:rFonts w:cs="Arial"/>
        </w:rPr>
        <w:t xml:space="preserve">Those authorised to rescue, rehabilitate and </w:t>
      </w:r>
      <w:r w:rsidR="00AA4C5B" w:rsidRPr="004749FA">
        <w:rPr>
          <w:rFonts w:cs="Arial"/>
        </w:rPr>
        <w:t>release native birds</w:t>
      </w:r>
    </w:p>
    <w:p w14:paraId="510DC40B" w14:textId="69153B74" w:rsidR="00AA4C5B" w:rsidRPr="004749FA" w:rsidRDefault="004749FA" w:rsidP="00B8436E">
      <w:pPr>
        <w:pStyle w:val="ListNumber2"/>
        <w:numPr>
          <w:ilvl w:val="0"/>
          <w:numId w:val="22"/>
        </w:numPr>
        <w:rPr>
          <w:rFonts w:cs="Arial"/>
          <w:lang w:eastAsia="en-AU"/>
        </w:rPr>
      </w:pPr>
      <w:r w:rsidRPr="004749FA">
        <w:rPr>
          <w:rFonts w:cs="Arial"/>
        </w:rPr>
        <w:t>All of the above</w:t>
      </w:r>
    </w:p>
    <w:p w14:paraId="1826B603" w14:textId="77777777" w:rsidR="00AA4C5B" w:rsidRPr="00AA4C5B" w:rsidRDefault="00AA4C5B" w:rsidP="00AA4C5B">
      <w:pPr>
        <w:rPr>
          <w:rFonts w:cs="Arial"/>
          <w:lang w:eastAsia="en-AU"/>
        </w:rPr>
      </w:pPr>
      <w:r w:rsidRPr="00AA4C5B">
        <w:rPr>
          <w:rFonts w:cs="Arial"/>
          <w:lang w:eastAsia="en-AU"/>
        </w:rPr>
        <w:t>Answer: D. Those authorised to rescue, rehabilitate and release native birds</w:t>
      </w:r>
    </w:p>
    <w:p w14:paraId="202146AA" w14:textId="77777777" w:rsidR="00AA4C5B" w:rsidRDefault="00AA4C5B" w:rsidP="004749FA">
      <w:pPr>
        <w:pStyle w:val="ListNumber"/>
      </w:pPr>
      <w:r>
        <w:t xml:space="preserve">Which of the following describes the mandatory specific actions for native bird rehabilitation, as described by the code? </w:t>
      </w:r>
    </w:p>
    <w:p w14:paraId="37A0BCBA" w14:textId="5DA00ABA" w:rsidR="00AA4C5B" w:rsidRPr="004749FA" w:rsidRDefault="004749FA" w:rsidP="00B8436E">
      <w:pPr>
        <w:pStyle w:val="ListNumber2"/>
        <w:numPr>
          <w:ilvl w:val="0"/>
          <w:numId w:val="23"/>
        </w:numPr>
        <w:rPr>
          <w:rFonts w:cs="Arial"/>
        </w:rPr>
      </w:pPr>
      <w:r w:rsidRPr="004749FA">
        <w:rPr>
          <w:rFonts w:cs="Arial"/>
        </w:rPr>
        <w:t>Guidelines</w:t>
      </w:r>
    </w:p>
    <w:p w14:paraId="2C7504A9" w14:textId="26CBE146" w:rsidR="00AA4C5B" w:rsidRPr="004749FA" w:rsidRDefault="004749FA" w:rsidP="00B8436E">
      <w:pPr>
        <w:pStyle w:val="ListNumber2"/>
        <w:numPr>
          <w:ilvl w:val="0"/>
          <w:numId w:val="23"/>
        </w:numPr>
        <w:rPr>
          <w:rFonts w:cs="Arial"/>
        </w:rPr>
      </w:pPr>
      <w:r w:rsidRPr="004749FA">
        <w:rPr>
          <w:rFonts w:cs="Arial"/>
        </w:rPr>
        <w:t>Standa</w:t>
      </w:r>
      <w:r w:rsidR="00AA4C5B" w:rsidRPr="004749FA">
        <w:rPr>
          <w:rFonts w:cs="Arial"/>
        </w:rPr>
        <w:t>rds</w:t>
      </w:r>
    </w:p>
    <w:p w14:paraId="2040A01D" w14:textId="3E8AC7D7" w:rsidR="00AA4C5B" w:rsidRPr="004749FA" w:rsidRDefault="004749FA" w:rsidP="00B8436E">
      <w:pPr>
        <w:pStyle w:val="ListNumber2"/>
        <w:numPr>
          <w:ilvl w:val="0"/>
          <w:numId w:val="23"/>
        </w:numPr>
        <w:rPr>
          <w:rFonts w:cs="Arial"/>
        </w:rPr>
      </w:pPr>
      <w:r w:rsidRPr="004749FA">
        <w:rPr>
          <w:rFonts w:cs="Arial"/>
        </w:rPr>
        <w:t>Notes</w:t>
      </w:r>
    </w:p>
    <w:p w14:paraId="6A4B2E68" w14:textId="72795C08" w:rsidR="00AA4C5B" w:rsidRPr="004749FA" w:rsidRDefault="004749FA" w:rsidP="00B8436E">
      <w:pPr>
        <w:pStyle w:val="ListNumber2"/>
        <w:numPr>
          <w:ilvl w:val="0"/>
          <w:numId w:val="23"/>
        </w:numPr>
        <w:rPr>
          <w:rFonts w:cs="Arial"/>
        </w:rPr>
      </w:pPr>
      <w:r w:rsidRPr="004749FA">
        <w:rPr>
          <w:rFonts w:cs="Arial"/>
        </w:rPr>
        <w:t>Objectives</w:t>
      </w:r>
    </w:p>
    <w:p w14:paraId="61403C9F" w14:textId="77777777" w:rsidR="00AA4C5B" w:rsidRPr="00AA4C5B" w:rsidRDefault="00AA4C5B" w:rsidP="00AA4C5B">
      <w:pPr>
        <w:rPr>
          <w:rFonts w:cs="Arial"/>
        </w:rPr>
      </w:pPr>
      <w:r w:rsidRPr="00AA4C5B">
        <w:rPr>
          <w:rFonts w:cs="Arial"/>
        </w:rPr>
        <w:t xml:space="preserve">Answer: B. standards. </w:t>
      </w:r>
    </w:p>
    <w:p w14:paraId="78628EBA" w14:textId="4FECEE91" w:rsidR="00AA4C5B" w:rsidRDefault="00AA4C5B" w:rsidP="004749FA">
      <w:pPr>
        <w:pStyle w:val="ListNumber"/>
        <w:rPr>
          <w:lang w:eastAsia="en-AU"/>
        </w:rPr>
      </w:pPr>
      <w:r>
        <w:rPr>
          <w:lang w:eastAsia="en-AU"/>
        </w:rPr>
        <w:t>What is the definition of a branchling?</w:t>
      </w:r>
    </w:p>
    <w:p w14:paraId="780A7625" w14:textId="5AAC95DC" w:rsidR="00AA4C5B" w:rsidRPr="004749FA" w:rsidRDefault="004749FA" w:rsidP="00B8436E">
      <w:pPr>
        <w:pStyle w:val="ListNumber2"/>
        <w:numPr>
          <w:ilvl w:val="0"/>
          <w:numId w:val="24"/>
        </w:numPr>
        <w:rPr>
          <w:rFonts w:cs="Arial"/>
          <w:lang w:eastAsia="en-AU"/>
        </w:rPr>
      </w:pPr>
      <w:r w:rsidRPr="004749FA">
        <w:rPr>
          <w:rFonts w:cs="Arial"/>
          <w:lang w:eastAsia="en-AU"/>
        </w:rPr>
        <w:t>Bird that has completed its first feather moult and has not reached sexual maturity</w:t>
      </w:r>
    </w:p>
    <w:p w14:paraId="44635DF4" w14:textId="11E90B64" w:rsidR="00AA4C5B" w:rsidRPr="004749FA" w:rsidRDefault="004749FA" w:rsidP="00B8436E">
      <w:pPr>
        <w:pStyle w:val="ListNumber2"/>
        <w:numPr>
          <w:ilvl w:val="0"/>
          <w:numId w:val="24"/>
        </w:numPr>
        <w:rPr>
          <w:rFonts w:cs="Arial"/>
          <w:lang w:eastAsia="en-AU"/>
        </w:rPr>
      </w:pPr>
      <w:r w:rsidRPr="004749FA">
        <w:rPr>
          <w:rFonts w:cs="Arial"/>
          <w:lang w:eastAsia="en-AU"/>
        </w:rPr>
        <w:t>Young bird that remains in the nest and its eyes are open</w:t>
      </w:r>
    </w:p>
    <w:p w14:paraId="331844DD" w14:textId="614FF1E3" w:rsidR="00AA4C5B" w:rsidRPr="004749FA" w:rsidRDefault="004749FA" w:rsidP="00B8436E">
      <w:pPr>
        <w:pStyle w:val="ListNumber2"/>
        <w:numPr>
          <w:ilvl w:val="0"/>
          <w:numId w:val="24"/>
        </w:numPr>
        <w:rPr>
          <w:rFonts w:cs="Arial"/>
          <w:lang w:eastAsia="en-AU"/>
        </w:rPr>
      </w:pPr>
      <w:bookmarkStart w:id="69" w:name="_Hlk79674823"/>
      <w:r w:rsidRPr="004749FA">
        <w:rPr>
          <w:rFonts w:cs="Arial"/>
        </w:rPr>
        <w:t xml:space="preserve">Young bird that can </w:t>
      </w:r>
      <w:r w:rsidR="00AA4C5B" w:rsidRPr="004749FA">
        <w:rPr>
          <w:rFonts w:cs="Arial"/>
        </w:rPr>
        <w:t>stand on the edge of the nest and hop onto nearby branches</w:t>
      </w:r>
    </w:p>
    <w:bookmarkEnd w:id="69"/>
    <w:p w14:paraId="4516A95A" w14:textId="1A133855" w:rsidR="00AA4C5B" w:rsidRPr="004749FA" w:rsidRDefault="004749FA" w:rsidP="00B8436E">
      <w:pPr>
        <w:pStyle w:val="ListNumber2"/>
        <w:numPr>
          <w:ilvl w:val="0"/>
          <w:numId w:val="24"/>
        </w:numPr>
        <w:rPr>
          <w:rFonts w:cs="Arial"/>
          <w:lang w:eastAsia="en-AU"/>
        </w:rPr>
      </w:pPr>
      <w:r w:rsidRPr="004749FA">
        <w:rPr>
          <w:rFonts w:cs="Arial"/>
          <w:lang w:eastAsia="en-AU"/>
        </w:rPr>
        <w:t>Young bird that has attempted or completed its first flight but still returns to the nest or remains in close proximity to the nest</w:t>
      </w:r>
    </w:p>
    <w:p w14:paraId="116BBE16" w14:textId="77777777" w:rsidR="00AA4C5B" w:rsidRPr="00AA4C5B" w:rsidRDefault="00AA4C5B" w:rsidP="00AA4C5B">
      <w:pPr>
        <w:rPr>
          <w:rFonts w:cs="Arial"/>
          <w:lang w:eastAsia="en-AU"/>
        </w:rPr>
      </w:pPr>
      <w:r w:rsidRPr="00AA4C5B">
        <w:rPr>
          <w:rFonts w:cs="Arial"/>
          <w:lang w:eastAsia="en-AU"/>
        </w:rPr>
        <w:t>Answer: C. Young bird that can stand on the edge of the nest and hop onto nearby branches</w:t>
      </w:r>
    </w:p>
    <w:p w14:paraId="6D68040B" w14:textId="77777777" w:rsidR="00AA4C5B" w:rsidRDefault="00AA4C5B" w:rsidP="004749FA">
      <w:pPr>
        <w:pStyle w:val="ListNumber"/>
        <w:rPr>
          <w:lang w:eastAsia="en-AU"/>
        </w:rPr>
      </w:pPr>
      <w:r>
        <w:rPr>
          <w:lang w:eastAsia="en-AU"/>
        </w:rPr>
        <w:t>What must a wildlife rehabilitator do if an albatross is rescued?</w:t>
      </w:r>
    </w:p>
    <w:p w14:paraId="4A7000B9" w14:textId="227EEACF" w:rsidR="00AA4C5B" w:rsidRPr="004749FA" w:rsidRDefault="004749FA" w:rsidP="00B8436E">
      <w:pPr>
        <w:pStyle w:val="ListNumber2"/>
        <w:numPr>
          <w:ilvl w:val="0"/>
          <w:numId w:val="25"/>
        </w:numPr>
        <w:rPr>
          <w:rFonts w:cs="Arial"/>
          <w:lang w:eastAsia="en-AU"/>
        </w:rPr>
      </w:pPr>
      <w:r w:rsidRPr="004749FA">
        <w:rPr>
          <w:rFonts w:cs="Arial"/>
          <w:lang w:eastAsia="en-AU"/>
        </w:rPr>
        <w:t>Have it assessed by an experienced wildlife rehabilitator or a veterinarian within 24 hours</w:t>
      </w:r>
    </w:p>
    <w:p w14:paraId="45D8943F" w14:textId="6B825165" w:rsidR="00AA4C5B" w:rsidRPr="004749FA" w:rsidRDefault="004749FA" w:rsidP="00B8436E">
      <w:pPr>
        <w:pStyle w:val="ListNumber2"/>
        <w:numPr>
          <w:ilvl w:val="0"/>
          <w:numId w:val="25"/>
        </w:numPr>
        <w:rPr>
          <w:rFonts w:cs="Arial"/>
          <w:lang w:eastAsia="en-AU"/>
        </w:rPr>
      </w:pPr>
      <w:r w:rsidRPr="004749FA">
        <w:rPr>
          <w:rFonts w:cs="Arial"/>
          <w:lang w:eastAsia="en-AU"/>
        </w:rPr>
        <w:t xml:space="preserve">Post a story on </w:t>
      </w:r>
      <w:r>
        <w:rPr>
          <w:rFonts w:cs="Arial"/>
          <w:lang w:eastAsia="en-AU"/>
        </w:rPr>
        <w:t>I</w:t>
      </w:r>
      <w:r w:rsidRPr="004749FA">
        <w:rPr>
          <w:rFonts w:cs="Arial"/>
          <w:lang w:eastAsia="en-AU"/>
        </w:rPr>
        <w:t xml:space="preserve">nstagram or </w:t>
      </w:r>
      <w:r>
        <w:rPr>
          <w:rFonts w:cs="Arial"/>
          <w:lang w:eastAsia="en-AU"/>
        </w:rPr>
        <w:t>F</w:t>
      </w:r>
      <w:r w:rsidRPr="004749FA">
        <w:rPr>
          <w:rFonts w:cs="Arial"/>
          <w:lang w:eastAsia="en-AU"/>
        </w:rPr>
        <w:t>acebook as it is so special</w:t>
      </w:r>
    </w:p>
    <w:p w14:paraId="20BC02F7" w14:textId="475B4FC3" w:rsidR="00AA4C5B" w:rsidRPr="004749FA" w:rsidRDefault="004749FA" w:rsidP="00B8436E">
      <w:pPr>
        <w:pStyle w:val="ListNumber2"/>
        <w:numPr>
          <w:ilvl w:val="0"/>
          <w:numId w:val="25"/>
        </w:numPr>
        <w:rPr>
          <w:rFonts w:cs="Arial"/>
          <w:lang w:eastAsia="en-AU"/>
        </w:rPr>
      </w:pPr>
      <w:r w:rsidRPr="004749FA">
        <w:rPr>
          <w:rFonts w:cs="Arial"/>
          <w:lang w:eastAsia="en-AU"/>
        </w:rPr>
        <w:t>Have it assess</w:t>
      </w:r>
      <w:r w:rsidR="00AA4C5B" w:rsidRPr="004749FA">
        <w:rPr>
          <w:rFonts w:cs="Arial"/>
          <w:lang w:eastAsia="en-AU"/>
        </w:rPr>
        <w:t>ed by a wildlife veterinarian, or seek expertise over the phone from a veterinarian experienced in these species</w:t>
      </w:r>
    </w:p>
    <w:p w14:paraId="67CA7B8B" w14:textId="28938BD6" w:rsidR="00AA4C5B" w:rsidRPr="004749FA" w:rsidRDefault="004749FA" w:rsidP="00B8436E">
      <w:pPr>
        <w:pStyle w:val="ListNumber2"/>
        <w:numPr>
          <w:ilvl w:val="0"/>
          <w:numId w:val="25"/>
        </w:numPr>
        <w:rPr>
          <w:rFonts w:cs="Arial"/>
          <w:lang w:eastAsia="en-AU"/>
        </w:rPr>
      </w:pPr>
      <w:r w:rsidRPr="004749FA">
        <w:rPr>
          <w:rFonts w:cs="Arial"/>
          <w:lang w:eastAsia="en-AU"/>
        </w:rPr>
        <w:lastRenderedPageBreak/>
        <w:t xml:space="preserve">Notify </w:t>
      </w:r>
      <w:r w:rsidR="00C344F1" w:rsidRPr="004749FA">
        <w:rPr>
          <w:rFonts w:cs="Arial"/>
          <w:lang w:eastAsia="en-AU"/>
        </w:rPr>
        <w:t>NSW</w:t>
      </w:r>
      <w:r w:rsidRPr="004749FA">
        <w:rPr>
          <w:rFonts w:cs="Arial"/>
          <w:lang w:eastAsia="en-AU"/>
        </w:rPr>
        <w:t xml:space="preserve"> national parks and wildlife service (</w:t>
      </w:r>
      <w:r w:rsidR="00C344F1" w:rsidRPr="004749FA">
        <w:rPr>
          <w:rFonts w:cs="Arial"/>
          <w:lang w:eastAsia="en-AU"/>
        </w:rPr>
        <w:t>NPWS</w:t>
      </w:r>
      <w:r w:rsidRPr="004749FA">
        <w:rPr>
          <w:rFonts w:cs="Arial"/>
          <w:lang w:eastAsia="en-AU"/>
        </w:rPr>
        <w:t>)</w:t>
      </w:r>
    </w:p>
    <w:p w14:paraId="5DF27E14" w14:textId="3F684DE2" w:rsidR="00AA4C5B" w:rsidRPr="004749FA" w:rsidRDefault="004749FA" w:rsidP="00B8436E">
      <w:pPr>
        <w:pStyle w:val="ListNumber2"/>
        <w:numPr>
          <w:ilvl w:val="0"/>
          <w:numId w:val="25"/>
        </w:numPr>
        <w:rPr>
          <w:rFonts w:cs="Arial"/>
          <w:lang w:eastAsia="en-AU"/>
        </w:rPr>
      </w:pPr>
      <w:r w:rsidRPr="004749FA">
        <w:rPr>
          <w:rFonts w:cs="Arial"/>
          <w:lang w:eastAsia="en-AU"/>
        </w:rPr>
        <w:t>Liaise with other wildlife rehabilitation groups to transport the albatross to a facility</w:t>
      </w:r>
      <w:r w:rsidR="00AA4C5B" w:rsidRPr="004749FA">
        <w:rPr>
          <w:rFonts w:cs="Arial"/>
          <w:lang w:eastAsia="en-AU"/>
        </w:rPr>
        <w:t xml:space="preserve"> with the expertise</w:t>
      </w:r>
    </w:p>
    <w:p w14:paraId="3ADBA566" w14:textId="77777777" w:rsidR="00AA4C5B" w:rsidRPr="00AA4C5B" w:rsidRDefault="00AA4C5B" w:rsidP="00AA4C5B">
      <w:pPr>
        <w:rPr>
          <w:rFonts w:cs="Arial"/>
          <w:lang w:eastAsia="en-AU"/>
        </w:rPr>
      </w:pPr>
      <w:r w:rsidRPr="00AA4C5B">
        <w:rPr>
          <w:rFonts w:cs="Arial"/>
          <w:lang w:eastAsia="en-AU"/>
        </w:rPr>
        <w:t xml:space="preserve">Answer: C, D and E. Rehabilitation of an albatross is difficult and complex and must be undertaken by a wildlife rehabilitator experienced in these species. </w:t>
      </w:r>
    </w:p>
    <w:p w14:paraId="1765159F" w14:textId="77777777" w:rsidR="00AA4C5B" w:rsidRDefault="00AA4C5B" w:rsidP="004749FA">
      <w:pPr>
        <w:pStyle w:val="ListNumber"/>
      </w:pPr>
      <w:r>
        <w:t xml:space="preserve">Which of the following is the objective of </w:t>
      </w:r>
      <w:r>
        <w:rPr>
          <w:b/>
        </w:rPr>
        <w:t xml:space="preserve">Section 6.1 Assessment </w:t>
      </w:r>
      <w:r>
        <w:rPr>
          <w:bCs/>
        </w:rPr>
        <w:t>in the Native Bird</w:t>
      </w:r>
      <w:r>
        <w:t xml:space="preserve"> Code?</w:t>
      </w:r>
    </w:p>
    <w:p w14:paraId="1BFB26E4" w14:textId="4FB8B608" w:rsidR="00AA4C5B" w:rsidRPr="004749FA" w:rsidRDefault="004749FA" w:rsidP="00B8436E">
      <w:pPr>
        <w:pStyle w:val="ListNumber2"/>
        <w:numPr>
          <w:ilvl w:val="0"/>
          <w:numId w:val="26"/>
        </w:numPr>
        <w:rPr>
          <w:rFonts w:cs="Arial"/>
        </w:rPr>
      </w:pPr>
      <w:r w:rsidRPr="004749FA">
        <w:rPr>
          <w:rFonts w:cs="Arial"/>
        </w:rPr>
        <w:t>To prevent the spread of diseases among native birds undergoing rehabilitation</w:t>
      </w:r>
    </w:p>
    <w:p w14:paraId="0D0FC02A" w14:textId="45BE4F91" w:rsidR="00AA4C5B" w:rsidRPr="004749FA" w:rsidRDefault="004749FA" w:rsidP="00B8436E">
      <w:pPr>
        <w:pStyle w:val="ListNumber2"/>
        <w:numPr>
          <w:ilvl w:val="0"/>
          <w:numId w:val="26"/>
        </w:numPr>
        <w:rPr>
          <w:rFonts w:cs="Arial"/>
        </w:rPr>
      </w:pPr>
      <w:r w:rsidRPr="004749FA">
        <w:rPr>
          <w:rFonts w:cs="Arial"/>
        </w:rPr>
        <w:t>To identify the severity of wounds, injuries or disease to determine the best course of action for a native bird undergoing rehabilitation</w:t>
      </w:r>
    </w:p>
    <w:p w14:paraId="304BBBBD" w14:textId="4CEB9EAD" w:rsidR="00AA4C5B" w:rsidRPr="004749FA" w:rsidRDefault="004749FA" w:rsidP="00B8436E">
      <w:pPr>
        <w:pStyle w:val="ListNumber2"/>
        <w:numPr>
          <w:ilvl w:val="0"/>
          <w:numId w:val="26"/>
        </w:numPr>
        <w:rPr>
          <w:rFonts w:cs="Arial"/>
        </w:rPr>
      </w:pPr>
      <w:r w:rsidRPr="004749FA">
        <w:rPr>
          <w:rFonts w:cs="Arial"/>
        </w:rPr>
        <w:t>To maintain clean rehabi</w:t>
      </w:r>
      <w:r w:rsidR="00AA4C5B" w:rsidRPr="004749FA">
        <w:rPr>
          <w:rFonts w:cs="Arial"/>
        </w:rPr>
        <w:t>litation facilities so diseases are prevented or contained</w:t>
      </w:r>
    </w:p>
    <w:p w14:paraId="646E0924" w14:textId="19EA8071" w:rsidR="00AA4C5B" w:rsidRPr="004749FA" w:rsidRDefault="004749FA" w:rsidP="00B8436E">
      <w:pPr>
        <w:pStyle w:val="ListNumber2"/>
        <w:numPr>
          <w:ilvl w:val="0"/>
          <w:numId w:val="26"/>
        </w:numPr>
        <w:rPr>
          <w:rFonts w:cs="Arial"/>
        </w:rPr>
      </w:pPr>
      <w:r w:rsidRPr="004749FA">
        <w:rPr>
          <w:rFonts w:cs="Arial"/>
        </w:rPr>
        <w:t>To check the health of a native bird undergoing rehabilitation so issues can be promptly identified and managed</w:t>
      </w:r>
    </w:p>
    <w:p w14:paraId="6C618EDB" w14:textId="77777777" w:rsidR="00AA4C5B" w:rsidRPr="00AA4C5B" w:rsidRDefault="00AA4C5B" w:rsidP="00AA4C5B">
      <w:pPr>
        <w:rPr>
          <w:rFonts w:cs="Arial"/>
        </w:rPr>
      </w:pPr>
      <w:r w:rsidRPr="00AA4C5B">
        <w:rPr>
          <w:rFonts w:cs="Arial"/>
        </w:rPr>
        <w:t>Answer: B. to identify the severity of wounds, injuries or disease to determine the best course of action for a native bird undergoing rehabilitation.</w:t>
      </w:r>
    </w:p>
    <w:p w14:paraId="75B24D29" w14:textId="77777777" w:rsidR="00AA4C5B" w:rsidRDefault="00AA4C5B" w:rsidP="004749FA">
      <w:pPr>
        <w:pStyle w:val="ListNumber"/>
        <w:rPr>
          <w:lang w:eastAsia="en-AU"/>
        </w:rPr>
      </w:pPr>
      <w:r>
        <w:rPr>
          <w:lang w:eastAsia="en-AU"/>
        </w:rPr>
        <w:t xml:space="preserve">A cardboard box is a useful container to transport parrots from a rescue site to the nearest rehabilitator for assessment. </w:t>
      </w:r>
    </w:p>
    <w:p w14:paraId="5447036C" w14:textId="77777777" w:rsidR="00AA4C5B" w:rsidRPr="004749FA" w:rsidRDefault="00AA4C5B" w:rsidP="00B8436E">
      <w:pPr>
        <w:pStyle w:val="ListNumber2"/>
        <w:numPr>
          <w:ilvl w:val="0"/>
          <w:numId w:val="27"/>
        </w:numPr>
        <w:rPr>
          <w:rFonts w:cs="Arial"/>
          <w:lang w:eastAsia="en-AU"/>
        </w:rPr>
      </w:pPr>
      <w:r w:rsidRPr="004749FA">
        <w:rPr>
          <w:rFonts w:cs="Arial"/>
          <w:lang w:eastAsia="en-AU"/>
        </w:rPr>
        <w:t>True</w:t>
      </w:r>
    </w:p>
    <w:p w14:paraId="435B24DE" w14:textId="77777777" w:rsidR="00AA4C5B" w:rsidRPr="00AA4C5B" w:rsidRDefault="00AA4C5B" w:rsidP="00AA4C5B">
      <w:pPr>
        <w:pStyle w:val="ListNumber2"/>
        <w:rPr>
          <w:rFonts w:cs="Arial"/>
          <w:lang w:eastAsia="en-AU"/>
        </w:rPr>
      </w:pPr>
      <w:r w:rsidRPr="00AA4C5B">
        <w:rPr>
          <w:rFonts w:cs="Arial"/>
          <w:lang w:eastAsia="en-AU"/>
        </w:rPr>
        <w:t>False</w:t>
      </w:r>
    </w:p>
    <w:p w14:paraId="1AA2424D" w14:textId="77777777" w:rsidR="00AA4C5B" w:rsidRPr="00AA4C5B" w:rsidRDefault="00AA4C5B" w:rsidP="00AA4C5B">
      <w:pPr>
        <w:rPr>
          <w:rFonts w:cs="Arial"/>
        </w:rPr>
      </w:pPr>
      <w:r w:rsidRPr="00AA4C5B">
        <w:rPr>
          <w:rFonts w:cs="Arial"/>
        </w:rPr>
        <w:t>Answer: False. The transport container must be designed to prevent escape and a parrot will chew through a cardboard box.</w:t>
      </w:r>
    </w:p>
    <w:p w14:paraId="5DD63BCB" w14:textId="77777777" w:rsidR="00AA4C5B" w:rsidRDefault="00AA4C5B" w:rsidP="004749FA">
      <w:pPr>
        <w:pStyle w:val="ListNumber"/>
        <w:rPr>
          <w:lang w:eastAsia="en-AU"/>
        </w:rPr>
      </w:pPr>
      <w:r>
        <w:rPr>
          <w:lang w:eastAsia="en-AU"/>
        </w:rPr>
        <w:t>Which of the following are not an approved method of euthanasia for a native bird?</w:t>
      </w:r>
    </w:p>
    <w:p w14:paraId="7EC0C0F2" w14:textId="2FAA9A7F" w:rsidR="00AA4C5B" w:rsidRPr="00AA4C5B" w:rsidRDefault="004749FA" w:rsidP="00B8436E">
      <w:pPr>
        <w:pStyle w:val="ListNumber2"/>
        <w:numPr>
          <w:ilvl w:val="0"/>
          <w:numId w:val="28"/>
        </w:numPr>
      </w:pPr>
      <w:bookmarkStart w:id="70" w:name="_Toc68447427"/>
      <w:bookmarkStart w:id="71" w:name="_Toc68447469"/>
      <w:bookmarkStart w:id="72" w:name="_Toc68447511"/>
      <w:bookmarkStart w:id="73" w:name="_Toc68447808"/>
      <w:bookmarkStart w:id="74" w:name="_Toc68448265"/>
      <w:bookmarkStart w:id="75" w:name="_Toc68448412"/>
      <w:bookmarkStart w:id="76" w:name="_Toc70350506"/>
      <w:bookmarkStart w:id="77" w:name="_Toc68447428"/>
      <w:bookmarkStart w:id="78" w:name="_Toc68447470"/>
      <w:bookmarkStart w:id="79" w:name="_Toc68447512"/>
      <w:bookmarkStart w:id="80" w:name="_Toc68447809"/>
      <w:bookmarkStart w:id="81" w:name="_Toc68448266"/>
      <w:bookmarkStart w:id="82" w:name="_Toc68448413"/>
      <w:bookmarkStart w:id="83" w:name="_Toc70350507"/>
      <w:bookmarkStart w:id="84" w:name="_Toc68447429"/>
      <w:bookmarkStart w:id="85" w:name="_Toc68447471"/>
      <w:bookmarkStart w:id="86" w:name="_Toc68447513"/>
      <w:bookmarkStart w:id="87" w:name="_Toc68447810"/>
      <w:bookmarkStart w:id="88" w:name="_Toc68448267"/>
      <w:bookmarkStart w:id="89" w:name="_Toc68448414"/>
      <w:bookmarkStart w:id="90" w:name="_Toc70350508"/>
      <w:bookmarkStart w:id="91" w:name="_Toc68447430"/>
      <w:bookmarkStart w:id="92" w:name="_Toc68447472"/>
      <w:bookmarkStart w:id="93" w:name="_Toc68447514"/>
      <w:bookmarkStart w:id="94" w:name="_Toc68447811"/>
      <w:bookmarkStart w:id="95" w:name="_Toc68448268"/>
      <w:bookmarkStart w:id="96" w:name="_Toc68448415"/>
      <w:bookmarkStart w:id="97" w:name="_Toc70350509"/>
      <w:bookmarkStart w:id="98" w:name="_Toc68447431"/>
      <w:bookmarkStart w:id="99" w:name="_Toc68447473"/>
      <w:bookmarkStart w:id="100" w:name="_Toc68447515"/>
      <w:bookmarkStart w:id="101" w:name="_Toc68447812"/>
      <w:bookmarkStart w:id="102" w:name="_Toc68448269"/>
      <w:bookmarkStart w:id="103" w:name="_Toc68448416"/>
      <w:bookmarkStart w:id="104" w:name="_Toc7035051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AA4C5B">
        <w:t>Gunshot to the brain for large birds</w:t>
      </w:r>
    </w:p>
    <w:p w14:paraId="43B6FAD3" w14:textId="739EDFDB" w:rsidR="00AA4C5B" w:rsidRPr="00AA4C5B" w:rsidRDefault="004749FA" w:rsidP="00B8436E">
      <w:pPr>
        <w:pStyle w:val="ListNumber2"/>
        <w:numPr>
          <w:ilvl w:val="0"/>
          <w:numId w:val="28"/>
        </w:numPr>
      </w:pPr>
      <w:r w:rsidRPr="00AA4C5B">
        <w:t>Freezing or burning</w:t>
      </w:r>
    </w:p>
    <w:p w14:paraId="5DC154AE" w14:textId="3C2683B9" w:rsidR="00AA4C5B" w:rsidRPr="00AA4C5B" w:rsidRDefault="004749FA" w:rsidP="00B8436E">
      <w:pPr>
        <w:pStyle w:val="ListNumber2"/>
        <w:numPr>
          <w:ilvl w:val="0"/>
          <w:numId w:val="28"/>
        </w:numPr>
      </w:pPr>
      <w:r w:rsidRPr="00AA4C5B">
        <w:t>Chloroform or strychnine</w:t>
      </w:r>
    </w:p>
    <w:p w14:paraId="5CDA83DB" w14:textId="65697654" w:rsidR="00AA4C5B" w:rsidRPr="00AA4C5B" w:rsidRDefault="004749FA" w:rsidP="00B8436E">
      <w:pPr>
        <w:pStyle w:val="ListNumber2"/>
        <w:numPr>
          <w:ilvl w:val="0"/>
          <w:numId w:val="28"/>
        </w:numPr>
      </w:pPr>
      <w:r w:rsidRPr="00AA4C5B">
        <w:t xml:space="preserve">Blunt force </w:t>
      </w:r>
      <w:r w:rsidR="00AA4C5B" w:rsidRPr="00AA4C5B">
        <w:t>trauma to the base of the skull</w:t>
      </w:r>
    </w:p>
    <w:p w14:paraId="460150EF" w14:textId="134812B8" w:rsidR="00AA4C5B" w:rsidRPr="00AA4C5B" w:rsidRDefault="004749FA" w:rsidP="00B8436E">
      <w:pPr>
        <w:pStyle w:val="ListNumber2"/>
        <w:numPr>
          <w:ilvl w:val="0"/>
          <w:numId w:val="28"/>
        </w:numPr>
      </w:pPr>
      <w:r w:rsidRPr="00AA4C5B">
        <w:t>Anaesthesia followed by an intravenous injection of sodium pentobarbital performed by a veterinarian</w:t>
      </w:r>
    </w:p>
    <w:p w14:paraId="3B8ABBA3" w14:textId="77777777" w:rsidR="00AA4C5B" w:rsidRPr="00AA4C5B" w:rsidRDefault="00AA4C5B" w:rsidP="00AA4C5B">
      <w:pPr>
        <w:rPr>
          <w:rFonts w:cs="Arial"/>
          <w:lang w:eastAsia="en-AU"/>
        </w:rPr>
      </w:pPr>
      <w:r w:rsidRPr="00AA4C5B">
        <w:rPr>
          <w:rFonts w:cs="Arial"/>
          <w:lang w:eastAsia="en-AU"/>
        </w:rPr>
        <w:t>Answer: B and C are not approved methods of euthanasia for native birds.</w:t>
      </w:r>
    </w:p>
    <w:p w14:paraId="544D3BBF" w14:textId="77777777" w:rsidR="00AA4C5B" w:rsidRDefault="00AA4C5B" w:rsidP="004749FA">
      <w:pPr>
        <w:pStyle w:val="ListNumber"/>
        <w:rPr>
          <w:lang w:eastAsia="en-AU"/>
        </w:rPr>
      </w:pPr>
      <w:r>
        <w:rPr>
          <w:lang w:eastAsia="en-AU"/>
        </w:rPr>
        <w:t>How often should a hatchling be monitored and weighed?</w:t>
      </w:r>
    </w:p>
    <w:p w14:paraId="31F9FEEE" w14:textId="3AAB23B4" w:rsidR="00AA4C5B" w:rsidRPr="004749FA" w:rsidRDefault="004749FA" w:rsidP="00B8436E">
      <w:pPr>
        <w:pStyle w:val="ListNumber2"/>
        <w:numPr>
          <w:ilvl w:val="0"/>
          <w:numId w:val="29"/>
        </w:numPr>
        <w:rPr>
          <w:rFonts w:cs="Arial"/>
          <w:lang w:eastAsia="en-AU"/>
        </w:rPr>
      </w:pPr>
      <w:r w:rsidRPr="004749FA">
        <w:rPr>
          <w:rFonts w:cs="Arial"/>
          <w:lang w:eastAsia="en-AU"/>
        </w:rPr>
        <w:t>Monitored repeatedly each day and weighed at least twice a week</w:t>
      </w:r>
    </w:p>
    <w:p w14:paraId="5EB5C38E" w14:textId="6574295E" w:rsidR="00AA4C5B" w:rsidRPr="004749FA" w:rsidRDefault="004749FA" w:rsidP="00B8436E">
      <w:pPr>
        <w:pStyle w:val="ListNumber2"/>
        <w:numPr>
          <w:ilvl w:val="0"/>
          <w:numId w:val="29"/>
        </w:numPr>
        <w:rPr>
          <w:rFonts w:cs="Arial"/>
          <w:lang w:eastAsia="en-AU"/>
        </w:rPr>
      </w:pPr>
      <w:r w:rsidRPr="004749FA">
        <w:rPr>
          <w:rFonts w:cs="Arial"/>
          <w:lang w:eastAsia="en-AU"/>
        </w:rPr>
        <w:t>Observed daily from a distance</w:t>
      </w:r>
    </w:p>
    <w:p w14:paraId="7E1C0948" w14:textId="75A6B74D" w:rsidR="00AA4C5B" w:rsidRPr="004749FA" w:rsidRDefault="004749FA" w:rsidP="00B8436E">
      <w:pPr>
        <w:pStyle w:val="ListNumber2"/>
        <w:numPr>
          <w:ilvl w:val="0"/>
          <w:numId w:val="29"/>
        </w:numPr>
        <w:rPr>
          <w:rFonts w:cs="Arial"/>
          <w:lang w:eastAsia="en-AU"/>
        </w:rPr>
      </w:pPr>
      <w:r w:rsidRPr="004749FA">
        <w:rPr>
          <w:rFonts w:cs="Arial"/>
          <w:lang w:eastAsia="en-AU"/>
        </w:rPr>
        <w:t>Monitored every half hour and weighed daily</w:t>
      </w:r>
    </w:p>
    <w:p w14:paraId="149D022D" w14:textId="16211999" w:rsidR="00AA4C5B" w:rsidRPr="004749FA" w:rsidRDefault="004749FA" w:rsidP="00B8436E">
      <w:pPr>
        <w:pStyle w:val="ListNumber2"/>
        <w:numPr>
          <w:ilvl w:val="0"/>
          <w:numId w:val="29"/>
        </w:numPr>
        <w:rPr>
          <w:rFonts w:cs="Arial"/>
          <w:lang w:eastAsia="en-AU"/>
        </w:rPr>
      </w:pPr>
      <w:r w:rsidRPr="004749FA">
        <w:rPr>
          <w:rFonts w:cs="Arial"/>
          <w:lang w:eastAsia="en-AU"/>
        </w:rPr>
        <w:t>Monitored once a day and weighed once a week</w:t>
      </w:r>
    </w:p>
    <w:p w14:paraId="666924EE" w14:textId="77777777" w:rsidR="00AA4C5B" w:rsidRPr="00AA4C5B" w:rsidRDefault="00AA4C5B" w:rsidP="00AA4C5B">
      <w:pPr>
        <w:rPr>
          <w:rFonts w:cs="Arial"/>
          <w:lang w:eastAsia="en-AU"/>
        </w:rPr>
      </w:pPr>
      <w:r w:rsidRPr="00AA4C5B">
        <w:rPr>
          <w:rFonts w:cs="Arial"/>
          <w:lang w:eastAsia="en-AU"/>
        </w:rPr>
        <w:t>Answer: A. A hatchling must be monitored repeatedly each day and weighed at least twice a week.</w:t>
      </w:r>
    </w:p>
    <w:p w14:paraId="6ABA9B38" w14:textId="77777777" w:rsidR="00AA4C5B" w:rsidRDefault="00AA4C5B" w:rsidP="004749FA">
      <w:pPr>
        <w:pStyle w:val="ListNumber"/>
        <w:rPr>
          <w:lang w:eastAsia="en-AU"/>
        </w:rPr>
      </w:pPr>
      <w:r>
        <w:rPr>
          <w:lang w:eastAsia="en-AU"/>
        </w:rPr>
        <w:t xml:space="preserve">For which species do you need to consult with the local NPWS office or a veterinarian experienced in avian care to determine whether a bird is ready for release? </w:t>
      </w:r>
    </w:p>
    <w:p w14:paraId="13E1AE9B" w14:textId="2CA5C314" w:rsidR="00AA4C5B" w:rsidRPr="004749FA" w:rsidRDefault="004749FA" w:rsidP="00B8436E">
      <w:pPr>
        <w:pStyle w:val="ListNumber2"/>
        <w:numPr>
          <w:ilvl w:val="0"/>
          <w:numId w:val="30"/>
        </w:numPr>
        <w:rPr>
          <w:rFonts w:cs="Arial"/>
          <w:lang w:eastAsia="en-AU"/>
        </w:rPr>
      </w:pPr>
      <w:r w:rsidRPr="004749FA">
        <w:rPr>
          <w:rFonts w:cs="Arial"/>
          <w:lang w:eastAsia="en-AU"/>
        </w:rPr>
        <w:t>Regent honeyeater</w:t>
      </w:r>
    </w:p>
    <w:p w14:paraId="53F41C11" w14:textId="35BB8945" w:rsidR="00AA4C5B" w:rsidRPr="004749FA" w:rsidRDefault="004749FA" w:rsidP="00B8436E">
      <w:pPr>
        <w:pStyle w:val="ListNumber2"/>
        <w:numPr>
          <w:ilvl w:val="0"/>
          <w:numId w:val="30"/>
        </w:numPr>
        <w:rPr>
          <w:rFonts w:cs="Arial"/>
          <w:lang w:eastAsia="en-AU"/>
        </w:rPr>
      </w:pPr>
      <w:r w:rsidRPr="004749FA">
        <w:rPr>
          <w:rFonts w:cs="Arial"/>
          <w:lang w:eastAsia="en-AU"/>
        </w:rPr>
        <w:t>Swift parrot</w:t>
      </w:r>
    </w:p>
    <w:p w14:paraId="56E59503" w14:textId="405179F1" w:rsidR="00AA4C5B" w:rsidRPr="004749FA" w:rsidRDefault="004749FA" w:rsidP="00B8436E">
      <w:pPr>
        <w:pStyle w:val="ListNumber2"/>
        <w:numPr>
          <w:ilvl w:val="0"/>
          <w:numId w:val="30"/>
        </w:numPr>
        <w:rPr>
          <w:rFonts w:cs="Arial"/>
          <w:lang w:eastAsia="en-AU"/>
        </w:rPr>
      </w:pPr>
      <w:r w:rsidRPr="004749FA">
        <w:rPr>
          <w:rFonts w:cs="Arial"/>
        </w:rPr>
        <w:t xml:space="preserve">Little penguin from </w:t>
      </w:r>
      <w:r>
        <w:rPr>
          <w:rFonts w:cs="Arial"/>
        </w:rPr>
        <w:t>N</w:t>
      </w:r>
      <w:r w:rsidRPr="004749FA">
        <w:rPr>
          <w:rFonts w:cs="Arial"/>
        </w:rPr>
        <w:t xml:space="preserve">orth </w:t>
      </w:r>
      <w:r>
        <w:rPr>
          <w:rFonts w:cs="Arial"/>
        </w:rPr>
        <w:t>H</w:t>
      </w:r>
      <w:r w:rsidRPr="004749FA">
        <w:rPr>
          <w:rFonts w:cs="Arial"/>
        </w:rPr>
        <w:t xml:space="preserve">ead in </w:t>
      </w:r>
      <w:r>
        <w:rPr>
          <w:rFonts w:cs="Arial"/>
        </w:rPr>
        <w:t>S</w:t>
      </w:r>
      <w:r w:rsidRPr="004749FA">
        <w:rPr>
          <w:rFonts w:cs="Arial"/>
        </w:rPr>
        <w:t xml:space="preserve">ydney </w:t>
      </w:r>
      <w:r>
        <w:rPr>
          <w:rFonts w:cs="Arial"/>
        </w:rPr>
        <w:t>H</w:t>
      </w:r>
      <w:r w:rsidRPr="004749FA">
        <w:rPr>
          <w:rFonts w:cs="Arial"/>
        </w:rPr>
        <w:t>arbour</w:t>
      </w:r>
    </w:p>
    <w:p w14:paraId="40926FF4" w14:textId="2D4A47CE" w:rsidR="00AA4C5B" w:rsidRPr="004749FA" w:rsidRDefault="004749FA" w:rsidP="00B8436E">
      <w:pPr>
        <w:pStyle w:val="ListNumber2"/>
        <w:numPr>
          <w:ilvl w:val="0"/>
          <w:numId w:val="30"/>
        </w:numPr>
        <w:rPr>
          <w:rFonts w:cs="Arial"/>
          <w:lang w:eastAsia="en-AU"/>
        </w:rPr>
      </w:pPr>
      <w:r w:rsidRPr="004749FA">
        <w:rPr>
          <w:rFonts w:cs="Arial"/>
        </w:rPr>
        <w:t xml:space="preserve">Little penguin from </w:t>
      </w:r>
      <w:r>
        <w:rPr>
          <w:rFonts w:cs="Arial"/>
        </w:rPr>
        <w:t>J</w:t>
      </w:r>
      <w:r w:rsidRPr="004749FA">
        <w:rPr>
          <w:rFonts w:cs="Arial"/>
        </w:rPr>
        <w:t xml:space="preserve">ervis </w:t>
      </w:r>
      <w:r>
        <w:rPr>
          <w:rFonts w:cs="Arial"/>
        </w:rPr>
        <w:t>B</w:t>
      </w:r>
      <w:r w:rsidRPr="004749FA">
        <w:rPr>
          <w:rFonts w:cs="Arial"/>
        </w:rPr>
        <w:t>ay</w:t>
      </w:r>
    </w:p>
    <w:p w14:paraId="4CDDB1A4" w14:textId="77777777" w:rsidR="00AA4C5B" w:rsidRPr="00AA4C5B" w:rsidRDefault="00AA4C5B" w:rsidP="00AA4C5B">
      <w:pPr>
        <w:rPr>
          <w:rFonts w:cs="Arial"/>
          <w:lang w:eastAsia="en-AU"/>
        </w:rPr>
      </w:pPr>
      <w:r w:rsidRPr="00AA4C5B">
        <w:rPr>
          <w:rFonts w:cs="Arial"/>
          <w:lang w:eastAsia="en-AU"/>
        </w:rPr>
        <w:t xml:space="preserve">Answer: A, B and C. </w:t>
      </w:r>
    </w:p>
    <w:p w14:paraId="6FF4BDC9" w14:textId="77777777" w:rsidR="00AA4C5B" w:rsidRDefault="00AA4C5B" w:rsidP="004749FA">
      <w:pPr>
        <w:pStyle w:val="ListNumber"/>
        <w:rPr>
          <w:lang w:eastAsia="en-AU"/>
        </w:rPr>
      </w:pPr>
      <w:r>
        <w:rPr>
          <w:lang w:eastAsia="en-AU"/>
        </w:rPr>
        <w:lastRenderedPageBreak/>
        <w:t>Dedicated cleaning equipment must be used for enclosures housing native birds with a suspected or confirmed infectious disease. This equipment must not be shared.</w:t>
      </w:r>
    </w:p>
    <w:p w14:paraId="1B21C6BA" w14:textId="77777777" w:rsidR="00AA4C5B" w:rsidRPr="004749FA" w:rsidRDefault="00AA4C5B" w:rsidP="00B8436E">
      <w:pPr>
        <w:pStyle w:val="ListNumber2"/>
        <w:numPr>
          <w:ilvl w:val="0"/>
          <w:numId w:val="31"/>
        </w:numPr>
        <w:rPr>
          <w:rFonts w:cs="Arial"/>
          <w:lang w:eastAsia="en-AU"/>
        </w:rPr>
      </w:pPr>
      <w:r w:rsidRPr="004749FA">
        <w:rPr>
          <w:rFonts w:cs="Arial"/>
          <w:lang w:eastAsia="en-AU"/>
        </w:rPr>
        <w:t>True</w:t>
      </w:r>
    </w:p>
    <w:p w14:paraId="79D1870A" w14:textId="77777777" w:rsidR="00AA4C5B" w:rsidRPr="004749FA" w:rsidRDefault="00AA4C5B" w:rsidP="00B8436E">
      <w:pPr>
        <w:pStyle w:val="ListNumber2"/>
        <w:numPr>
          <w:ilvl w:val="0"/>
          <w:numId w:val="31"/>
        </w:numPr>
        <w:rPr>
          <w:rFonts w:cs="Arial"/>
          <w:lang w:eastAsia="en-AU"/>
        </w:rPr>
      </w:pPr>
      <w:r w:rsidRPr="004749FA">
        <w:rPr>
          <w:rFonts w:cs="Arial"/>
          <w:lang w:eastAsia="en-AU"/>
        </w:rPr>
        <w:t>False</w:t>
      </w:r>
    </w:p>
    <w:p w14:paraId="763670AF" w14:textId="77777777" w:rsidR="00AA4C5B" w:rsidRPr="00AA4C5B" w:rsidRDefault="00AA4C5B" w:rsidP="00AA4C5B">
      <w:pPr>
        <w:rPr>
          <w:rFonts w:cs="Arial"/>
        </w:rPr>
      </w:pPr>
      <w:r w:rsidRPr="00AA4C5B">
        <w:rPr>
          <w:rFonts w:cs="Arial"/>
        </w:rPr>
        <w:t>Answer: True. To prevent disease transmission, equipment must not be shared.</w:t>
      </w:r>
    </w:p>
    <w:p w14:paraId="218DD2B3" w14:textId="77777777" w:rsidR="00AA4C5B" w:rsidRDefault="00AA4C5B" w:rsidP="004749FA">
      <w:pPr>
        <w:pStyle w:val="ListNumber"/>
        <w:rPr>
          <w:lang w:eastAsia="en-AU"/>
        </w:rPr>
      </w:pPr>
      <w:r>
        <w:rPr>
          <w:lang w:eastAsia="en-AU"/>
        </w:rPr>
        <w:t xml:space="preserve">Which statement is correct? </w:t>
      </w:r>
    </w:p>
    <w:p w14:paraId="58D8F0DF" w14:textId="1F80B956" w:rsidR="00AA4C5B" w:rsidRPr="004749FA" w:rsidRDefault="00AA4C5B" w:rsidP="00B8436E">
      <w:pPr>
        <w:pStyle w:val="ListNumber2"/>
        <w:numPr>
          <w:ilvl w:val="0"/>
          <w:numId w:val="32"/>
        </w:numPr>
        <w:rPr>
          <w:rFonts w:cs="Arial"/>
          <w:lang w:eastAsia="en-AU"/>
        </w:rPr>
      </w:pPr>
      <w:r w:rsidRPr="004749FA">
        <w:rPr>
          <w:rFonts w:cs="Arial"/>
          <w:lang w:eastAsia="en-AU"/>
        </w:rPr>
        <w:t>Soft substrates such as straw, shredded paper and grass clippings are practical substrate options for pre-release and intermediate aviaries</w:t>
      </w:r>
    </w:p>
    <w:p w14:paraId="159D7EAB" w14:textId="2852D0BD" w:rsidR="00AA4C5B" w:rsidRPr="004749FA" w:rsidRDefault="00AA4C5B" w:rsidP="00B8436E">
      <w:pPr>
        <w:pStyle w:val="ListNumber2"/>
        <w:numPr>
          <w:ilvl w:val="0"/>
          <w:numId w:val="32"/>
        </w:numPr>
        <w:rPr>
          <w:rFonts w:cs="Arial"/>
          <w:lang w:eastAsia="en-AU"/>
        </w:rPr>
      </w:pPr>
      <w:r w:rsidRPr="004749FA">
        <w:rPr>
          <w:rFonts w:cs="Arial"/>
          <w:lang w:eastAsia="en-AU"/>
        </w:rPr>
        <w:t>Logs and large thick sticks are required in tawny frogmouth pre-release enclosures</w:t>
      </w:r>
    </w:p>
    <w:p w14:paraId="56112FED" w14:textId="11F30F05" w:rsidR="00AA4C5B" w:rsidRPr="004749FA" w:rsidRDefault="00AA4C5B" w:rsidP="00B8436E">
      <w:pPr>
        <w:pStyle w:val="ListNumber2"/>
        <w:numPr>
          <w:ilvl w:val="0"/>
          <w:numId w:val="32"/>
        </w:numPr>
        <w:rPr>
          <w:rFonts w:cs="Arial"/>
          <w:lang w:eastAsia="en-AU"/>
        </w:rPr>
      </w:pPr>
      <w:r w:rsidRPr="004749FA">
        <w:rPr>
          <w:rFonts w:cs="Arial"/>
          <w:lang w:eastAsia="en-AU"/>
        </w:rPr>
        <w:t>No shelter is required in pre-release enclosures as the native bird needs to get use</w:t>
      </w:r>
      <w:r w:rsidR="00C344F1">
        <w:rPr>
          <w:rFonts w:cs="Arial"/>
          <w:lang w:eastAsia="en-AU"/>
        </w:rPr>
        <w:t>d to</w:t>
      </w:r>
      <w:r w:rsidRPr="004749FA">
        <w:rPr>
          <w:rFonts w:cs="Arial"/>
          <w:lang w:eastAsia="en-AU"/>
        </w:rPr>
        <w:t xml:space="preserve"> the prevailing weather conditions</w:t>
      </w:r>
    </w:p>
    <w:p w14:paraId="6C686DB6" w14:textId="33F10F5E" w:rsidR="00AA4C5B" w:rsidRPr="004749FA" w:rsidRDefault="00AA4C5B" w:rsidP="00B8436E">
      <w:pPr>
        <w:pStyle w:val="ListNumber2"/>
        <w:numPr>
          <w:ilvl w:val="0"/>
          <w:numId w:val="32"/>
        </w:numPr>
        <w:rPr>
          <w:rFonts w:cs="Arial"/>
          <w:lang w:eastAsia="en-AU"/>
        </w:rPr>
      </w:pPr>
      <w:r w:rsidRPr="004749FA">
        <w:rPr>
          <w:rFonts w:cs="Arial"/>
          <w:lang w:eastAsia="en-AU"/>
        </w:rPr>
        <w:t>All native birds in intensive care must be kept warm (32–37</w:t>
      </w:r>
      <w:r w:rsidRPr="004749FA">
        <w:rPr>
          <w:rFonts w:cs="Arial"/>
        </w:rPr>
        <w:t>° C)</w:t>
      </w:r>
      <w:r w:rsidRPr="004749FA">
        <w:rPr>
          <w:rFonts w:cs="Arial"/>
          <w:lang w:eastAsia="en-AU"/>
        </w:rPr>
        <w:t xml:space="preserve"> as they have serious injuries or are very young nestlings</w:t>
      </w:r>
    </w:p>
    <w:p w14:paraId="7D45DE6B" w14:textId="77777777" w:rsidR="00AA4C5B" w:rsidRPr="00AA4C5B" w:rsidRDefault="00AA4C5B" w:rsidP="00AA4C5B">
      <w:pPr>
        <w:rPr>
          <w:rFonts w:cs="Arial"/>
        </w:rPr>
      </w:pPr>
      <w:r w:rsidRPr="00AA4C5B">
        <w:rPr>
          <w:rFonts w:cs="Arial"/>
          <w:lang w:eastAsia="en-AU"/>
        </w:rPr>
        <w:t>Answer: B: A t</w:t>
      </w:r>
      <w:r w:rsidRPr="00AA4C5B">
        <w:rPr>
          <w:rFonts w:cs="Arial"/>
        </w:rPr>
        <w:t>awny frogmouth requires thick sticks and logs in its enclosure so it can imitate dead branches for camouflage.</w:t>
      </w:r>
    </w:p>
    <w:p w14:paraId="7C72A016" w14:textId="77777777" w:rsidR="00AA4C5B" w:rsidRDefault="00AA4C5B" w:rsidP="004749FA">
      <w:pPr>
        <w:pStyle w:val="ListNumber"/>
        <w:rPr>
          <w:lang w:eastAsia="en-AU"/>
        </w:rPr>
      </w:pPr>
      <w:r>
        <w:rPr>
          <w:lang w:eastAsia="en-AU"/>
        </w:rPr>
        <w:t>What is the minimum size for a pre-release enclosure for a pelican?</w:t>
      </w:r>
    </w:p>
    <w:p w14:paraId="54745783" w14:textId="77777777" w:rsidR="00AA4C5B" w:rsidRPr="004749FA" w:rsidRDefault="00AA4C5B" w:rsidP="00B8436E">
      <w:pPr>
        <w:pStyle w:val="ListNumber2"/>
        <w:numPr>
          <w:ilvl w:val="0"/>
          <w:numId w:val="33"/>
        </w:numPr>
        <w:rPr>
          <w:rFonts w:cs="Arial"/>
          <w:lang w:eastAsia="en-AU"/>
        </w:rPr>
      </w:pPr>
      <w:r w:rsidRPr="004749FA">
        <w:rPr>
          <w:rFonts w:cs="Arial"/>
          <w:lang w:eastAsia="en-AU"/>
        </w:rPr>
        <w:t>5 metres x 1.5 metres x 2 metres high</w:t>
      </w:r>
    </w:p>
    <w:p w14:paraId="0E4E2F9C" w14:textId="77777777" w:rsidR="00AA4C5B" w:rsidRPr="004749FA" w:rsidRDefault="00AA4C5B" w:rsidP="00B8436E">
      <w:pPr>
        <w:pStyle w:val="ListNumber2"/>
        <w:numPr>
          <w:ilvl w:val="0"/>
          <w:numId w:val="33"/>
        </w:numPr>
        <w:rPr>
          <w:rFonts w:cs="Arial"/>
          <w:lang w:eastAsia="en-AU"/>
        </w:rPr>
      </w:pPr>
      <w:r w:rsidRPr="004749FA">
        <w:rPr>
          <w:rFonts w:cs="Arial"/>
          <w:lang w:eastAsia="en-AU"/>
        </w:rPr>
        <w:t>1.5 metres x 1 metre x 1 metre high</w:t>
      </w:r>
    </w:p>
    <w:p w14:paraId="6885202D" w14:textId="77777777" w:rsidR="00AA4C5B" w:rsidRPr="004749FA" w:rsidRDefault="00AA4C5B" w:rsidP="00B8436E">
      <w:pPr>
        <w:pStyle w:val="ListNumber2"/>
        <w:numPr>
          <w:ilvl w:val="0"/>
          <w:numId w:val="33"/>
        </w:numPr>
        <w:rPr>
          <w:rFonts w:cs="Arial"/>
          <w:lang w:eastAsia="en-AU"/>
        </w:rPr>
      </w:pPr>
      <w:r w:rsidRPr="004749FA">
        <w:rPr>
          <w:rFonts w:cs="Arial"/>
          <w:lang w:eastAsia="en-AU"/>
        </w:rPr>
        <w:t>1.8 metres x 1.8 metres x 2 metres high</w:t>
      </w:r>
    </w:p>
    <w:p w14:paraId="56305A81" w14:textId="41E75919" w:rsidR="00AA4C5B" w:rsidRPr="004749FA" w:rsidRDefault="00AA4C5B" w:rsidP="00B8436E">
      <w:pPr>
        <w:pStyle w:val="ListNumber2"/>
        <w:numPr>
          <w:ilvl w:val="0"/>
          <w:numId w:val="33"/>
        </w:numPr>
        <w:rPr>
          <w:rFonts w:cs="Arial"/>
          <w:lang w:eastAsia="en-AU"/>
        </w:rPr>
      </w:pPr>
      <w:r w:rsidRPr="004749FA">
        <w:rPr>
          <w:rFonts w:cs="Arial"/>
          <w:lang w:eastAsia="en-AU"/>
        </w:rPr>
        <w:t>5 metres x 3 metres x 2 metres high</w:t>
      </w:r>
    </w:p>
    <w:p w14:paraId="180CDFE1" w14:textId="77777777" w:rsidR="00AA4C5B" w:rsidRPr="00AA4C5B" w:rsidRDefault="00AA4C5B" w:rsidP="00AA4C5B">
      <w:pPr>
        <w:rPr>
          <w:rFonts w:cs="Arial"/>
          <w:lang w:eastAsia="en-AU"/>
        </w:rPr>
      </w:pPr>
      <w:r w:rsidRPr="00AA4C5B">
        <w:rPr>
          <w:rFonts w:cs="Arial"/>
          <w:lang w:eastAsia="en-AU"/>
        </w:rPr>
        <w:t>Answer: D. A pelican requires an enclosure at least 5 metres long x 3 metres wide x 2 metres high.</w:t>
      </w:r>
    </w:p>
    <w:p w14:paraId="40F58C7C" w14:textId="77777777" w:rsidR="00AA4C5B" w:rsidRDefault="00AA4C5B" w:rsidP="004749FA">
      <w:pPr>
        <w:pStyle w:val="ListNumber"/>
        <w:rPr>
          <w:lang w:eastAsia="en-AU"/>
        </w:rPr>
      </w:pPr>
      <w:r>
        <w:t xml:space="preserve">All wildlife rehabilitators must undertake professional development and refresh their training for native birds every three years. </w:t>
      </w:r>
    </w:p>
    <w:p w14:paraId="271B5168" w14:textId="77777777" w:rsidR="00AA4C5B" w:rsidRPr="004749FA" w:rsidRDefault="00AA4C5B" w:rsidP="00B8436E">
      <w:pPr>
        <w:pStyle w:val="ListNumber2"/>
        <w:numPr>
          <w:ilvl w:val="0"/>
          <w:numId w:val="34"/>
        </w:numPr>
        <w:rPr>
          <w:rFonts w:cs="Arial"/>
          <w:lang w:eastAsia="en-AU"/>
        </w:rPr>
      </w:pPr>
      <w:bookmarkStart w:id="105" w:name="_Toc68447432"/>
      <w:bookmarkStart w:id="106" w:name="_Toc68447474"/>
      <w:bookmarkStart w:id="107" w:name="_Toc68447516"/>
      <w:bookmarkStart w:id="108" w:name="_Toc68447813"/>
      <w:bookmarkStart w:id="109" w:name="_Toc68448270"/>
      <w:bookmarkStart w:id="110" w:name="_Toc68448417"/>
      <w:bookmarkStart w:id="111" w:name="_Toc70350511"/>
      <w:bookmarkStart w:id="112" w:name="_Toc68447433"/>
      <w:bookmarkStart w:id="113" w:name="_Toc68447475"/>
      <w:bookmarkStart w:id="114" w:name="_Toc68447517"/>
      <w:bookmarkStart w:id="115" w:name="_Toc68447814"/>
      <w:bookmarkStart w:id="116" w:name="_Toc68448271"/>
      <w:bookmarkStart w:id="117" w:name="_Toc68448418"/>
      <w:bookmarkStart w:id="118" w:name="_Toc70350512"/>
      <w:bookmarkStart w:id="119" w:name="_Toc68447434"/>
      <w:bookmarkStart w:id="120" w:name="_Toc68447476"/>
      <w:bookmarkStart w:id="121" w:name="_Toc68447518"/>
      <w:bookmarkStart w:id="122" w:name="_Toc68447815"/>
      <w:bookmarkStart w:id="123" w:name="_Toc68448272"/>
      <w:bookmarkStart w:id="124" w:name="_Toc68448419"/>
      <w:bookmarkStart w:id="125" w:name="_Toc70350513"/>
      <w:bookmarkStart w:id="126" w:name="_Toc68447435"/>
      <w:bookmarkStart w:id="127" w:name="_Toc68447477"/>
      <w:bookmarkStart w:id="128" w:name="_Toc68447519"/>
      <w:bookmarkStart w:id="129" w:name="_Toc68447816"/>
      <w:bookmarkStart w:id="130" w:name="_Toc68448273"/>
      <w:bookmarkStart w:id="131" w:name="_Toc68448420"/>
      <w:bookmarkStart w:id="132" w:name="_Toc70350514"/>
      <w:bookmarkStart w:id="133" w:name="_Toc68447436"/>
      <w:bookmarkStart w:id="134" w:name="_Toc68447478"/>
      <w:bookmarkStart w:id="135" w:name="_Toc68447520"/>
      <w:bookmarkStart w:id="136" w:name="_Toc68447817"/>
      <w:bookmarkStart w:id="137" w:name="_Toc68448274"/>
      <w:bookmarkStart w:id="138" w:name="_Toc68448421"/>
      <w:bookmarkStart w:id="139" w:name="_Toc70350515"/>
      <w:bookmarkStart w:id="140" w:name="_Toc68447437"/>
      <w:bookmarkStart w:id="141" w:name="_Toc68447479"/>
      <w:bookmarkStart w:id="142" w:name="_Toc68447521"/>
      <w:bookmarkStart w:id="143" w:name="_Toc68447818"/>
      <w:bookmarkStart w:id="144" w:name="_Toc68448275"/>
      <w:bookmarkStart w:id="145" w:name="_Toc68448422"/>
      <w:bookmarkStart w:id="146" w:name="_Toc7035051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4749FA">
        <w:rPr>
          <w:rFonts w:cs="Arial"/>
        </w:rPr>
        <w:t>True</w:t>
      </w:r>
    </w:p>
    <w:p w14:paraId="5E0ECCE2" w14:textId="77777777" w:rsidR="00AA4C5B" w:rsidRPr="004749FA" w:rsidRDefault="00AA4C5B" w:rsidP="00B8436E">
      <w:pPr>
        <w:pStyle w:val="ListNumber2"/>
        <w:numPr>
          <w:ilvl w:val="0"/>
          <w:numId w:val="34"/>
        </w:numPr>
        <w:rPr>
          <w:rFonts w:cs="Arial"/>
          <w:lang w:eastAsia="en-AU"/>
        </w:rPr>
      </w:pPr>
      <w:r w:rsidRPr="004749FA">
        <w:rPr>
          <w:rFonts w:cs="Arial"/>
          <w:lang w:eastAsia="en-AU"/>
        </w:rPr>
        <w:t>False</w:t>
      </w:r>
    </w:p>
    <w:p w14:paraId="78D6EC97" w14:textId="2AFC05A4" w:rsidR="00AA4C5B" w:rsidRPr="00AA4C5B" w:rsidRDefault="00AA4C5B" w:rsidP="00AA4C5B">
      <w:pPr>
        <w:rPr>
          <w:rFonts w:eastAsia="Times New Roman" w:cs="Arial"/>
          <w:i/>
          <w:iCs/>
          <w:lang w:eastAsia="en-AU"/>
        </w:rPr>
      </w:pPr>
      <w:r w:rsidRPr="00AA4C5B">
        <w:rPr>
          <w:rFonts w:cs="Arial"/>
        </w:rPr>
        <w:t xml:space="preserve">Answer: True. Wildlife rehabilitators must undertake professional development and refresh their training every </w:t>
      </w:r>
      <w:r w:rsidR="001D70D6">
        <w:rPr>
          <w:rFonts w:cs="Arial"/>
        </w:rPr>
        <w:t>3</w:t>
      </w:r>
      <w:r w:rsidR="001D70D6" w:rsidRPr="00AA4C5B">
        <w:rPr>
          <w:rFonts w:cs="Arial"/>
        </w:rPr>
        <w:t xml:space="preserve"> </w:t>
      </w:r>
      <w:r w:rsidRPr="00AA4C5B">
        <w:rPr>
          <w:rFonts w:cs="Arial"/>
        </w:rPr>
        <w:t>years.</w:t>
      </w:r>
    </w:p>
    <w:p w14:paraId="683F4BAC" w14:textId="77777777" w:rsidR="00AA4C5B" w:rsidRPr="00AA4C5B" w:rsidRDefault="00AA4C5B" w:rsidP="004749FA">
      <w:pPr>
        <w:pStyle w:val="Heading4"/>
        <w:rPr>
          <w:i/>
        </w:rPr>
      </w:pPr>
      <w:r w:rsidRPr="00AA4C5B">
        <w:t>Standard 1: Assessment 2 – Organisational policies on native bird rehabilitation, questions</w:t>
      </w:r>
    </w:p>
    <w:p w14:paraId="5F46F833" w14:textId="77777777" w:rsidR="00AA4C5B" w:rsidRPr="004749FA" w:rsidRDefault="00AA4C5B" w:rsidP="004749FA">
      <w:pPr>
        <w:pStyle w:val="Heading5"/>
      </w:pPr>
      <w:r w:rsidRPr="004749FA">
        <w:rPr>
          <w:rStyle w:val="Heading5Char"/>
          <w:i/>
        </w:rPr>
        <w:t>Trainer/Assessor instructions</w:t>
      </w:r>
    </w:p>
    <w:p w14:paraId="40AC99E3"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1. The answers provided for each question are examples only, and answers provided by learners must be specific to their organisation. </w:t>
      </w:r>
    </w:p>
    <w:p w14:paraId="38987FBE" w14:textId="77777777" w:rsidR="00AA4C5B" w:rsidRPr="00AA4C5B" w:rsidRDefault="00AA4C5B" w:rsidP="004749FA">
      <w:pPr>
        <w:pStyle w:val="Heading5"/>
      </w:pPr>
      <w:r w:rsidRPr="00AA4C5B">
        <w:t>Learner instructions</w:t>
      </w:r>
    </w:p>
    <w:p w14:paraId="4D69738A" w14:textId="77777777" w:rsidR="00AA4C5B" w:rsidRPr="00AA4C5B" w:rsidRDefault="00AA4C5B" w:rsidP="00AA4C5B">
      <w:pPr>
        <w:rPr>
          <w:rFonts w:cs="Arial"/>
        </w:rPr>
      </w:pPr>
      <w:r w:rsidRPr="00AA4C5B">
        <w:rPr>
          <w:rFonts w:cs="Arial"/>
        </w:rPr>
        <w:t xml:space="preserve">Provide answers to each of the questions below. </w:t>
      </w:r>
    </w:p>
    <w:p w14:paraId="618254F7" w14:textId="77777777" w:rsidR="00AA4C5B" w:rsidRDefault="00AA4C5B" w:rsidP="00B8436E">
      <w:pPr>
        <w:pStyle w:val="ListNumber"/>
        <w:numPr>
          <w:ilvl w:val="0"/>
          <w:numId w:val="35"/>
        </w:numPr>
      </w:pPr>
      <w:r>
        <w:t xml:space="preserve">What is the mission statement, or what are the guiding principles and objectives of rehabilitation for your group? </w:t>
      </w:r>
    </w:p>
    <w:p w14:paraId="60026DC8" w14:textId="77777777" w:rsidR="00AA4C5B" w:rsidRPr="00AA4C5B" w:rsidRDefault="00AA4C5B" w:rsidP="00AA4C5B">
      <w:pPr>
        <w:rPr>
          <w:rFonts w:cs="Arial"/>
        </w:rPr>
      </w:pPr>
      <w:r w:rsidRPr="00AA4C5B">
        <w:rPr>
          <w:rFonts w:cs="Arial"/>
        </w:rPr>
        <w:t xml:space="preserve">Answers could include: </w:t>
      </w:r>
    </w:p>
    <w:p w14:paraId="583A7AA1" w14:textId="77777777" w:rsidR="00AA4C5B" w:rsidRPr="00AA4C5B" w:rsidRDefault="00AA4C5B" w:rsidP="00AA4C5B">
      <w:pPr>
        <w:pStyle w:val="ListBullet"/>
        <w:rPr>
          <w:rFonts w:cs="Arial"/>
        </w:rPr>
      </w:pPr>
      <w:r w:rsidRPr="00AA4C5B">
        <w:rPr>
          <w:rFonts w:cs="Arial"/>
        </w:rPr>
        <w:t>to rescue, rehabilitate and release native birds</w:t>
      </w:r>
    </w:p>
    <w:p w14:paraId="567F5EAF" w14:textId="77777777" w:rsidR="00AA4C5B" w:rsidRPr="00AA4C5B" w:rsidRDefault="00AA4C5B" w:rsidP="00AA4C5B">
      <w:pPr>
        <w:pStyle w:val="ListBullet"/>
        <w:rPr>
          <w:rFonts w:cs="Arial"/>
        </w:rPr>
      </w:pPr>
      <w:r w:rsidRPr="00AA4C5B">
        <w:rPr>
          <w:rFonts w:cs="Arial"/>
        </w:rPr>
        <w:t xml:space="preserve">to conserve native birds and preserve and enhance their habitat </w:t>
      </w:r>
    </w:p>
    <w:p w14:paraId="6F604480" w14:textId="77777777" w:rsidR="00AA4C5B" w:rsidRPr="00AA4C5B" w:rsidRDefault="00AA4C5B" w:rsidP="00AA4C5B">
      <w:pPr>
        <w:pStyle w:val="ListBullet"/>
        <w:rPr>
          <w:rFonts w:cs="Arial"/>
        </w:rPr>
      </w:pPr>
      <w:r w:rsidRPr="00AA4C5B">
        <w:rPr>
          <w:rFonts w:cs="Arial"/>
        </w:rPr>
        <w:lastRenderedPageBreak/>
        <w:t>to provide best practice standards of care to sick and injured native birds</w:t>
      </w:r>
    </w:p>
    <w:p w14:paraId="5B30D60A" w14:textId="77777777" w:rsidR="00AA4C5B" w:rsidRPr="00AA4C5B" w:rsidRDefault="00AA4C5B" w:rsidP="00AA4C5B">
      <w:pPr>
        <w:pStyle w:val="ListBullet"/>
        <w:rPr>
          <w:rFonts w:cs="Arial"/>
        </w:rPr>
      </w:pPr>
      <w:r w:rsidRPr="00AA4C5B">
        <w:rPr>
          <w:rFonts w:cs="Arial"/>
        </w:rPr>
        <w:t>the main objective is to return all native fauna back to its wildlife habitat when fit to fend for itself (NATF)</w:t>
      </w:r>
    </w:p>
    <w:p w14:paraId="7B901B11" w14:textId="77777777" w:rsidR="00AA4C5B" w:rsidRPr="00AA4C5B" w:rsidRDefault="00AA4C5B" w:rsidP="00AA4C5B">
      <w:pPr>
        <w:pStyle w:val="ListBullet"/>
        <w:rPr>
          <w:rFonts w:cs="Arial"/>
        </w:rPr>
      </w:pPr>
      <w:r w:rsidRPr="00AA4C5B">
        <w:rPr>
          <w:rFonts w:cs="Arial"/>
        </w:rPr>
        <w:t>to actively rehabilitate and preserve Australian wildlife and inspire others to do the same (WIRES).</w:t>
      </w:r>
    </w:p>
    <w:p w14:paraId="626B486B" w14:textId="43F0A451" w:rsidR="00AA4C5B" w:rsidRDefault="00AA4C5B" w:rsidP="004749FA">
      <w:pPr>
        <w:pStyle w:val="ListNumber"/>
      </w:pPr>
      <w:r>
        <w:t xml:space="preserve">List </w:t>
      </w:r>
      <w:r w:rsidR="004749FA">
        <w:t>3</w:t>
      </w:r>
      <w:r>
        <w:t xml:space="preserve"> policies or documents you need to be familiar with to rehabilitate native birds. </w:t>
      </w:r>
    </w:p>
    <w:p w14:paraId="48C62AC7" w14:textId="77777777" w:rsidR="00AA4C5B" w:rsidRPr="00AA4C5B" w:rsidRDefault="00AA4C5B" w:rsidP="00AA4C5B">
      <w:pPr>
        <w:rPr>
          <w:rFonts w:cs="Arial"/>
        </w:rPr>
      </w:pPr>
      <w:r w:rsidRPr="00AA4C5B">
        <w:rPr>
          <w:rFonts w:cs="Arial"/>
        </w:rPr>
        <w:t xml:space="preserve">Answers could include: </w:t>
      </w:r>
    </w:p>
    <w:p w14:paraId="7564026F" w14:textId="77777777" w:rsidR="00AA4C5B" w:rsidRPr="00AA4C5B" w:rsidRDefault="00AA4C5B" w:rsidP="00AA4C5B">
      <w:pPr>
        <w:pStyle w:val="ListBullet"/>
        <w:rPr>
          <w:rFonts w:cs="Arial"/>
        </w:rPr>
      </w:pPr>
      <w:r w:rsidRPr="00AA4C5B">
        <w:rPr>
          <w:rFonts w:cs="Arial"/>
        </w:rPr>
        <w:t>Code of Practice for Injured, Sick and Orphaned Native Birds</w:t>
      </w:r>
    </w:p>
    <w:p w14:paraId="18BE5CFB" w14:textId="77777777" w:rsidR="00AA4C5B" w:rsidRPr="00AA4C5B" w:rsidRDefault="00AA4C5B" w:rsidP="00AA4C5B">
      <w:pPr>
        <w:pStyle w:val="ListBullet"/>
        <w:rPr>
          <w:rFonts w:cs="Arial"/>
        </w:rPr>
      </w:pPr>
      <w:bookmarkStart w:id="147" w:name="_Hlk83894966"/>
      <w:r w:rsidRPr="00AA4C5B">
        <w:rPr>
          <w:rFonts w:cs="Arial"/>
        </w:rPr>
        <w:t>Rehabilitation of Protected Native Animals Policy</w:t>
      </w:r>
    </w:p>
    <w:bookmarkEnd w:id="147"/>
    <w:p w14:paraId="5A01B803" w14:textId="77777777" w:rsidR="00AA4C5B" w:rsidRPr="00AA4C5B" w:rsidRDefault="00AA4C5B" w:rsidP="00AA4C5B">
      <w:pPr>
        <w:pStyle w:val="ListBullet"/>
        <w:rPr>
          <w:rFonts w:cs="Arial"/>
        </w:rPr>
      </w:pPr>
      <w:r w:rsidRPr="00AA4C5B">
        <w:rPr>
          <w:rFonts w:cs="Arial"/>
        </w:rPr>
        <w:t>Organisation’s standard operating procedures including:</w:t>
      </w:r>
    </w:p>
    <w:p w14:paraId="0EFD3917" w14:textId="77777777" w:rsidR="00AA4C5B" w:rsidRPr="00AA4C5B" w:rsidRDefault="00AA4C5B" w:rsidP="00AA4C5B">
      <w:pPr>
        <w:pStyle w:val="ListBullet2"/>
        <w:rPr>
          <w:rFonts w:cs="Arial"/>
        </w:rPr>
      </w:pPr>
      <w:r w:rsidRPr="00AA4C5B">
        <w:rPr>
          <w:rFonts w:cs="Arial"/>
        </w:rPr>
        <w:t>zoonotic disease policy</w:t>
      </w:r>
    </w:p>
    <w:p w14:paraId="2383CD59" w14:textId="77777777" w:rsidR="00AA4C5B" w:rsidRPr="00AA4C5B" w:rsidRDefault="00AA4C5B" w:rsidP="00AA4C5B">
      <w:pPr>
        <w:pStyle w:val="ListBullet2"/>
        <w:rPr>
          <w:rFonts w:cs="Arial"/>
        </w:rPr>
      </w:pPr>
      <w:r w:rsidRPr="00AA4C5B">
        <w:rPr>
          <w:rFonts w:cs="Arial"/>
        </w:rPr>
        <w:t>work health and safety (WHS) policies</w:t>
      </w:r>
    </w:p>
    <w:p w14:paraId="12698655" w14:textId="77777777" w:rsidR="00AA4C5B" w:rsidRPr="00AA4C5B" w:rsidRDefault="00AA4C5B" w:rsidP="00AA4C5B">
      <w:pPr>
        <w:pStyle w:val="ListBullet2"/>
        <w:rPr>
          <w:rFonts w:cs="Arial"/>
        </w:rPr>
      </w:pPr>
      <w:r w:rsidRPr="00AA4C5B">
        <w:rPr>
          <w:rFonts w:cs="Arial"/>
        </w:rPr>
        <w:t>food bank policy</w:t>
      </w:r>
    </w:p>
    <w:p w14:paraId="75532ACA" w14:textId="77777777" w:rsidR="00AA4C5B" w:rsidRPr="00AA4C5B" w:rsidRDefault="00AA4C5B" w:rsidP="00AA4C5B">
      <w:pPr>
        <w:pStyle w:val="ListBullet2"/>
        <w:rPr>
          <w:rFonts w:cs="Arial"/>
        </w:rPr>
      </w:pPr>
      <w:r w:rsidRPr="00AA4C5B">
        <w:rPr>
          <w:rFonts w:cs="Arial"/>
        </w:rPr>
        <w:t>petrol reimbursement policy.</w:t>
      </w:r>
    </w:p>
    <w:p w14:paraId="129D8544" w14:textId="77777777" w:rsidR="00AA4C5B" w:rsidRDefault="00AA4C5B" w:rsidP="004749FA">
      <w:pPr>
        <w:pStyle w:val="ListNumber"/>
      </w:pPr>
      <w:r>
        <w:t xml:space="preserve">Within your organisation, who do you need to report a native bird rescue to? </w:t>
      </w:r>
    </w:p>
    <w:p w14:paraId="400E3B2C" w14:textId="77777777" w:rsidR="00AA4C5B" w:rsidRPr="00AA4C5B" w:rsidRDefault="00AA4C5B" w:rsidP="00AA4C5B">
      <w:pPr>
        <w:rPr>
          <w:rFonts w:cs="Arial"/>
        </w:rPr>
      </w:pPr>
      <w:r w:rsidRPr="00AA4C5B">
        <w:rPr>
          <w:rFonts w:cs="Arial"/>
        </w:rPr>
        <w:t xml:space="preserve">Answers could include: </w:t>
      </w:r>
    </w:p>
    <w:p w14:paraId="7D00ED09" w14:textId="77777777" w:rsidR="00AA4C5B" w:rsidRPr="00AA4C5B" w:rsidRDefault="00AA4C5B" w:rsidP="00AA4C5B">
      <w:pPr>
        <w:pStyle w:val="ListBullet"/>
        <w:rPr>
          <w:rFonts w:cs="Arial"/>
        </w:rPr>
      </w:pPr>
      <w:r w:rsidRPr="00AA4C5B">
        <w:rPr>
          <w:rFonts w:cs="Arial"/>
        </w:rPr>
        <w:t xml:space="preserve">operations manager </w:t>
      </w:r>
    </w:p>
    <w:p w14:paraId="27925B3F" w14:textId="77777777" w:rsidR="00AA4C5B" w:rsidRPr="00AA4C5B" w:rsidRDefault="00AA4C5B" w:rsidP="00AA4C5B">
      <w:pPr>
        <w:pStyle w:val="ListBullet"/>
        <w:rPr>
          <w:rFonts w:cs="Arial"/>
        </w:rPr>
      </w:pPr>
      <w:r w:rsidRPr="00AA4C5B">
        <w:rPr>
          <w:rFonts w:cs="Arial"/>
        </w:rPr>
        <w:t xml:space="preserve">supervisor </w:t>
      </w:r>
    </w:p>
    <w:p w14:paraId="34C345CC" w14:textId="77777777" w:rsidR="00AA4C5B" w:rsidRPr="00AA4C5B" w:rsidRDefault="00AA4C5B" w:rsidP="00AA4C5B">
      <w:pPr>
        <w:pStyle w:val="ListBullet"/>
        <w:rPr>
          <w:rFonts w:cs="Arial"/>
        </w:rPr>
      </w:pPr>
      <w:r w:rsidRPr="00AA4C5B">
        <w:rPr>
          <w:rFonts w:cs="Arial"/>
        </w:rPr>
        <w:t xml:space="preserve">avian coordinator – oversees rescues and animals brought into care. </w:t>
      </w:r>
    </w:p>
    <w:p w14:paraId="425968A5" w14:textId="77777777" w:rsidR="00AA4C5B" w:rsidRDefault="00AA4C5B" w:rsidP="004749FA">
      <w:pPr>
        <w:pStyle w:val="ListNumber"/>
      </w:pPr>
      <w:r>
        <w:t xml:space="preserve">What are your organisation’s protocols for seeking veterinary assistance? </w:t>
      </w:r>
    </w:p>
    <w:p w14:paraId="7B104AFE" w14:textId="77777777" w:rsidR="00AA4C5B" w:rsidRPr="00AA4C5B" w:rsidRDefault="00AA4C5B" w:rsidP="00AA4C5B">
      <w:pPr>
        <w:rPr>
          <w:rFonts w:cs="Arial"/>
        </w:rPr>
      </w:pPr>
      <w:r w:rsidRPr="00AA4C5B">
        <w:rPr>
          <w:rFonts w:cs="Arial"/>
        </w:rPr>
        <w:t xml:space="preserve">Answers could include: </w:t>
      </w:r>
    </w:p>
    <w:p w14:paraId="3B19F64C" w14:textId="77777777" w:rsidR="00AA4C5B" w:rsidRPr="00AA4C5B" w:rsidRDefault="00AA4C5B" w:rsidP="00AA4C5B">
      <w:pPr>
        <w:pStyle w:val="ListBullet"/>
        <w:rPr>
          <w:rFonts w:cs="Arial"/>
        </w:rPr>
      </w:pPr>
      <w:r w:rsidRPr="00AA4C5B">
        <w:rPr>
          <w:rFonts w:cs="Arial"/>
        </w:rPr>
        <w:t xml:space="preserve">calling first to make an appointment </w:t>
      </w:r>
    </w:p>
    <w:p w14:paraId="6E0A9D8B" w14:textId="77777777" w:rsidR="00AA4C5B" w:rsidRPr="00AA4C5B" w:rsidRDefault="00AA4C5B" w:rsidP="00AA4C5B">
      <w:pPr>
        <w:pStyle w:val="ListBullet"/>
        <w:rPr>
          <w:rFonts w:cs="Arial"/>
        </w:rPr>
      </w:pPr>
      <w:r w:rsidRPr="00AA4C5B">
        <w:rPr>
          <w:rFonts w:cs="Arial"/>
        </w:rPr>
        <w:t>contacting the avian coordinator for approval to make a veterinary appointment</w:t>
      </w:r>
    </w:p>
    <w:p w14:paraId="284AD8D4" w14:textId="77777777" w:rsidR="00AA4C5B" w:rsidRPr="00AA4C5B" w:rsidRDefault="00AA4C5B" w:rsidP="00AA4C5B">
      <w:pPr>
        <w:pStyle w:val="ListBullet"/>
        <w:rPr>
          <w:rFonts w:cs="Arial"/>
        </w:rPr>
      </w:pPr>
      <w:r w:rsidRPr="00AA4C5B">
        <w:rPr>
          <w:rFonts w:cs="Arial"/>
        </w:rPr>
        <w:t>any expensive procedures or medications must be approved by the coordinator</w:t>
      </w:r>
    </w:p>
    <w:p w14:paraId="5A6D1641" w14:textId="77777777" w:rsidR="00AA4C5B" w:rsidRPr="00AA4C5B" w:rsidRDefault="00AA4C5B" w:rsidP="00AA4C5B">
      <w:pPr>
        <w:pStyle w:val="ListBullet"/>
        <w:rPr>
          <w:rFonts w:cs="Arial"/>
        </w:rPr>
      </w:pPr>
      <w:r w:rsidRPr="00AA4C5B">
        <w:rPr>
          <w:rFonts w:cs="Arial"/>
        </w:rPr>
        <w:t>required for specific bird groups (e.g. albatross species).</w:t>
      </w:r>
    </w:p>
    <w:p w14:paraId="25FBA244" w14:textId="5548D753" w:rsidR="00AA4C5B" w:rsidRDefault="00AA4C5B" w:rsidP="004749FA">
      <w:pPr>
        <w:pStyle w:val="ListNumber"/>
      </w:pPr>
      <w:r>
        <w:t xml:space="preserve">List </w:t>
      </w:r>
      <w:r w:rsidR="004749FA">
        <w:t>2</w:t>
      </w:r>
      <w:r>
        <w:t xml:space="preserve"> positions within the organisation and explain their role in native bird rehabilitation. </w:t>
      </w:r>
    </w:p>
    <w:p w14:paraId="418CDEB3" w14:textId="77777777" w:rsidR="00AA4C5B" w:rsidRPr="00AA4C5B" w:rsidRDefault="00AA4C5B" w:rsidP="00AA4C5B">
      <w:pPr>
        <w:rPr>
          <w:rFonts w:cs="Arial"/>
        </w:rPr>
      </w:pPr>
      <w:r w:rsidRPr="00AA4C5B">
        <w:rPr>
          <w:rFonts w:cs="Arial"/>
        </w:rPr>
        <w:t xml:space="preserve">Answers could include: </w:t>
      </w:r>
    </w:p>
    <w:p w14:paraId="54484441" w14:textId="77777777" w:rsidR="00AA4C5B" w:rsidRPr="00AA4C5B" w:rsidRDefault="00AA4C5B" w:rsidP="00AA4C5B">
      <w:pPr>
        <w:pStyle w:val="ListBullet"/>
        <w:rPr>
          <w:rFonts w:cs="Arial"/>
        </w:rPr>
      </w:pPr>
      <w:r w:rsidRPr="00AA4C5B">
        <w:rPr>
          <w:rFonts w:cs="Arial"/>
        </w:rPr>
        <w:t xml:space="preserve">avian coordinator – oversees rescues and animals brought into care </w:t>
      </w:r>
    </w:p>
    <w:p w14:paraId="736F5989" w14:textId="77777777" w:rsidR="00AA4C5B" w:rsidRPr="00AA4C5B" w:rsidRDefault="00AA4C5B" w:rsidP="00AA4C5B">
      <w:pPr>
        <w:pStyle w:val="ListBullet"/>
        <w:rPr>
          <w:rFonts w:cs="Arial"/>
        </w:rPr>
      </w:pPr>
      <w:r w:rsidRPr="00AA4C5B">
        <w:rPr>
          <w:rFonts w:cs="Arial"/>
        </w:rPr>
        <w:t>mentor – assists new volunteers with rehabilitation, providing advice and support</w:t>
      </w:r>
    </w:p>
    <w:p w14:paraId="11CADA81" w14:textId="77777777" w:rsidR="00AA4C5B" w:rsidRPr="00AA4C5B" w:rsidRDefault="00AA4C5B" w:rsidP="00AA4C5B">
      <w:pPr>
        <w:pStyle w:val="ListBullet"/>
        <w:rPr>
          <w:rFonts w:cs="Arial"/>
        </w:rPr>
      </w:pPr>
      <w:r w:rsidRPr="00AA4C5B">
        <w:rPr>
          <w:rFonts w:cs="Arial"/>
        </w:rPr>
        <w:t>rescue coordinator – coordinates roster and rescues from the hotline</w:t>
      </w:r>
    </w:p>
    <w:p w14:paraId="2E2D328C" w14:textId="77777777" w:rsidR="00AA4C5B" w:rsidRPr="00AA4C5B" w:rsidRDefault="00AA4C5B" w:rsidP="00AA4C5B">
      <w:pPr>
        <w:pStyle w:val="ListBullet"/>
        <w:rPr>
          <w:rFonts w:cs="Arial"/>
        </w:rPr>
      </w:pPr>
      <w:r w:rsidRPr="00AA4C5B">
        <w:rPr>
          <w:rFonts w:cs="Arial"/>
        </w:rPr>
        <w:t xml:space="preserve">training officer – updates training materials and informs existing and potential members of when training is available. </w:t>
      </w:r>
    </w:p>
    <w:p w14:paraId="16F8FABB" w14:textId="77777777" w:rsidR="00AA4C5B" w:rsidRPr="00AA4C5B" w:rsidRDefault="00AA4C5B" w:rsidP="004749FA">
      <w:pPr>
        <w:pStyle w:val="Heading2"/>
      </w:pPr>
      <w:bookmarkStart w:id="148" w:name="_Toc73609692"/>
      <w:bookmarkStart w:id="149" w:name="_Toc79585841"/>
      <w:bookmarkStart w:id="150" w:name="_Toc83970017"/>
      <w:r w:rsidRPr="00AA4C5B">
        <w:t>Standard 2: Work health and safety (WHS) requirements of native bird rehabilitation</w:t>
      </w:r>
      <w:bookmarkEnd w:id="148"/>
      <w:bookmarkEnd w:id="149"/>
      <w:bookmarkEnd w:id="150"/>
    </w:p>
    <w:p w14:paraId="68B7918D" w14:textId="77777777" w:rsidR="00AA4C5B" w:rsidRPr="00AA4C5B" w:rsidRDefault="00AA4C5B" w:rsidP="00AA4C5B">
      <w:pPr>
        <w:rPr>
          <w:rFonts w:cs="Arial"/>
        </w:rPr>
      </w:pPr>
      <w:r w:rsidRPr="00AA4C5B">
        <w:rPr>
          <w:rFonts w:cs="Arial"/>
          <w:b/>
        </w:rPr>
        <w:t xml:space="preserve">Objective: </w:t>
      </w:r>
      <w:r w:rsidRPr="00AA4C5B">
        <w:rPr>
          <w:rFonts w:cs="Arial"/>
        </w:rPr>
        <w:t xml:space="preserve">To ensure that learners are able to prioritise their safety and that of the people around them when undertaking </w:t>
      </w:r>
      <w:r w:rsidRPr="00AA4C5B">
        <w:rPr>
          <w:rFonts w:eastAsia="Arial" w:cs="Arial"/>
          <w:bCs/>
        </w:rPr>
        <w:t>native bird</w:t>
      </w:r>
      <w:r w:rsidRPr="00AA4C5B">
        <w:rPr>
          <w:rFonts w:cs="Arial"/>
        </w:rPr>
        <w:t xml:space="preserve"> rescue and rehabilitation. </w:t>
      </w:r>
    </w:p>
    <w:p w14:paraId="6557C236" w14:textId="77777777" w:rsidR="00AA4C5B" w:rsidRPr="00AA4C5B" w:rsidRDefault="00AA4C5B" w:rsidP="00AA4C5B">
      <w:pPr>
        <w:rPr>
          <w:rFonts w:cs="Arial"/>
        </w:rPr>
      </w:pPr>
      <w:r w:rsidRPr="00AA4C5B">
        <w:rPr>
          <w:rFonts w:cs="Arial"/>
        </w:rPr>
        <w:t>To comply with this standard, a rehabilitation organisation must:</w:t>
      </w:r>
    </w:p>
    <w:p w14:paraId="72C27259" w14:textId="77777777" w:rsidR="00AA4C5B" w:rsidRPr="00AA4C5B" w:rsidRDefault="00AA4C5B" w:rsidP="005F6E4E">
      <w:pPr>
        <w:ind w:left="720" w:hanging="720"/>
        <w:rPr>
          <w:rFonts w:cs="Arial"/>
        </w:rPr>
      </w:pPr>
      <w:r w:rsidRPr="00AA4C5B">
        <w:rPr>
          <w:rFonts w:cs="Arial"/>
        </w:rPr>
        <w:t>2.1</w:t>
      </w:r>
      <w:r w:rsidRPr="00AA4C5B">
        <w:rPr>
          <w:rFonts w:cs="Arial"/>
        </w:rPr>
        <w:tab/>
        <w:t xml:space="preserve">Explain the work health and safety (WHS) risks associated with the site, equipment or activity and how they can be minimised. </w:t>
      </w:r>
    </w:p>
    <w:p w14:paraId="28A9AD48" w14:textId="77777777" w:rsidR="00AA4C5B" w:rsidRPr="00AA4C5B" w:rsidRDefault="00AA4C5B" w:rsidP="005F6E4E">
      <w:pPr>
        <w:ind w:left="720" w:hanging="720"/>
        <w:rPr>
          <w:rFonts w:cs="Arial"/>
        </w:rPr>
      </w:pPr>
      <w:r w:rsidRPr="00AA4C5B">
        <w:rPr>
          <w:rFonts w:cs="Arial"/>
        </w:rPr>
        <w:t>2.2</w:t>
      </w:r>
      <w:r w:rsidRPr="00AA4C5B">
        <w:rPr>
          <w:rFonts w:cs="Arial"/>
        </w:rPr>
        <w:tab/>
        <w:t>Explain the WHS risks associated with handling and restraining native birds and how they can be minimised.</w:t>
      </w:r>
    </w:p>
    <w:p w14:paraId="10695AD5" w14:textId="77777777" w:rsidR="00AA4C5B" w:rsidRPr="00AA4C5B" w:rsidRDefault="00AA4C5B" w:rsidP="005F6E4E">
      <w:pPr>
        <w:ind w:left="720" w:hanging="720"/>
        <w:rPr>
          <w:rFonts w:cs="Arial"/>
        </w:rPr>
      </w:pPr>
      <w:r w:rsidRPr="00AA4C5B">
        <w:rPr>
          <w:rFonts w:cs="Arial"/>
        </w:rPr>
        <w:lastRenderedPageBreak/>
        <w:t>2.3</w:t>
      </w:r>
      <w:r w:rsidRPr="00AA4C5B">
        <w:rPr>
          <w:rFonts w:cs="Arial"/>
        </w:rPr>
        <w:tab/>
        <w:t xml:space="preserve">Discuss the WHS risks associated with zoonotic diseases relevant to native birds and how they can be minimised. </w:t>
      </w:r>
    </w:p>
    <w:p w14:paraId="34CE4F48" w14:textId="77777777" w:rsidR="00AA4C5B" w:rsidRPr="00AA4C5B" w:rsidRDefault="00AA4C5B" w:rsidP="005F6E4E">
      <w:pPr>
        <w:ind w:left="720" w:hanging="720"/>
        <w:rPr>
          <w:rFonts w:cs="Arial"/>
        </w:rPr>
      </w:pPr>
      <w:r w:rsidRPr="00AA4C5B">
        <w:rPr>
          <w:rFonts w:cs="Arial"/>
        </w:rPr>
        <w:t>2.4</w:t>
      </w:r>
      <w:r w:rsidRPr="00AA4C5B">
        <w:rPr>
          <w:rFonts w:cs="Arial"/>
        </w:rPr>
        <w:tab/>
        <w:t xml:space="preserve">Discuss rehabilitator wellbeing and potential mental health impacts of wildlife rehabilitation. </w:t>
      </w:r>
    </w:p>
    <w:tbl>
      <w:tblPr>
        <w:tblStyle w:val="TableGrid"/>
        <w:tblW w:w="5000" w:type="pct"/>
        <w:tblLook w:val="0420" w:firstRow="1" w:lastRow="0" w:firstColumn="0" w:lastColumn="0" w:noHBand="0" w:noVBand="1"/>
        <w:tblCaption w:val="Sample Table"/>
        <w:tblDescription w:val="Sample Table"/>
      </w:tblPr>
      <w:tblGrid>
        <w:gridCol w:w="6335"/>
        <w:gridCol w:w="2692"/>
      </w:tblGrid>
      <w:tr w:rsidR="005F6E4E" w:rsidRPr="005F6E4E" w14:paraId="309E539F" w14:textId="77777777" w:rsidTr="005F6E4E">
        <w:trPr>
          <w:cnfStyle w:val="100000000000" w:firstRow="1" w:lastRow="0" w:firstColumn="0" w:lastColumn="0" w:oddVBand="0" w:evenVBand="0" w:oddHBand="0" w:evenHBand="0" w:firstRowFirstColumn="0" w:firstRowLastColumn="0" w:lastRowFirstColumn="0" w:lastRowLastColumn="0"/>
          <w:trHeight w:val="20"/>
        </w:trPr>
        <w:tc>
          <w:tcPr>
            <w:tcW w:w="3509" w:type="pct"/>
            <w:hideMark/>
          </w:tcPr>
          <w:p w14:paraId="69C455F2" w14:textId="77777777" w:rsidR="00AA4C5B" w:rsidRPr="005F6E4E" w:rsidRDefault="00AA4C5B" w:rsidP="00AA4C5B">
            <w:pPr>
              <w:rPr>
                <w:color w:val="FFFFFF" w:themeColor="background1"/>
              </w:rPr>
            </w:pPr>
            <w:r w:rsidRPr="005F6E4E">
              <w:rPr>
                <w:color w:val="FFFFFF" w:themeColor="background1"/>
              </w:rPr>
              <w:t>Learning outcomes</w:t>
            </w:r>
          </w:p>
        </w:tc>
        <w:tc>
          <w:tcPr>
            <w:tcW w:w="1491" w:type="pct"/>
            <w:hideMark/>
          </w:tcPr>
          <w:p w14:paraId="2C22081F" w14:textId="77777777" w:rsidR="00AA4C5B" w:rsidRPr="005F6E4E" w:rsidRDefault="00AA4C5B" w:rsidP="00AA4C5B">
            <w:pPr>
              <w:rPr>
                <w:color w:val="FFFFFF" w:themeColor="background1"/>
              </w:rPr>
            </w:pPr>
            <w:r w:rsidRPr="005F6E4E">
              <w:rPr>
                <w:color w:val="FFFFFF" w:themeColor="background1"/>
              </w:rPr>
              <w:t>Sections in the code</w:t>
            </w:r>
          </w:p>
        </w:tc>
      </w:tr>
      <w:tr w:rsidR="00AA4C5B" w14:paraId="26C2DCE8" w14:textId="77777777" w:rsidTr="005F6E4E">
        <w:trPr>
          <w:trHeight w:val="20"/>
        </w:trPr>
        <w:tc>
          <w:tcPr>
            <w:tcW w:w="3509" w:type="pct"/>
            <w:hideMark/>
          </w:tcPr>
          <w:p w14:paraId="44FAC3BE" w14:textId="77777777" w:rsidR="00AA4C5B" w:rsidRDefault="00AA4C5B" w:rsidP="00AA4C5B">
            <w:r>
              <w:t>Upon completion of this module, learners will be able to:</w:t>
            </w:r>
          </w:p>
          <w:p w14:paraId="633426B7" w14:textId="77777777" w:rsidR="00AA4C5B" w:rsidRDefault="00AA4C5B" w:rsidP="005F6E4E">
            <w:pPr>
              <w:pStyle w:val="ListBullet4"/>
            </w:pPr>
            <w:r>
              <w:t xml:space="preserve">identify WHS risks associated with native bird rehabilitation </w:t>
            </w:r>
          </w:p>
          <w:p w14:paraId="62BE1A63" w14:textId="77777777" w:rsidR="00AA4C5B" w:rsidRDefault="00AA4C5B" w:rsidP="005F6E4E">
            <w:pPr>
              <w:pStyle w:val="ListBullet4"/>
            </w:pPr>
            <w:r>
              <w:t>employ techniques to minimise the WHS risks to themselves and other people.</w:t>
            </w:r>
          </w:p>
        </w:tc>
        <w:tc>
          <w:tcPr>
            <w:tcW w:w="1491" w:type="pct"/>
            <w:hideMark/>
          </w:tcPr>
          <w:p w14:paraId="320734FD" w14:textId="77777777" w:rsidR="00AA4C5B" w:rsidRDefault="00AA4C5B" w:rsidP="00AA4C5B">
            <w:r>
              <w:t>3. Rescue</w:t>
            </w:r>
          </w:p>
          <w:p w14:paraId="59888C66" w14:textId="77777777" w:rsidR="00AA4C5B" w:rsidRDefault="00AA4C5B" w:rsidP="00AA4C5B">
            <w:pPr>
              <w:rPr>
                <w:lang w:eastAsia="en-AU"/>
              </w:rPr>
            </w:pPr>
            <w:r>
              <w:rPr>
                <w:lang w:eastAsia="en-AU"/>
              </w:rPr>
              <w:t>4. Transport</w:t>
            </w:r>
          </w:p>
          <w:p w14:paraId="667F11A0" w14:textId="77777777" w:rsidR="00AA4C5B" w:rsidRDefault="00AA4C5B" w:rsidP="00AA4C5B">
            <w:r>
              <w:t>6. Care procedures</w:t>
            </w:r>
          </w:p>
          <w:p w14:paraId="33D40888" w14:textId="77777777" w:rsidR="00AA4C5B" w:rsidRDefault="00AA4C5B" w:rsidP="00AA4C5B">
            <w:r>
              <w:t>7. Husbandry</w:t>
            </w:r>
          </w:p>
          <w:p w14:paraId="68582857" w14:textId="77777777" w:rsidR="00AA4C5B" w:rsidRDefault="00AA4C5B" w:rsidP="00AA4C5B">
            <w:r>
              <w:t xml:space="preserve">8. </w:t>
            </w:r>
            <w:r>
              <w:rPr>
                <w:lang w:eastAsia="en-AU"/>
              </w:rPr>
              <w:t>Housing</w:t>
            </w:r>
          </w:p>
          <w:p w14:paraId="191070C4" w14:textId="77777777" w:rsidR="00AA4C5B" w:rsidRDefault="00AA4C5B" w:rsidP="00AA4C5B">
            <w:r>
              <w:t>10. Release considerations</w:t>
            </w:r>
          </w:p>
        </w:tc>
      </w:tr>
    </w:tbl>
    <w:p w14:paraId="1CA1719F" w14:textId="77777777" w:rsidR="00AA4C5B" w:rsidRPr="00AA4C5B" w:rsidRDefault="00AA4C5B" w:rsidP="005F6E4E">
      <w:pPr>
        <w:pStyle w:val="Heading3"/>
        <w:rPr>
          <w:sz w:val="24"/>
          <w:szCs w:val="24"/>
        </w:rPr>
      </w:pPr>
      <w:r w:rsidRPr="00AA4C5B">
        <w:t xml:space="preserve">Training areas </w:t>
      </w:r>
    </w:p>
    <w:p w14:paraId="7890A338" w14:textId="77777777" w:rsidR="00AA4C5B" w:rsidRPr="00AA4C5B" w:rsidRDefault="00AA4C5B" w:rsidP="00AA4C5B">
      <w:pPr>
        <w:pStyle w:val="ListBullet"/>
        <w:rPr>
          <w:rFonts w:cs="Arial"/>
        </w:rPr>
      </w:pPr>
      <w:r w:rsidRPr="00AA4C5B">
        <w:rPr>
          <w:rFonts w:cs="Arial"/>
        </w:rPr>
        <w:t xml:space="preserve">WHS risks of the site, equipment or activity could include: </w:t>
      </w:r>
    </w:p>
    <w:p w14:paraId="5FD29FF7" w14:textId="77777777" w:rsidR="00AA4C5B" w:rsidRPr="00AA4C5B" w:rsidRDefault="00AA4C5B" w:rsidP="00AA4C5B">
      <w:pPr>
        <w:pStyle w:val="ListBullet2"/>
        <w:rPr>
          <w:rFonts w:cs="Arial"/>
        </w:rPr>
      </w:pPr>
      <w:r w:rsidRPr="00AA4C5B">
        <w:rPr>
          <w:rFonts w:cs="Arial"/>
        </w:rPr>
        <w:t xml:space="preserve">uneven surfaces </w:t>
      </w:r>
    </w:p>
    <w:p w14:paraId="2E4FB40D" w14:textId="77777777" w:rsidR="00AA4C5B" w:rsidRPr="00AA4C5B" w:rsidRDefault="00AA4C5B" w:rsidP="00AA4C5B">
      <w:pPr>
        <w:pStyle w:val="ListBullet2"/>
        <w:rPr>
          <w:rFonts w:cs="Arial"/>
        </w:rPr>
      </w:pPr>
      <w:r w:rsidRPr="00AA4C5B">
        <w:rPr>
          <w:rFonts w:cs="Arial"/>
        </w:rPr>
        <w:t>falling branches</w:t>
      </w:r>
    </w:p>
    <w:p w14:paraId="42BB3116" w14:textId="77777777" w:rsidR="00AA4C5B" w:rsidRPr="00AA4C5B" w:rsidRDefault="00AA4C5B" w:rsidP="00AA4C5B">
      <w:pPr>
        <w:pStyle w:val="ListBullet2"/>
        <w:rPr>
          <w:rFonts w:cs="Arial"/>
        </w:rPr>
      </w:pPr>
      <w:r w:rsidRPr="00AA4C5B">
        <w:rPr>
          <w:rFonts w:cs="Arial"/>
        </w:rPr>
        <w:t>traffic</w:t>
      </w:r>
    </w:p>
    <w:p w14:paraId="2256F515" w14:textId="77777777" w:rsidR="00AA4C5B" w:rsidRPr="00AA4C5B" w:rsidRDefault="00AA4C5B" w:rsidP="00AA4C5B">
      <w:pPr>
        <w:pStyle w:val="ListBullet2"/>
        <w:rPr>
          <w:rFonts w:cs="Arial"/>
        </w:rPr>
      </w:pPr>
      <w:r w:rsidRPr="00AA4C5B">
        <w:rPr>
          <w:rFonts w:cs="Arial"/>
        </w:rPr>
        <w:t xml:space="preserve">slippery rocks and waves </w:t>
      </w:r>
    </w:p>
    <w:p w14:paraId="7D04E32B" w14:textId="77777777" w:rsidR="00AA4C5B" w:rsidRPr="00AA4C5B" w:rsidRDefault="00AA4C5B" w:rsidP="00AA4C5B">
      <w:pPr>
        <w:pStyle w:val="ListBullet2"/>
        <w:rPr>
          <w:rFonts w:cs="Arial"/>
        </w:rPr>
      </w:pPr>
      <w:r w:rsidRPr="00AA4C5B">
        <w:rPr>
          <w:rFonts w:cs="Arial"/>
        </w:rPr>
        <w:t>working in low light and working with height</w:t>
      </w:r>
    </w:p>
    <w:p w14:paraId="3F8BDFD5" w14:textId="77777777" w:rsidR="00AA4C5B" w:rsidRPr="00AA4C5B" w:rsidRDefault="00AA4C5B" w:rsidP="00AA4C5B">
      <w:pPr>
        <w:pStyle w:val="ListBullet2"/>
        <w:rPr>
          <w:rFonts w:cs="Arial"/>
        </w:rPr>
      </w:pPr>
      <w:r w:rsidRPr="00AA4C5B">
        <w:rPr>
          <w:rFonts w:cs="Arial"/>
        </w:rPr>
        <w:t xml:space="preserve">weather and extremes of temperature </w:t>
      </w:r>
    </w:p>
    <w:p w14:paraId="7416C7EA" w14:textId="77777777" w:rsidR="00AA4C5B" w:rsidRPr="00AA4C5B" w:rsidRDefault="00AA4C5B" w:rsidP="00AA4C5B">
      <w:pPr>
        <w:pStyle w:val="ListBullet2"/>
        <w:rPr>
          <w:rFonts w:cs="Arial"/>
        </w:rPr>
      </w:pPr>
      <w:r w:rsidRPr="00AA4C5B">
        <w:rPr>
          <w:rFonts w:cs="Arial"/>
        </w:rPr>
        <w:t>broken equipment</w:t>
      </w:r>
    </w:p>
    <w:p w14:paraId="29005E89" w14:textId="77777777" w:rsidR="00AA4C5B" w:rsidRPr="00AA4C5B" w:rsidRDefault="00AA4C5B" w:rsidP="00AA4C5B">
      <w:pPr>
        <w:pStyle w:val="ListBullet2"/>
        <w:rPr>
          <w:rFonts w:cs="Arial"/>
        </w:rPr>
      </w:pPr>
      <w:r w:rsidRPr="00AA4C5B">
        <w:rPr>
          <w:rFonts w:cs="Arial"/>
        </w:rPr>
        <w:t xml:space="preserve">slippery rocks and waves </w:t>
      </w:r>
    </w:p>
    <w:p w14:paraId="0E37716F" w14:textId="77777777" w:rsidR="00AA4C5B" w:rsidRPr="00AA4C5B" w:rsidRDefault="00AA4C5B" w:rsidP="00AA4C5B">
      <w:pPr>
        <w:pStyle w:val="ListBullet2"/>
        <w:rPr>
          <w:rFonts w:cs="Arial"/>
        </w:rPr>
      </w:pPr>
      <w:r w:rsidRPr="00AA4C5B">
        <w:rPr>
          <w:rFonts w:cs="Arial"/>
        </w:rPr>
        <w:t xml:space="preserve">sharp edges </w:t>
      </w:r>
    </w:p>
    <w:p w14:paraId="000763A1" w14:textId="77777777" w:rsidR="00AA4C5B" w:rsidRPr="00AA4C5B" w:rsidRDefault="00AA4C5B" w:rsidP="00AA4C5B">
      <w:pPr>
        <w:pStyle w:val="ListBullet2"/>
        <w:rPr>
          <w:rFonts w:cs="Arial"/>
        </w:rPr>
      </w:pPr>
      <w:r w:rsidRPr="00AA4C5B">
        <w:rPr>
          <w:rFonts w:cs="Arial"/>
        </w:rPr>
        <w:t xml:space="preserve">chemicals and other hazardous agents. </w:t>
      </w:r>
    </w:p>
    <w:p w14:paraId="3685C2B9" w14:textId="77777777" w:rsidR="00AA4C5B" w:rsidRPr="00AA4C5B" w:rsidRDefault="00AA4C5B" w:rsidP="00AA4C5B">
      <w:pPr>
        <w:pStyle w:val="ListBullet"/>
        <w:rPr>
          <w:rFonts w:cs="Arial"/>
        </w:rPr>
      </w:pPr>
      <w:r w:rsidRPr="00AA4C5B">
        <w:rPr>
          <w:rFonts w:cs="Arial"/>
        </w:rPr>
        <w:t xml:space="preserve">WHS risks associated with handling and restraining native birds could include: </w:t>
      </w:r>
    </w:p>
    <w:p w14:paraId="448C05A1" w14:textId="77777777" w:rsidR="00AA4C5B" w:rsidRPr="00AA4C5B" w:rsidRDefault="00AA4C5B" w:rsidP="00AA4C5B">
      <w:pPr>
        <w:pStyle w:val="ListBullet2"/>
        <w:rPr>
          <w:rFonts w:cs="Arial"/>
        </w:rPr>
      </w:pPr>
      <w:r w:rsidRPr="00AA4C5B">
        <w:rPr>
          <w:rFonts w:cs="Arial"/>
        </w:rPr>
        <w:t xml:space="preserve">zoonoses </w:t>
      </w:r>
    </w:p>
    <w:p w14:paraId="4AC0D179" w14:textId="77777777" w:rsidR="00AA4C5B" w:rsidRPr="00AA4C5B" w:rsidRDefault="00AA4C5B" w:rsidP="00AA4C5B">
      <w:pPr>
        <w:pStyle w:val="ListBullet2"/>
        <w:rPr>
          <w:rFonts w:cs="Arial"/>
        </w:rPr>
      </w:pPr>
      <w:r w:rsidRPr="00AA4C5B">
        <w:rPr>
          <w:rFonts w:cs="Arial"/>
        </w:rPr>
        <w:t xml:space="preserve">bites and scratches </w:t>
      </w:r>
    </w:p>
    <w:p w14:paraId="6230DC95" w14:textId="77777777" w:rsidR="00AA4C5B" w:rsidRPr="00AA4C5B" w:rsidRDefault="00AA4C5B" w:rsidP="00AA4C5B">
      <w:pPr>
        <w:pStyle w:val="ListBullet2"/>
        <w:rPr>
          <w:rFonts w:cs="Arial"/>
        </w:rPr>
      </w:pPr>
      <w:r w:rsidRPr="00AA4C5B">
        <w:rPr>
          <w:rFonts w:cs="Arial"/>
        </w:rPr>
        <w:t>injury from heavy lifting.</w:t>
      </w:r>
    </w:p>
    <w:p w14:paraId="078B20DD" w14:textId="77777777" w:rsidR="00AA4C5B" w:rsidRPr="00AA4C5B" w:rsidRDefault="00AA4C5B" w:rsidP="00AA4C5B">
      <w:pPr>
        <w:pStyle w:val="ListBullet"/>
        <w:rPr>
          <w:rFonts w:cs="Arial"/>
        </w:rPr>
      </w:pPr>
      <w:r w:rsidRPr="00AA4C5B">
        <w:rPr>
          <w:rFonts w:cs="Arial"/>
        </w:rPr>
        <w:t>WHS risks associated with zoonotic diseases could include:</w:t>
      </w:r>
    </w:p>
    <w:p w14:paraId="7F7884DD" w14:textId="21713115" w:rsidR="00AA4C5B" w:rsidRPr="00AA4C5B" w:rsidRDefault="00AA4C5B" w:rsidP="00AA4C5B">
      <w:pPr>
        <w:pStyle w:val="ListBullet2"/>
        <w:rPr>
          <w:rFonts w:cs="Arial"/>
        </w:rPr>
      </w:pPr>
      <w:r w:rsidRPr="00AA4C5B">
        <w:rPr>
          <w:rFonts w:cs="Arial"/>
        </w:rPr>
        <w:t xml:space="preserve">zoonoses associated with native birds (e.g. </w:t>
      </w:r>
      <w:bookmarkStart w:id="151" w:name="_Hlk83894993"/>
      <w:r w:rsidRPr="00AA4C5B">
        <w:rPr>
          <w:rFonts w:cs="Arial"/>
        </w:rPr>
        <w:t>avian influenza</w:t>
      </w:r>
      <w:bookmarkEnd w:id="151"/>
      <w:r w:rsidRPr="00AA4C5B">
        <w:rPr>
          <w:rFonts w:cs="Arial"/>
        </w:rPr>
        <w:t xml:space="preserve">, </w:t>
      </w:r>
      <w:bookmarkStart w:id="152" w:name="_Hlk83895003"/>
      <w:r w:rsidRPr="00AA4C5B">
        <w:rPr>
          <w:rFonts w:cs="Arial"/>
        </w:rPr>
        <w:t>mycobacteriosis</w:t>
      </w:r>
      <w:r w:rsidRPr="005F6E4E">
        <w:rPr>
          <w:rStyle w:val="Hyperlink"/>
          <w:rFonts w:cs="Arial"/>
          <w:color w:val="231F20" w:themeColor="text1"/>
          <w:u w:val="none"/>
        </w:rPr>
        <w:t xml:space="preserve"> (avian tuberculosis</w:t>
      </w:r>
      <w:bookmarkEnd w:id="152"/>
      <w:r w:rsidRPr="005F6E4E">
        <w:rPr>
          <w:rStyle w:val="Hyperlink"/>
          <w:rFonts w:cs="Arial"/>
          <w:color w:val="231F20" w:themeColor="text1"/>
          <w:u w:val="none"/>
        </w:rPr>
        <w:t>),</w:t>
      </w:r>
      <w:r w:rsidRPr="00AA4C5B">
        <w:rPr>
          <w:rFonts w:cs="Arial"/>
        </w:rPr>
        <w:t xml:space="preserve"> </w:t>
      </w:r>
      <w:bookmarkStart w:id="153" w:name="_Hlk83895012"/>
      <w:r w:rsidRPr="00AA4C5B">
        <w:rPr>
          <w:rFonts w:cs="Arial"/>
        </w:rPr>
        <w:t>psittacosis</w:t>
      </w:r>
      <w:bookmarkEnd w:id="153"/>
      <w:r w:rsidRPr="00AA4C5B">
        <w:rPr>
          <w:rFonts w:cs="Arial"/>
        </w:rPr>
        <w:t xml:space="preserve"> salmonellosis</w:t>
      </w:r>
      <w:r w:rsidR="00C344F1">
        <w:rPr>
          <w:rStyle w:val="Hyperlink"/>
          <w:rFonts w:cs="Arial"/>
          <w:color w:val="231F20" w:themeColor="text1"/>
          <w:u w:val="none"/>
        </w:rPr>
        <w:t xml:space="preserve"> and</w:t>
      </w:r>
      <w:r w:rsidRPr="005F6E4E">
        <w:rPr>
          <w:rStyle w:val="Hyperlink"/>
          <w:rFonts w:cs="Arial"/>
          <w:color w:val="231F20" w:themeColor="text1"/>
          <w:u w:val="none"/>
        </w:rPr>
        <w:t xml:space="preserve"> </w:t>
      </w:r>
      <w:bookmarkStart w:id="154" w:name="_Hlk83895019"/>
      <w:r w:rsidRPr="00AA4C5B">
        <w:rPr>
          <w:rFonts w:cs="Arial"/>
        </w:rPr>
        <w:t>giardiasis</w:t>
      </w:r>
      <w:bookmarkEnd w:id="154"/>
      <w:r w:rsidRPr="00AA4C5B">
        <w:rPr>
          <w:rFonts w:cs="Arial"/>
        </w:rPr>
        <w:t>)</w:t>
      </w:r>
    </w:p>
    <w:p w14:paraId="4D8E1688" w14:textId="77777777" w:rsidR="00AA4C5B" w:rsidRPr="00AA4C5B" w:rsidRDefault="00AA4C5B" w:rsidP="00AA4C5B">
      <w:pPr>
        <w:pStyle w:val="ListBullet2"/>
        <w:rPr>
          <w:rFonts w:cs="Arial"/>
        </w:rPr>
      </w:pPr>
      <w:r w:rsidRPr="00AA4C5B">
        <w:rPr>
          <w:rFonts w:cs="Arial"/>
        </w:rPr>
        <w:t>personnel safety (hygiene and disinfection practices, personal protective equipment [PPE]).</w:t>
      </w:r>
    </w:p>
    <w:p w14:paraId="5F03502C" w14:textId="77777777" w:rsidR="00AA4C5B" w:rsidRPr="00AA4C5B" w:rsidRDefault="00AA4C5B" w:rsidP="00AA4C5B">
      <w:pPr>
        <w:pStyle w:val="ListBullet"/>
        <w:rPr>
          <w:rFonts w:cs="Arial"/>
        </w:rPr>
      </w:pPr>
      <w:r w:rsidRPr="00AA4C5B">
        <w:rPr>
          <w:rFonts w:cs="Arial"/>
        </w:rPr>
        <w:t xml:space="preserve">Minimising WHS risks could include: </w:t>
      </w:r>
    </w:p>
    <w:p w14:paraId="1D278FFD" w14:textId="77777777" w:rsidR="00AA4C5B" w:rsidRPr="00AA4C5B" w:rsidRDefault="00AA4C5B" w:rsidP="00AA4C5B">
      <w:pPr>
        <w:pStyle w:val="ListBullet2"/>
        <w:rPr>
          <w:rFonts w:cs="Arial"/>
        </w:rPr>
      </w:pPr>
      <w:r w:rsidRPr="00AA4C5B">
        <w:rPr>
          <w:rFonts w:cs="Arial"/>
        </w:rPr>
        <w:t>ensuring correct training has been completed before undertaking a task</w:t>
      </w:r>
    </w:p>
    <w:p w14:paraId="11CB94E2" w14:textId="77777777" w:rsidR="00AA4C5B" w:rsidRPr="00AA4C5B" w:rsidRDefault="00AA4C5B" w:rsidP="00AA4C5B">
      <w:pPr>
        <w:pStyle w:val="ListBullet2"/>
        <w:rPr>
          <w:rFonts w:cs="Arial"/>
        </w:rPr>
      </w:pPr>
      <w:r w:rsidRPr="00AA4C5B">
        <w:rPr>
          <w:rFonts w:cs="Arial"/>
        </w:rPr>
        <w:t xml:space="preserve">wearing correct PPE </w:t>
      </w:r>
    </w:p>
    <w:p w14:paraId="4A1B6FE0" w14:textId="77777777" w:rsidR="00AA4C5B" w:rsidRPr="00AA4C5B" w:rsidRDefault="00AA4C5B" w:rsidP="00AA4C5B">
      <w:pPr>
        <w:pStyle w:val="ListBullet2"/>
        <w:rPr>
          <w:rFonts w:cs="Arial"/>
        </w:rPr>
      </w:pPr>
      <w:r w:rsidRPr="00AA4C5B">
        <w:rPr>
          <w:rFonts w:cs="Arial"/>
        </w:rPr>
        <w:t xml:space="preserve">using correct equipment </w:t>
      </w:r>
    </w:p>
    <w:p w14:paraId="199FD30C" w14:textId="77777777" w:rsidR="00AA4C5B" w:rsidRPr="00AA4C5B" w:rsidRDefault="00AA4C5B" w:rsidP="00AA4C5B">
      <w:pPr>
        <w:pStyle w:val="ListBullet2"/>
        <w:rPr>
          <w:rFonts w:cs="Arial"/>
        </w:rPr>
      </w:pPr>
      <w:r w:rsidRPr="00AA4C5B">
        <w:rPr>
          <w:rFonts w:cs="Arial"/>
        </w:rPr>
        <w:t>using the correct technique to restrain a native bird</w:t>
      </w:r>
    </w:p>
    <w:p w14:paraId="237031B4" w14:textId="77777777" w:rsidR="00AA4C5B" w:rsidRPr="00AA4C5B" w:rsidRDefault="00AA4C5B" w:rsidP="00AA4C5B">
      <w:pPr>
        <w:pStyle w:val="ListBullet2"/>
        <w:rPr>
          <w:rFonts w:cs="Arial"/>
        </w:rPr>
      </w:pPr>
      <w:r w:rsidRPr="00AA4C5B">
        <w:rPr>
          <w:rFonts w:cs="Arial"/>
        </w:rPr>
        <w:t>minimising handling.</w:t>
      </w:r>
    </w:p>
    <w:p w14:paraId="222F7EAA" w14:textId="77777777" w:rsidR="00AA4C5B" w:rsidRPr="00AA4C5B" w:rsidRDefault="00AA4C5B" w:rsidP="005F6E4E">
      <w:pPr>
        <w:pStyle w:val="Heading3"/>
      </w:pPr>
      <w:r w:rsidRPr="00AA4C5B">
        <w:t xml:space="preserve">Suggested assessments </w:t>
      </w:r>
    </w:p>
    <w:p w14:paraId="131B030C" w14:textId="77777777" w:rsidR="00AA4C5B" w:rsidRPr="00AA4C5B" w:rsidRDefault="00AA4C5B" w:rsidP="00AA4C5B">
      <w:pPr>
        <w:rPr>
          <w:rFonts w:cs="Arial"/>
        </w:rPr>
      </w:pPr>
      <w:r w:rsidRPr="00AA4C5B">
        <w:rPr>
          <w:rFonts w:cs="Arial"/>
        </w:rPr>
        <w:t xml:space="preserve">This standard would be best suited to written or verbal assessment methods, practical assessment or a combination of them. </w:t>
      </w:r>
    </w:p>
    <w:p w14:paraId="0E509B2F" w14:textId="77777777" w:rsidR="00AA4C5B" w:rsidRPr="00AA4C5B" w:rsidRDefault="00AA4C5B" w:rsidP="005F6E4E">
      <w:pPr>
        <w:pStyle w:val="Heading4"/>
      </w:pPr>
      <w:r w:rsidRPr="00AA4C5B">
        <w:lastRenderedPageBreak/>
        <w:t xml:space="preserve">Standard 2: Assessment 1 – WHS requirements of native bird rehabilitation </w:t>
      </w:r>
    </w:p>
    <w:p w14:paraId="455E19EA" w14:textId="77777777" w:rsidR="00AA4C5B" w:rsidRPr="00AA4C5B" w:rsidRDefault="00AA4C5B" w:rsidP="005F6E4E">
      <w:pPr>
        <w:pStyle w:val="Heading5"/>
      </w:pPr>
      <w:r w:rsidRPr="00AA4C5B">
        <w:t xml:space="preserve">Trainer/Assessor instructions </w:t>
      </w:r>
    </w:p>
    <w:p w14:paraId="4614F68E"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2. </w:t>
      </w:r>
    </w:p>
    <w:p w14:paraId="2D43898B" w14:textId="77777777" w:rsidR="00AA4C5B" w:rsidRPr="00AA4C5B" w:rsidRDefault="00AA4C5B" w:rsidP="005F6E4E">
      <w:pPr>
        <w:pStyle w:val="Heading5"/>
      </w:pPr>
      <w:r w:rsidRPr="00AA4C5B">
        <w:t>Learner instructions</w:t>
      </w:r>
    </w:p>
    <w:p w14:paraId="130058D0" w14:textId="77777777" w:rsidR="00AA4C5B" w:rsidRPr="00AA4C5B" w:rsidRDefault="00AA4C5B" w:rsidP="00AA4C5B">
      <w:pPr>
        <w:rPr>
          <w:rFonts w:cs="Arial"/>
        </w:rPr>
      </w:pPr>
      <w:r w:rsidRPr="00AA4C5B">
        <w:rPr>
          <w:rFonts w:cs="Arial"/>
        </w:rPr>
        <w:t xml:space="preserve">For each of the three activities listed below, identify three WHS risks and explain how you could minimise these risks. </w:t>
      </w:r>
    </w:p>
    <w:p w14:paraId="0F5BE9B3" w14:textId="77777777" w:rsidR="00AA4C5B" w:rsidRDefault="00AA4C5B" w:rsidP="00B8436E">
      <w:pPr>
        <w:pStyle w:val="ListNumber"/>
        <w:numPr>
          <w:ilvl w:val="0"/>
          <w:numId w:val="36"/>
        </w:numPr>
      </w:pPr>
      <w:r>
        <w:t xml:space="preserve">Rescuing a kookaburra that is on the grass next to a busy road after being hit by a car. </w:t>
      </w:r>
    </w:p>
    <w:tbl>
      <w:tblPr>
        <w:tblStyle w:val="TableGrid"/>
        <w:tblW w:w="5000" w:type="pct"/>
        <w:tblLook w:val="0420" w:firstRow="1" w:lastRow="0" w:firstColumn="0" w:lastColumn="0" w:noHBand="0" w:noVBand="1"/>
      </w:tblPr>
      <w:tblGrid>
        <w:gridCol w:w="4513"/>
        <w:gridCol w:w="4514"/>
      </w:tblGrid>
      <w:tr w:rsidR="005F6E4E" w:rsidRPr="005F6E4E" w14:paraId="4D704149" w14:textId="77777777" w:rsidTr="005F6E4E">
        <w:trPr>
          <w:cnfStyle w:val="100000000000" w:firstRow="1" w:lastRow="0" w:firstColumn="0" w:lastColumn="0" w:oddVBand="0" w:evenVBand="0" w:oddHBand="0" w:evenHBand="0" w:firstRowFirstColumn="0" w:firstRowLastColumn="0" w:lastRowFirstColumn="0" w:lastRowLastColumn="0"/>
          <w:trHeight w:val="438"/>
        </w:trPr>
        <w:tc>
          <w:tcPr>
            <w:tcW w:w="2500" w:type="pct"/>
            <w:hideMark/>
          </w:tcPr>
          <w:p w14:paraId="54212C1A" w14:textId="77777777" w:rsidR="00AA4C5B" w:rsidRPr="005F6E4E" w:rsidRDefault="00AA4C5B" w:rsidP="00AA4C5B">
            <w:pPr>
              <w:rPr>
                <w:color w:val="FFFFFF" w:themeColor="background1"/>
              </w:rPr>
            </w:pPr>
            <w:r w:rsidRPr="005F6E4E">
              <w:rPr>
                <w:color w:val="FFFFFF" w:themeColor="background1"/>
              </w:rPr>
              <w:t xml:space="preserve">WHS risks </w:t>
            </w:r>
          </w:p>
        </w:tc>
        <w:tc>
          <w:tcPr>
            <w:tcW w:w="2500" w:type="pct"/>
            <w:hideMark/>
          </w:tcPr>
          <w:p w14:paraId="17A5C481" w14:textId="77777777" w:rsidR="00AA4C5B" w:rsidRPr="005F6E4E" w:rsidRDefault="00AA4C5B" w:rsidP="00AA4C5B">
            <w:pPr>
              <w:rPr>
                <w:color w:val="FFFFFF" w:themeColor="background1"/>
              </w:rPr>
            </w:pPr>
            <w:r w:rsidRPr="005F6E4E">
              <w:rPr>
                <w:color w:val="FFFFFF" w:themeColor="background1"/>
              </w:rPr>
              <w:t xml:space="preserve">How will you minimise these risks? </w:t>
            </w:r>
          </w:p>
        </w:tc>
      </w:tr>
      <w:tr w:rsidR="00AA4C5B" w14:paraId="31E40EAF" w14:textId="77777777" w:rsidTr="005F6E4E">
        <w:trPr>
          <w:trHeight w:val="824"/>
        </w:trPr>
        <w:tc>
          <w:tcPr>
            <w:tcW w:w="2500" w:type="pct"/>
          </w:tcPr>
          <w:p w14:paraId="66855EBD" w14:textId="77777777" w:rsidR="00AA4C5B" w:rsidRDefault="00AA4C5B" w:rsidP="00AA4C5B"/>
        </w:tc>
        <w:tc>
          <w:tcPr>
            <w:tcW w:w="2500" w:type="pct"/>
          </w:tcPr>
          <w:p w14:paraId="259074F8" w14:textId="77777777" w:rsidR="00AA4C5B" w:rsidRDefault="00AA4C5B" w:rsidP="00AA4C5B"/>
        </w:tc>
      </w:tr>
      <w:tr w:rsidR="00AA4C5B" w14:paraId="555C26EF" w14:textId="77777777" w:rsidTr="005F6E4E">
        <w:trPr>
          <w:trHeight w:val="880"/>
        </w:trPr>
        <w:tc>
          <w:tcPr>
            <w:tcW w:w="2500" w:type="pct"/>
          </w:tcPr>
          <w:p w14:paraId="15141915" w14:textId="77777777" w:rsidR="00AA4C5B" w:rsidRDefault="00AA4C5B" w:rsidP="00AA4C5B"/>
        </w:tc>
        <w:tc>
          <w:tcPr>
            <w:tcW w:w="2500" w:type="pct"/>
          </w:tcPr>
          <w:p w14:paraId="3F12F560" w14:textId="77777777" w:rsidR="00AA4C5B" w:rsidRDefault="00AA4C5B" w:rsidP="00AA4C5B"/>
        </w:tc>
      </w:tr>
      <w:tr w:rsidR="00AA4C5B" w14:paraId="18672A89" w14:textId="77777777" w:rsidTr="005F6E4E">
        <w:trPr>
          <w:trHeight w:val="824"/>
        </w:trPr>
        <w:tc>
          <w:tcPr>
            <w:tcW w:w="2500" w:type="pct"/>
          </w:tcPr>
          <w:p w14:paraId="4B4E8E78" w14:textId="77777777" w:rsidR="00AA4C5B" w:rsidRDefault="00AA4C5B" w:rsidP="00AA4C5B"/>
        </w:tc>
        <w:tc>
          <w:tcPr>
            <w:tcW w:w="2500" w:type="pct"/>
          </w:tcPr>
          <w:p w14:paraId="1FBC5DCC" w14:textId="77777777" w:rsidR="00AA4C5B" w:rsidRDefault="00AA4C5B" w:rsidP="00AA4C5B"/>
        </w:tc>
      </w:tr>
    </w:tbl>
    <w:p w14:paraId="48D791ED" w14:textId="77777777" w:rsidR="00AA4C5B" w:rsidRPr="00AA4C5B" w:rsidRDefault="00AA4C5B" w:rsidP="00AA4C5B">
      <w:pPr>
        <w:rPr>
          <w:rFonts w:cs="Arial"/>
        </w:rPr>
      </w:pPr>
    </w:p>
    <w:p w14:paraId="110607DE" w14:textId="77777777" w:rsidR="00AA4C5B" w:rsidRDefault="00AA4C5B" w:rsidP="005F6E4E">
      <w:pPr>
        <w:pStyle w:val="ListNumber"/>
      </w:pPr>
      <w:r>
        <w:t xml:space="preserve">Rescuing a cormorant entangled in fishing line on the rocks at the beach </w:t>
      </w:r>
    </w:p>
    <w:tbl>
      <w:tblPr>
        <w:tblStyle w:val="TableGrid"/>
        <w:tblW w:w="5000" w:type="pct"/>
        <w:tblLook w:val="0420" w:firstRow="1" w:lastRow="0" w:firstColumn="0" w:lastColumn="0" w:noHBand="0" w:noVBand="1"/>
      </w:tblPr>
      <w:tblGrid>
        <w:gridCol w:w="4513"/>
        <w:gridCol w:w="4514"/>
      </w:tblGrid>
      <w:tr w:rsidR="005F6E4E" w:rsidRPr="005F6E4E" w14:paraId="206E19FA" w14:textId="77777777" w:rsidTr="005F6E4E">
        <w:trPr>
          <w:cnfStyle w:val="100000000000" w:firstRow="1" w:lastRow="0" w:firstColumn="0" w:lastColumn="0" w:oddVBand="0" w:evenVBand="0" w:oddHBand="0" w:evenHBand="0" w:firstRowFirstColumn="0" w:firstRowLastColumn="0" w:lastRowFirstColumn="0" w:lastRowLastColumn="0"/>
          <w:trHeight w:val="438"/>
        </w:trPr>
        <w:tc>
          <w:tcPr>
            <w:tcW w:w="2500" w:type="pct"/>
            <w:hideMark/>
          </w:tcPr>
          <w:p w14:paraId="2F68902A" w14:textId="77777777" w:rsidR="00AA4C5B" w:rsidRPr="005F6E4E" w:rsidRDefault="00AA4C5B" w:rsidP="00AA4C5B">
            <w:pPr>
              <w:rPr>
                <w:color w:val="FFFFFF" w:themeColor="background1"/>
              </w:rPr>
            </w:pPr>
            <w:r w:rsidRPr="005F6E4E">
              <w:rPr>
                <w:color w:val="FFFFFF" w:themeColor="background1"/>
              </w:rPr>
              <w:t xml:space="preserve">WHS risks </w:t>
            </w:r>
          </w:p>
        </w:tc>
        <w:tc>
          <w:tcPr>
            <w:tcW w:w="2500" w:type="pct"/>
            <w:hideMark/>
          </w:tcPr>
          <w:p w14:paraId="596F5DCB" w14:textId="77777777" w:rsidR="00AA4C5B" w:rsidRPr="005F6E4E" w:rsidRDefault="00AA4C5B" w:rsidP="00AA4C5B">
            <w:pPr>
              <w:rPr>
                <w:color w:val="FFFFFF" w:themeColor="background1"/>
              </w:rPr>
            </w:pPr>
            <w:r w:rsidRPr="005F6E4E">
              <w:rPr>
                <w:color w:val="FFFFFF" w:themeColor="background1"/>
              </w:rPr>
              <w:t xml:space="preserve">How will you minimise these risks? </w:t>
            </w:r>
          </w:p>
        </w:tc>
      </w:tr>
      <w:tr w:rsidR="00AA4C5B" w14:paraId="76AA5359" w14:textId="77777777" w:rsidTr="005F6E4E">
        <w:trPr>
          <w:trHeight w:val="824"/>
        </w:trPr>
        <w:tc>
          <w:tcPr>
            <w:tcW w:w="2500" w:type="pct"/>
          </w:tcPr>
          <w:p w14:paraId="3AE74E82" w14:textId="77777777" w:rsidR="00AA4C5B" w:rsidRDefault="00AA4C5B" w:rsidP="00AA4C5B"/>
        </w:tc>
        <w:tc>
          <w:tcPr>
            <w:tcW w:w="2500" w:type="pct"/>
          </w:tcPr>
          <w:p w14:paraId="56BB9E07" w14:textId="77777777" w:rsidR="00AA4C5B" w:rsidRDefault="00AA4C5B" w:rsidP="00AA4C5B"/>
        </w:tc>
      </w:tr>
      <w:tr w:rsidR="00AA4C5B" w14:paraId="72AF4C50" w14:textId="77777777" w:rsidTr="005F6E4E">
        <w:trPr>
          <w:trHeight w:val="880"/>
        </w:trPr>
        <w:tc>
          <w:tcPr>
            <w:tcW w:w="2500" w:type="pct"/>
          </w:tcPr>
          <w:p w14:paraId="7F4C713E" w14:textId="77777777" w:rsidR="00AA4C5B" w:rsidRDefault="00AA4C5B" w:rsidP="00AA4C5B"/>
        </w:tc>
        <w:tc>
          <w:tcPr>
            <w:tcW w:w="2500" w:type="pct"/>
          </w:tcPr>
          <w:p w14:paraId="32A157BA" w14:textId="77777777" w:rsidR="00AA4C5B" w:rsidRDefault="00AA4C5B" w:rsidP="00AA4C5B"/>
        </w:tc>
      </w:tr>
      <w:tr w:rsidR="00AA4C5B" w14:paraId="27EAD37F" w14:textId="77777777" w:rsidTr="005F6E4E">
        <w:trPr>
          <w:trHeight w:val="824"/>
        </w:trPr>
        <w:tc>
          <w:tcPr>
            <w:tcW w:w="2500" w:type="pct"/>
          </w:tcPr>
          <w:p w14:paraId="4A0F9FC9" w14:textId="77777777" w:rsidR="00AA4C5B" w:rsidRDefault="00AA4C5B" w:rsidP="00AA4C5B"/>
        </w:tc>
        <w:tc>
          <w:tcPr>
            <w:tcW w:w="2500" w:type="pct"/>
          </w:tcPr>
          <w:p w14:paraId="5471AC46" w14:textId="77777777" w:rsidR="00AA4C5B" w:rsidRDefault="00AA4C5B" w:rsidP="00AA4C5B"/>
        </w:tc>
      </w:tr>
    </w:tbl>
    <w:p w14:paraId="76C06F59" w14:textId="77777777" w:rsidR="00AA4C5B" w:rsidRPr="00AA4C5B" w:rsidRDefault="00AA4C5B" w:rsidP="00AA4C5B">
      <w:pPr>
        <w:rPr>
          <w:rFonts w:cs="Arial"/>
        </w:rPr>
      </w:pPr>
    </w:p>
    <w:p w14:paraId="4F7C9CB9" w14:textId="77777777" w:rsidR="00AA4C5B" w:rsidRDefault="00AA4C5B" w:rsidP="005F6E4E">
      <w:pPr>
        <w:pStyle w:val="ListNumber"/>
      </w:pPr>
      <w:r>
        <w:t>Assessing a large sulphur-crested cockatoo with discharge from the eyes and abnormal breathing</w:t>
      </w:r>
    </w:p>
    <w:tbl>
      <w:tblPr>
        <w:tblStyle w:val="TableGrid"/>
        <w:tblW w:w="5000" w:type="pct"/>
        <w:tblLook w:val="0420" w:firstRow="1" w:lastRow="0" w:firstColumn="0" w:lastColumn="0" w:noHBand="0" w:noVBand="1"/>
      </w:tblPr>
      <w:tblGrid>
        <w:gridCol w:w="4513"/>
        <w:gridCol w:w="4514"/>
      </w:tblGrid>
      <w:tr w:rsidR="005F6E4E" w:rsidRPr="005F6E4E" w14:paraId="3C0100C1" w14:textId="77777777" w:rsidTr="005F6E4E">
        <w:trPr>
          <w:cnfStyle w:val="100000000000" w:firstRow="1" w:lastRow="0" w:firstColumn="0" w:lastColumn="0" w:oddVBand="0" w:evenVBand="0" w:oddHBand="0" w:evenHBand="0" w:firstRowFirstColumn="0" w:firstRowLastColumn="0" w:lastRowFirstColumn="0" w:lastRowLastColumn="0"/>
          <w:trHeight w:val="438"/>
        </w:trPr>
        <w:tc>
          <w:tcPr>
            <w:tcW w:w="2500" w:type="pct"/>
            <w:hideMark/>
          </w:tcPr>
          <w:p w14:paraId="7A95348E" w14:textId="77777777" w:rsidR="00AA4C5B" w:rsidRPr="005F6E4E" w:rsidRDefault="00AA4C5B" w:rsidP="00AA4C5B">
            <w:pPr>
              <w:rPr>
                <w:color w:val="FFFFFF" w:themeColor="background1"/>
              </w:rPr>
            </w:pPr>
            <w:r w:rsidRPr="005F6E4E">
              <w:rPr>
                <w:color w:val="FFFFFF" w:themeColor="background1"/>
              </w:rPr>
              <w:t xml:space="preserve">WHS risks </w:t>
            </w:r>
          </w:p>
        </w:tc>
        <w:tc>
          <w:tcPr>
            <w:tcW w:w="2500" w:type="pct"/>
            <w:hideMark/>
          </w:tcPr>
          <w:p w14:paraId="490E1323" w14:textId="77777777" w:rsidR="00AA4C5B" w:rsidRPr="005F6E4E" w:rsidRDefault="00AA4C5B" w:rsidP="00AA4C5B">
            <w:pPr>
              <w:rPr>
                <w:color w:val="FFFFFF" w:themeColor="background1"/>
              </w:rPr>
            </w:pPr>
            <w:r w:rsidRPr="005F6E4E">
              <w:rPr>
                <w:color w:val="FFFFFF" w:themeColor="background1"/>
              </w:rPr>
              <w:t xml:space="preserve">How will you minimise these risks? </w:t>
            </w:r>
          </w:p>
        </w:tc>
      </w:tr>
      <w:tr w:rsidR="00AA4C5B" w14:paraId="48A82C9E" w14:textId="77777777" w:rsidTr="005F6E4E">
        <w:trPr>
          <w:trHeight w:val="824"/>
        </w:trPr>
        <w:tc>
          <w:tcPr>
            <w:tcW w:w="2500" w:type="pct"/>
          </w:tcPr>
          <w:p w14:paraId="0D86BA31" w14:textId="77777777" w:rsidR="00AA4C5B" w:rsidRDefault="00AA4C5B" w:rsidP="00AA4C5B"/>
        </w:tc>
        <w:tc>
          <w:tcPr>
            <w:tcW w:w="2500" w:type="pct"/>
          </w:tcPr>
          <w:p w14:paraId="04A1A79F" w14:textId="77777777" w:rsidR="00AA4C5B" w:rsidRDefault="00AA4C5B" w:rsidP="00AA4C5B"/>
        </w:tc>
      </w:tr>
      <w:tr w:rsidR="00AA4C5B" w14:paraId="75A15FBB" w14:textId="77777777" w:rsidTr="005F6E4E">
        <w:trPr>
          <w:trHeight w:val="880"/>
        </w:trPr>
        <w:tc>
          <w:tcPr>
            <w:tcW w:w="2500" w:type="pct"/>
          </w:tcPr>
          <w:p w14:paraId="76C48987" w14:textId="77777777" w:rsidR="00AA4C5B" w:rsidRDefault="00AA4C5B" w:rsidP="00AA4C5B"/>
        </w:tc>
        <w:tc>
          <w:tcPr>
            <w:tcW w:w="2500" w:type="pct"/>
          </w:tcPr>
          <w:p w14:paraId="6CDD01F7" w14:textId="77777777" w:rsidR="00AA4C5B" w:rsidRDefault="00AA4C5B" w:rsidP="00AA4C5B"/>
        </w:tc>
      </w:tr>
      <w:tr w:rsidR="00AA4C5B" w14:paraId="08901ECA" w14:textId="77777777" w:rsidTr="005F6E4E">
        <w:trPr>
          <w:trHeight w:val="824"/>
        </w:trPr>
        <w:tc>
          <w:tcPr>
            <w:tcW w:w="2500" w:type="pct"/>
          </w:tcPr>
          <w:p w14:paraId="4AE284A4" w14:textId="77777777" w:rsidR="00AA4C5B" w:rsidRDefault="00AA4C5B" w:rsidP="00AA4C5B"/>
        </w:tc>
        <w:tc>
          <w:tcPr>
            <w:tcW w:w="2500" w:type="pct"/>
          </w:tcPr>
          <w:p w14:paraId="6F075D38" w14:textId="77777777" w:rsidR="00AA4C5B" w:rsidRDefault="00AA4C5B" w:rsidP="00AA4C5B"/>
        </w:tc>
      </w:tr>
    </w:tbl>
    <w:p w14:paraId="1BF9DF29" w14:textId="77777777" w:rsidR="00AA4C5B" w:rsidRPr="00AA4C5B" w:rsidRDefault="00AA4C5B" w:rsidP="005F6E4E">
      <w:pPr>
        <w:pStyle w:val="Heading4"/>
      </w:pPr>
      <w:r w:rsidRPr="00AA4C5B">
        <w:lastRenderedPageBreak/>
        <w:t xml:space="preserve">Standard 2: Assessment 2 – Rehabilitator wellbeing </w:t>
      </w:r>
    </w:p>
    <w:p w14:paraId="5BF2EF13" w14:textId="77777777" w:rsidR="00AA4C5B" w:rsidRPr="00AA4C5B" w:rsidRDefault="00AA4C5B" w:rsidP="005F6E4E">
      <w:pPr>
        <w:pStyle w:val="Heading5"/>
      </w:pPr>
      <w:r w:rsidRPr="00AA4C5B">
        <w:t>Trainer/Assessor instructions</w:t>
      </w:r>
    </w:p>
    <w:p w14:paraId="11CA9B2D"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2. Split the learners into smaller groups with fewer than 10 learners to a group and get them to discuss and answer the questions below. When the groups have completed their discussions, come together and discuss what each group came up with. </w:t>
      </w:r>
    </w:p>
    <w:p w14:paraId="24AFB6B6" w14:textId="77777777" w:rsidR="00AA4C5B" w:rsidRPr="00AA4C5B" w:rsidRDefault="00AA4C5B" w:rsidP="005F6E4E">
      <w:pPr>
        <w:pStyle w:val="Heading5"/>
      </w:pPr>
      <w:r w:rsidRPr="00AA4C5B">
        <w:t>Learner instructions</w:t>
      </w:r>
    </w:p>
    <w:p w14:paraId="040121CA" w14:textId="77777777" w:rsidR="00AA4C5B" w:rsidRPr="00AA4C5B" w:rsidRDefault="00AA4C5B" w:rsidP="00AA4C5B">
      <w:pPr>
        <w:rPr>
          <w:rFonts w:cs="Arial"/>
        </w:rPr>
      </w:pPr>
      <w:r w:rsidRPr="00AA4C5B">
        <w:rPr>
          <w:rFonts w:cs="Arial"/>
        </w:rPr>
        <w:t xml:space="preserve">In your group discuss and answer the questions below. Once this has been completed, choose a representative to speak on behalf of your group to explain your findings. </w:t>
      </w:r>
    </w:p>
    <w:p w14:paraId="3A79E24E" w14:textId="77777777" w:rsidR="00AA4C5B" w:rsidRDefault="00AA4C5B" w:rsidP="00B8436E">
      <w:pPr>
        <w:pStyle w:val="ListNumber"/>
        <w:numPr>
          <w:ilvl w:val="0"/>
          <w:numId w:val="37"/>
        </w:numPr>
      </w:pPr>
      <w:r>
        <w:t xml:space="preserve">What is wellbeing? </w:t>
      </w:r>
    </w:p>
    <w:p w14:paraId="70EB8C58" w14:textId="77777777" w:rsidR="00AA4C5B" w:rsidRDefault="00AA4C5B" w:rsidP="00B8436E">
      <w:pPr>
        <w:pStyle w:val="ListNumber"/>
        <w:numPr>
          <w:ilvl w:val="0"/>
          <w:numId w:val="37"/>
        </w:numPr>
      </w:pPr>
      <w:r>
        <w:t>What are some of the potential impacts on wellbeing for rehabilitators?</w:t>
      </w:r>
    </w:p>
    <w:p w14:paraId="17740D26" w14:textId="77777777" w:rsidR="00AA4C5B" w:rsidRDefault="00AA4C5B" w:rsidP="00B8436E">
      <w:pPr>
        <w:pStyle w:val="ListNumber"/>
        <w:numPr>
          <w:ilvl w:val="0"/>
          <w:numId w:val="37"/>
        </w:numPr>
      </w:pPr>
      <w:r>
        <w:t xml:space="preserve">What are the signs of these impacts? </w:t>
      </w:r>
    </w:p>
    <w:p w14:paraId="5A2923F9" w14:textId="77777777" w:rsidR="00AA4C5B" w:rsidRDefault="00AA4C5B" w:rsidP="00B8436E">
      <w:pPr>
        <w:pStyle w:val="ListNumber"/>
        <w:numPr>
          <w:ilvl w:val="0"/>
          <w:numId w:val="37"/>
        </w:numPr>
      </w:pPr>
      <w:r>
        <w:t>How can you minimise these impacts?</w:t>
      </w:r>
    </w:p>
    <w:p w14:paraId="7755F7FF" w14:textId="77777777" w:rsidR="00AA4C5B" w:rsidRDefault="00AA4C5B" w:rsidP="00B8436E">
      <w:pPr>
        <w:pStyle w:val="ListNumber"/>
        <w:numPr>
          <w:ilvl w:val="0"/>
          <w:numId w:val="37"/>
        </w:numPr>
      </w:pPr>
      <w:r>
        <w:t xml:space="preserve">Who should you talk to in these situations? </w:t>
      </w:r>
    </w:p>
    <w:p w14:paraId="3817EB19" w14:textId="77777777" w:rsidR="00AA4C5B" w:rsidRDefault="00AA4C5B" w:rsidP="00B8436E">
      <w:pPr>
        <w:pStyle w:val="ListNumber"/>
        <w:numPr>
          <w:ilvl w:val="0"/>
          <w:numId w:val="37"/>
        </w:numPr>
      </w:pPr>
      <w:r>
        <w:t>What processes does your organisation have in place to support rehabilitator wellbeing?</w:t>
      </w:r>
    </w:p>
    <w:p w14:paraId="08A2E27F" w14:textId="77777777" w:rsidR="00AA4C5B" w:rsidRPr="00AA4C5B" w:rsidRDefault="00AA4C5B" w:rsidP="009C6B06">
      <w:pPr>
        <w:pStyle w:val="Heading2"/>
      </w:pPr>
      <w:bookmarkStart w:id="155" w:name="_Toc73609693"/>
      <w:bookmarkStart w:id="156" w:name="_Toc79585842"/>
      <w:bookmarkStart w:id="157" w:name="_Toc83970018"/>
      <w:r w:rsidRPr="00AA4C5B">
        <w:t>Standard 3: Record keeping</w:t>
      </w:r>
      <w:bookmarkEnd w:id="155"/>
      <w:bookmarkEnd w:id="156"/>
      <w:bookmarkEnd w:id="157"/>
    </w:p>
    <w:p w14:paraId="6BD7CF64" w14:textId="77777777" w:rsidR="00AA4C5B" w:rsidRPr="00AA4C5B" w:rsidRDefault="00AA4C5B" w:rsidP="00AA4C5B">
      <w:pPr>
        <w:rPr>
          <w:rFonts w:cs="Arial"/>
        </w:rPr>
      </w:pPr>
      <w:r w:rsidRPr="00AA4C5B">
        <w:rPr>
          <w:rFonts w:cs="Arial"/>
          <w:b/>
        </w:rPr>
        <w:t xml:space="preserve">Objective: </w:t>
      </w:r>
      <w:r w:rsidRPr="00AA4C5B">
        <w:rPr>
          <w:rFonts w:cs="Arial"/>
        </w:rPr>
        <w:t xml:space="preserve">To explain the record keeping requirements for native bird rehabilitation. </w:t>
      </w:r>
    </w:p>
    <w:p w14:paraId="513C2471" w14:textId="77777777" w:rsidR="00AA4C5B" w:rsidRPr="00AA4C5B" w:rsidRDefault="00AA4C5B" w:rsidP="00AA4C5B">
      <w:pPr>
        <w:rPr>
          <w:rFonts w:cs="Arial"/>
        </w:rPr>
      </w:pPr>
      <w:r w:rsidRPr="00AA4C5B">
        <w:rPr>
          <w:rFonts w:cs="Arial"/>
        </w:rPr>
        <w:t>To comply with this standard, a rehabilitation organisation must:</w:t>
      </w:r>
    </w:p>
    <w:p w14:paraId="0B4ED94C" w14:textId="77777777" w:rsidR="00AA4C5B" w:rsidRPr="00AA4C5B" w:rsidRDefault="00AA4C5B" w:rsidP="00AA4C5B">
      <w:pPr>
        <w:rPr>
          <w:rFonts w:cs="Arial"/>
        </w:rPr>
      </w:pPr>
      <w:r w:rsidRPr="00AA4C5B">
        <w:rPr>
          <w:rFonts w:cs="Arial"/>
        </w:rPr>
        <w:t>3.1</w:t>
      </w:r>
      <w:r w:rsidRPr="00AA4C5B">
        <w:rPr>
          <w:rFonts w:cs="Arial"/>
        </w:rPr>
        <w:tab/>
        <w:t xml:space="preserve">Explain the NPWS reporting requirements. </w:t>
      </w:r>
    </w:p>
    <w:p w14:paraId="6AF2EEB5" w14:textId="77777777" w:rsidR="00AA4C5B" w:rsidRPr="00AA4C5B" w:rsidRDefault="00AA4C5B" w:rsidP="00AA4C5B">
      <w:pPr>
        <w:rPr>
          <w:rFonts w:cs="Arial"/>
        </w:rPr>
      </w:pPr>
      <w:r w:rsidRPr="00AA4C5B">
        <w:rPr>
          <w:rFonts w:cs="Arial"/>
        </w:rPr>
        <w:t>3.2</w:t>
      </w:r>
      <w:r w:rsidRPr="00AA4C5B">
        <w:rPr>
          <w:rFonts w:cs="Arial"/>
        </w:rPr>
        <w:tab/>
        <w:t>Explain organisational reporting requirements.</w:t>
      </w:r>
    </w:p>
    <w:tbl>
      <w:tblPr>
        <w:tblStyle w:val="TableGrid"/>
        <w:tblW w:w="5000" w:type="pct"/>
        <w:tblLook w:val="0420" w:firstRow="1" w:lastRow="0" w:firstColumn="0" w:lastColumn="0" w:noHBand="0" w:noVBand="1"/>
        <w:tblCaption w:val="Sample Table"/>
        <w:tblDescription w:val="Sample Table"/>
      </w:tblPr>
      <w:tblGrid>
        <w:gridCol w:w="6805"/>
        <w:gridCol w:w="2222"/>
      </w:tblGrid>
      <w:tr w:rsidR="009C6B06" w:rsidRPr="009C6B06" w14:paraId="46F0DEFF" w14:textId="77777777" w:rsidTr="009C6B06">
        <w:trPr>
          <w:cnfStyle w:val="100000000000" w:firstRow="1" w:lastRow="0" w:firstColumn="0" w:lastColumn="0" w:oddVBand="0" w:evenVBand="0" w:oddHBand="0" w:evenHBand="0" w:firstRowFirstColumn="0" w:firstRowLastColumn="0" w:lastRowFirstColumn="0" w:lastRowLastColumn="0"/>
          <w:trHeight w:val="20"/>
        </w:trPr>
        <w:tc>
          <w:tcPr>
            <w:tcW w:w="3769" w:type="pct"/>
            <w:hideMark/>
          </w:tcPr>
          <w:p w14:paraId="04BC7524" w14:textId="77777777" w:rsidR="00AA4C5B" w:rsidRPr="009C6B06" w:rsidRDefault="00AA4C5B" w:rsidP="00AA4C5B">
            <w:pPr>
              <w:rPr>
                <w:color w:val="FFFFFF" w:themeColor="background1"/>
              </w:rPr>
            </w:pPr>
            <w:r w:rsidRPr="009C6B06">
              <w:rPr>
                <w:color w:val="FFFFFF" w:themeColor="background1"/>
              </w:rPr>
              <w:t>Learning outcomes</w:t>
            </w:r>
          </w:p>
        </w:tc>
        <w:tc>
          <w:tcPr>
            <w:tcW w:w="1231" w:type="pct"/>
            <w:hideMark/>
          </w:tcPr>
          <w:p w14:paraId="4CE6A265" w14:textId="77777777" w:rsidR="00AA4C5B" w:rsidRPr="009C6B06" w:rsidRDefault="00AA4C5B" w:rsidP="00AA4C5B">
            <w:pPr>
              <w:rPr>
                <w:color w:val="FFFFFF" w:themeColor="background1"/>
              </w:rPr>
            </w:pPr>
            <w:r w:rsidRPr="009C6B06">
              <w:rPr>
                <w:color w:val="FFFFFF" w:themeColor="background1"/>
              </w:rPr>
              <w:t>Sections in the code</w:t>
            </w:r>
          </w:p>
        </w:tc>
      </w:tr>
      <w:tr w:rsidR="00AA4C5B" w14:paraId="33433C6D" w14:textId="77777777" w:rsidTr="009C6B06">
        <w:trPr>
          <w:trHeight w:val="20"/>
        </w:trPr>
        <w:tc>
          <w:tcPr>
            <w:tcW w:w="3769" w:type="pct"/>
            <w:hideMark/>
          </w:tcPr>
          <w:p w14:paraId="21A7C277" w14:textId="77777777" w:rsidR="00AA4C5B" w:rsidRDefault="00AA4C5B" w:rsidP="00AA4C5B">
            <w:r>
              <w:t>Upon completion of this module, learners will be able to:</w:t>
            </w:r>
          </w:p>
          <w:p w14:paraId="3BDC234D" w14:textId="77777777" w:rsidR="00AA4C5B" w:rsidRDefault="00AA4C5B" w:rsidP="009C6B06">
            <w:pPr>
              <w:pStyle w:val="ListBullet4"/>
            </w:pPr>
            <w:r>
              <w:t>keep records in accordance with NPWS and organisational requirements.</w:t>
            </w:r>
          </w:p>
        </w:tc>
        <w:tc>
          <w:tcPr>
            <w:tcW w:w="1231" w:type="pct"/>
            <w:hideMark/>
          </w:tcPr>
          <w:p w14:paraId="0743132C" w14:textId="77777777" w:rsidR="00AA4C5B" w:rsidRDefault="00AA4C5B" w:rsidP="00AA4C5B">
            <w:r>
              <w:t>12. Record keeping</w:t>
            </w:r>
          </w:p>
        </w:tc>
      </w:tr>
    </w:tbl>
    <w:p w14:paraId="3571F957" w14:textId="77777777" w:rsidR="00AA4C5B" w:rsidRPr="00AA4C5B" w:rsidRDefault="00AA4C5B" w:rsidP="009C6B06">
      <w:pPr>
        <w:pStyle w:val="Heading3"/>
        <w:rPr>
          <w:sz w:val="24"/>
          <w:szCs w:val="24"/>
        </w:rPr>
      </w:pPr>
      <w:r w:rsidRPr="00AA4C5B">
        <w:t>Training areas</w:t>
      </w:r>
    </w:p>
    <w:p w14:paraId="70774CFA" w14:textId="77777777" w:rsidR="00AA4C5B" w:rsidRPr="00AA4C5B" w:rsidRDefault="00AA4C5B" w:rsidP="00AA4C5B">
      <w:pPr>
        <w:pStyle w:val="ListBullet"/>
        <w:rPr>
          <w:rFonts w:cs="Arial"/>
        </w:rPr>
      </w:pPr>
      <w:r w:rsidRPr="00AA4C5B">
        <w:rPr>
          <w:rFonts w:cs="Arial"/>
        </w:rPr>
        <w:t xml:space="preserve">The Native Bird Code can be accessed online: Code of Practice for Injured, Sick and Orphaned Native Birds. </w:t>
      </w:r>
    </w:p>
    <w:p w14:paraId="2BD112E0" w14:textId="77777777" w:rsidR="00AA4C5B" w:rsidRPr="00AA4C5B" w:rsidRDefault="00AA4C5B" w:rsidP="00AA4C5B">
      <w:pPr>
        <w:pStyle w:val="ListBullet"/>
        <w:rPr>
          <w:rFonts w:cs="Arial"/>
        </w:rPr>
      </w:pPr>
      <w:r w:rsidRPr="00AA4C5B">
        <w:rPr>
          <w:rFonts w:cs="Arial"/>
        </w:rPr>
        <w:t xml:space="preserve">NPWS </w:t>
      </w:r>
      <w:bookmarkStart w:id="158" w:name="_Hlk83895081"/>
      <w:r w:rsidRPr="00AA4C5B">
        <w:rPr>
          <w:rFonts w:cs="Arial"/>
        </w:rPr>
        <w:t>reporting requirements</w:t>
      </w:r>
      <w:bookmarkEnd w:id="158"/>
      <w:r w:rsidRPr="00AA4C5B">
        <w:rPr>
          <w:rFonts w:cs="Arial"/>
        </w:rPr>
        <w:t xml:space="preserve"> could include:</w:t>
      </w:r>
    </w:p>
    <w:p w14:paraId="0ECDDF30" w14:textId="77777777" w:rsidR="00AA4C5B" w:rsidRPr="009C6B06" w:rsidRDefault="00AA4C5B" w:rsidP="00AA4C5B">
      <w:pPr>
        <w:pStyle w:val="ListBullet2"/>
        <w:rPr>
          <w:rStyle w:val="Hyperlink"/>
          <w:rFonts w:cs="Arial"/>
          <w:color w:val="231F20" w:themeColor="text1"/>
          <w:u w:val="none"/>
        </w:rPr>
      </w:pPr>
      <w:r w:rsidRPr="009C6B06">
        <w:rPr>
          <w:rStyle w:val="Hyperlink"/>
          <w:rFonts w:cs="Arial"/>
          <w:color w:val="231F20" w:themeColor="text1"/>
          <w:u w:val="none"/>
        </w:rPr>
        <w:t>notifying NPWS for each albatross rescued (local NPWS Area Office)</w:t>
      </w:r>
    </w:p>
    <w:p w14:paraId="0AF7F6AD" w14:textId="77777777" w:rsidR="00AA4C5B" w:rsidRPr="009C6B06" w:rsidRDefault="00AA4C5B" w:rsidP="00AA4C5B">
      <w:pPr>
        <w:pStyle w:val="ListBullet2"/>
        <w:rPr>
          <w:rFonts w:cs="Arial"/>
        </w:rPr>
      </w:pPr>
      <w:r w:rsidRPr="009C6B06">
        <w:rPr>
          <w:rStyle w:val="Hyperlink"/>
          <w:rFonts w:cs="Arial"/>
          <w:color w:val="231F20" w:themeColor="text1"/>
          <w:u w:val="none"/>
        </w:rPr>
        <w:t>detailed record report</w:t>
      </w:r>
    </w:p>
    <w:p w14:paraId="65BF1433" w14:textId="77777777" w:rsidR="00AA4C5B" w:rsidRPr="009C6B06" w:rsidRDefault="00AA4C5B" w:rsidP="00AA4C5B">
      <w:pPr>
        <w:pStyle w:val="ListBullet2"/>
        <w:rPr>
          <w:rFonts w:cs="Arial"/>
        </w:rPr>
      </w:pPr>
      <w:r w:rsidRPr="009C6B06">
        <w:rPr>
          <w:rStyle w:val="Hyperlink"/>
          <w:rFonts w:cs="Arial"/>
          <w:color w:val="231F20" w:themeColor="text1"/>
          <w:u w:val="none"/>
        </w:rPr>
        <w:t>combined report</w:t>
      </w:r>
    </w:p>
    <w:p w14:paraId="6E76E20F" w14:textId="77777777" w:rsidR="00AA4C5B" w:rsidRPr="00AA4C5B" w:rsidRDefault="00AA4C5B" w:rsidP="00AA4C5B">
      <w:pPr>
        <w:pStyle w:val="ListBullet2"/>
        <w:rPr>
          <w:rFonts w:cs="Arial"/>
        </w:rPr>
      </w:pPr>
      <w:r w:rsidRPr="00AA4C5B">
        <w:rPr>
          <w:rFonts w:cs="Arial"/>
        </w:rPr>
        <w:t>licence conditions</w:t>
      </w:r>
    </w:p>
    <w:p w14:paraId="61CB4B1D" w14:textId="77777777" w:rsidR="00AA4C5B" w:rsidRPr="00AA4C5B" w:rsidRDefault="00AA4C5B" w:rsidP="00AA4C5B">
      <w:pPr>
        <w:pStyle w:val="ListBullet2"/>
        <w:rPr>
          <w:rFonts w:cs="Arial"/>
        </w:rPr>
      </w:pPr>
      <w:r w:rsidRPr="00AA4C5B">
        <w:rPr>
          <w:rFonts w:cs="Arial"/>
        </w:rPr>
        <w:t xml:space="preserve">discussing the benefits of collecting robust data </w:t>
      </w:r>
    </w:p>
    <w:p w14:paraId="4F0D8681" w14:textId="77777777" w:rsidR="00AA4C5B" w:rsidRPr="00AA4C5B" w:rsidRDefault="00AA4C5B" w:rsidP="00AA4C5B">
      <w:pPr>
        <w:pStyle w:val="ListBullet2"/>
        <w:rPr>
          <w:rFonts w:cs="Arial"/>
        </w:rPr>
      </w:pPr>
      <w:r w:rsidRPr="00AA4C5B">
        <w:rPr>
          <w:rFonts w:cs="Arial"/>
        </w:rPr>
        <w:t>methods to collect accurate rescue and release location data (e.g. GPS)</w:t>
      </w:r>
    </w:p>
    <w:p w14:paraId="54EDDD13" w14:textId="77777777" w:rsidR="00AA4C5B" w:rsidRPr="00AA4C5B" w:rsidRDefault="00AA4C5B" w:rsidP="00AA4C5B">
      <w:pPr>
        <w:pStyle w:val="ListBullet2"/>
        <w:rPr>
          <w:rFonts w:cs="Arial"/>
        </w:rPr>
      </w:pPr>
      <w:r w:rsidRPr="00AA4C5B">
        <w:rPr>
          <w:rFonts w:cs="Arial"/>
        </w:rPr>
        <w:t xml:space="preserve">an overview of where the data is being used and why it is important </w:t>
      </w:r>
    </w:p>
    <w:p w14:paraId="4447166A" w14:textId="77777777" w:rsidR="00AA4C5B" w:rsidRPr="00AA4C5B" w:rsidRDefault="00AA4C5B" w:rsidP="00AA4C5B">
      <w:pPr>
        <w:pStyle w:val="ListBullet2"/>
        <w:rPr>
          <w:rFonts w:cs="Arial"/>
        </w:rPr>
      </w:pPr>
      <w:r w:rsidRPr="00AA4C5B">
        <w:rPr>
          <w:rFonts w:cs="Arial"/>
        </w:rPr>
        <w:t xml:space="preserve">annual reports and the </w:t>
      </w:r>
      <w:bookmarkStart w:id="159" w:name="_Hlk83895108"/>
      <w:r w:rsidRPr="00AA4C5B">
        <w:rPr>
          <w:rFonts w:cs="Arial"/>
        </w:rPr>
        <w:t>NSW Wildlife Rehabilitation Dashboard</w:t>
      </w:r>
      <w:bookmarkEnd w:id="159"/>
      <w:r w:rsidRPr="00D850D6">
        <w:rPr>
          <w:rStyle w:val="Hyperlink"/>
          <w:rFonts w:cs="Arial"/>
          <w:color w:val="231F20" w:themeColor="text1"/>
          <w:u w:val="none"/>
        </w:rPr>
        <w:t>.</w:t>
      </w:r>
    </w:p>
    <w:p w14:paraId="7633CBA7" w14:textId="77777777" w:rsidR="00AA4C5B" w:rsidRPr="00AA4C5B" w:rsidRDefault="00AA4C5B" w:rsidP="00AA4C5B">
      <w:pPr>
        <w:pStyle w:val="ListBullet"/>
        <w:rPr>
          <w:rFonts w:cs="Arial"/>
        </w:rPr>
      </w:pPr>
      <w:r w:rsidRPr="00AA4C5B">
        <w:rPr>
          <w:rFonts w:cs="Arial"/>
        </w:rPr>
        <w:t>Organisational reporting requirements could include:</w:t>
      </w:r>
    </w:p>
    <w:p w14:paraId="3C18BC21" w14:textId="77777777" w:rsidR="00AA4C5B" w:rsidRPr="00AA4C5B" w:rsidRDefault="00AA4C5B" w:rsidP="00AA4C5B">
      <w:pPr>
        <w:pStyle w:val="ListBullet2"/>
        <w:rPr>
          <w:rFonts w:cs="Arial"/>
        </w:rPr>
      </w:pPr>
      <w:r w:rsidRPr="00AA4C5B">
        <w:rPr>
          <w:rFonts w:cs="Arial"/>
        </w:rPr>
        <w:t>husbandry plans</w:t>
      </w:r>
    </w:p>
    <w:p w14:paraId="1BF61E93" w14:textId="77777777" w:rsidR="00AA4C5B" w:rsidRPr="00AA4C5B" w:rsidRDefault="00AA4C5B" w:rsidP="00AA4C5B">
      <w:pPr>
        <w:pStyle w:val="ListBullet2"/>
        <w:rPr>
          <w:rFonts w:cs="Arial"/>
        </w:rPr>
      </w:pPr>
      <w:r w:rsidRPr="00AA4C5B">
        <w:rPr>
          <w:rFonts w:cs="Arial"/>
        </w:rPr>
        <w:t>body weight</w:t>
      </w:r>
    </w:p>
    <w:p w14:paraId="4BFFA60C" w14:textId="77777777" w:rsidR="00AA4C5B" w:rsidRPr="00AA4C5B" w:rsidRDefault="00AA4C5B" w:rsidP="00AA4C5B">
      <w:pPr>
        <w:pStyle w:val="ListBullet2"/>
        <w:rPr>
          <w:rFonts w:cs="Arial"/>
        </w:rPr>
      </w:pPr>
      <w:r w:rsidRPr="00AA4C5B">
        <w:rPr>
          <w:rFonts w:cs="Arial"/>
        </w:rPr>
        <w:t>details of native bird’s mobility and behaviour</w:t>
      </w:r>
    </w:p>
    <w:p w14:paraId="2992007D" w14:textId="77777777" w:rsidR="00AA4C5B" w:rsidRPr="00AA4C5B" w:rsidRDefault="00AA4C5B" w:rsidP="00AA4C5B">
      <w:pPr>
        <w:pStyle w:val="ListBullet2"/>
        <w:rPr>
          <w:rFonts w:cs="Arial"/>
        </w:rPr>
      </w:pPr>
      <w:r w:rsidRPr="00AA4C5B">
        <w:rPr>
          <w:rFonts w:cs="Arial"/>
        </w:rPr>
        <w:lastRenderedPageBreak/>
        <w:t>veterinary-prescribed medications and treatment plans</w:t>
      </w:r>
    </w:p>
    <w:p w14:paraId="612984FD" w14:textId="77777777" w:rsidR="00AA4C5B" w:rsidRPr="00AA4C5B" w:rsidRDefault="00AA4C5B" w:rsidP="00AA4C5B">
      <w:pPr>
        <w:pStyle w:val="ListBullet2"/>
        <w:rPr>
          <w:rFonts w:cs="Arial"/>
        </w:rPr>
      </w:pPr>
      <w:r w:rsidRPr="00AA4C5B">
        <w:rPr>
          <w:rFonts w:cs="Arial"/>
        </w:rPr>
        <w:t>copy of records when transferring birds between facilities</w:t>
      </w:r>
    </w:p>
    <w:p w14:paraId="10DFC5FD" w14:textId="77777777" w:rsidR="00AA4C5B" w:rsidRPr="00AA4C5B" w:rsidRDefault="00AA4C5B" w:rsidP="00AA4C5B">
      <w:pPr>
        <w:pStyle w:val="ListBullet2"/>
        <w:rPr>
          <w:rFonts w:cs="Arial"/>
        </w:rPr>
      </w:pPr>
      <w:r w:rsidRPr="00AA4C5B">
        <w:rPr>
          <w:rFonts w:cs="Arial"/>
        </w:rPr>
        <w:t>reporting disease outbreaks to the relevant authorities</w:t>
      </w:r>
    </w:p>
    <w:p w14:paraId="73BB39D9" w14:textId="77777777" w:rsidR="00AA4C5B" w:rsidRPr="00AA4C5B" w:rsidRDefault="00AA4C5B" w:rsidP="00AA4C5B">
      <w:pPr>
        <w:pStyle w:val="ListBullet2"/>
        <w:rPr>
          <w:rFonts w:cs="Arial"/>
        </w:rPr>
      </w:pPr>
      <w:r w:rsidRPr="00AA4C5B">
        <w:rPr>
          <w:rFonts w:cs="Arial"/>
        </w:rPr>
        <w:t xml:space="preserve">feeding charts </w:t>
      </w:r>
    </w:p>
    <w:p w14:paraId="70A729D9" w14:textId="77777777" w:rsidR="00AA4C5B" w:rsidRPr="00AA4C5B" w:rsidRDefault="00AA4C5B" w:rsidP="00AA4C5B">
      <w:pPr>
        <w:pStyle w:val="ListBullet2"/>
        <w:rPr>
          <w:rFonts w:cs="Arial"/>
        </w:rPr>
      </w:pPr>
      <w:r w:rsidRPr="00AA4C5B">
        <w:rPr>
          <w:rFonts w:cs="Arial"/>
        </w:rPr>
        <w:t xml:space="preserve">rescue details </w:t>
      </w:r>
    </w:p>
    <w:p w14:paraId="57FD58F3" w14:textId="77777777" w:rsidR="00AA4C5B" w:rsidRPr="00AA4C5B" w:rsidRDefault="00AA4C5B" w:rsidP="00AA4C5B">
      <w:pPr>
        <w:pStyle w:val="ListBullet2"/>
        <w:rPr>
          <w:rFonts w:cs="Arial"/>
        </w:rPr>
      </w:pPr>
      <w:r w:rsidRPr="00AA4C5B">
        <w:rPr>
          <w:rFonts w:cs="Arial"/>
        </w:rPr>
        <w:t xml:space="preserve">release details. </w:t>
      </w:r>
    </w:p>
    <w:p w14:paraId="2D4A4A81" w14:textId="77777777" w:rsidR="00AA4C5B" w:rsidRPr="00AA4C5B" w:rsidRDefault="00AA4C5B" w:rsidP="009C6B06">
      <w:pPr>
        <w:pStyle w:val="Heading3"/>
      </w:pPr>
      <w:r w:rsidRPr="00AA4C5B">
        <w:t xml:space="preserve">Suggested assessments </w:t>
      </w:r>
    </w:p>
    <w:p w14:paraId="161903BE" w14:textId="77777777" w:rsidR="00AA4C5B" w:rsidRPr="00AA4C5B" w:rsidRDefault="00AA4C5B" w:rsidP="00AA4C5B">
      <w:pPr>
        <w:rPr>
          <w:rFonts w:cs="Arial"/>
        </w:rPr>
      </w:pPr>
      <w:r w:rsidRPr="00AA4C5B">
        <w:rPr>
          <w:rFonts w:cs="Arial"/>
        </w:rPr>
        <w:t>The information covered in this standard is largely theory and so would be best suited to written or verbal assessment.</w:t>
      </w:r>
    </w:p>
    <w:p w14:paraId="58B1516F" w14:textId="77777777" w:rsidR="00AA4C5B" w:rsidRPr="00AA4C5B" w:rsidRDefault="00AA4C5B" w:rsidP="009C6B06">
      <w:pPr>
        <w:pStyle w:val="Heading4"/>
      </w:pPr>
      <w:r w:rsidRPr="00AA4C5B">
        <w:t xml:space="preserve">Standard 3: Assessment 1 – Record sheet  </w:t>
      </w:r>
    </w:p>
    <w:p w14:paraId="258DFF1F" w14:textId="77777777" w:rsidR="00AA4C5B" w:rsidRPr="00AA4C5B" w:rsidRDefault="00AA4C5B" w:rsidP="009C6B06">
      <w:pPr>
        <w:pStyle w:val="Heading5"/>
      </w:pPr>
      <w:r w:rsidRPr="00AA4C5B">
        <w:t>Trainer/Assessor instructions</w:t>
      </w:r>
    </w:p>
    <w:p w14:paraId="5380FC09"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3.</w:t>
      </w:r>
    </w:p>
    <w:p w14:paraId="1651D2D1" w14:textId="77777777" w:rsidR="00AA4C5B" w:rsidRPr="00AA4C5B" w:rsidRDefault="00AA4C5B" w:rsidP="009C6B06">
      <w:pPr>
        <w:pStyle w:val="Heading5"/>
      </w:pPr>
      <w:r w:rsidRPr="00AA4C5B">
        <w:t>Learner instructions</w:t>
      </w:r>
    </w:p>
    <w:p w14:paraId="5C1164D4" w14:textId="77777777" w:rsidR="00AA4C5B" w:rsidRPr="00AA4C5B" w:rsidRDefault="00AA4C5B" w:rsidP="00AA4C5B">
      <w:pPr>
        <w:rPr>
          <w:rFonts w:cs="Arial"/>
        </w:rPr>
      </w:pPr>
      <w:r w:rsidRPr="00AA4C5B">
        <w:rPr>
          <w:rFonts w:cs="Arial"/>
        </w:rPr>
        <w:t>Read the case study below and complete the corresponding NPWS report sheet.</w:t>
      </w:r>
    </w:p>
    <w:p w14:paraId="22560F1B" w14:textId="77777777" w:rsidR="00AA4C5B" w:rsidRPr="00AA4C5B" w:rsidRDefault="00AA4C5B" w:rsidP="00AA4C5B">
      <w:pPr>
        <w:rPr>
          <w:rFonts w:cs="Arial"/>
        </w:rPr>
      </w:pPr>
      <w:r w:rsidRPr="00AA4C5B">
        <w:rPr>
          <w:rFonts w:cs="Arial"/>
        </w:rPr>
        <w:t xml:space="preserve">An adult female kookaburra (ID number: WD123456) was found on Friday 01/04/2020 on the main highway at 2 Fake Highway, Anonville, 4542. She had been hit by a car and sustained bruising and superficial grazes and cuts. After veterinary assessment and treatment, you have rehabilitated the kookaburra and released her 10 days later. Her release site was away from the road in more suitable habitat at 12 Eucalypt Way, Anonville, 4542. Before release, the kookaburra was banded with the number K0098787. </w:t>
      </w:r>
    </w:p>
    <w:p w14:paraId="5A8E3C79" w14:textId="77777777" w:rsidR="00AA4C5B" w:rsidRPr="00AA4C5B" w:rsidRDefault="00AA4C5B" w:rsidP="00AA4C5B">
      <w:pPr>
        <w:rPr>
          <w:rFonts w:cs="Arial"/>
        </w:rPr>
      </w:pPr>
      <w:r w:rsidRPr="00AA4C5B">
        <w:rPr>
          <w:rFonts w:cs="Arial"/>
        </w:rPr>
        <w:br w:type="page"/>
      </w:r>
    </w:p>
    <w:p w14:paraId="1DB2DA9B" w14:textId="77777777" w:rsidR="00AA4C5B" w:rsidRPr="009C6B06" w:rsidRDefault="00AA4C5B" w:rsidP="00AA4C5B">
      <w:pPr>
        <w:rPr>
          <w:rFonts w:cs="Arial"/>
          <w:b/>
        </w:rPr>
      </w:pPr>
      <w:r w:rsidRPr="009C6B06">
        <w:rPr>
          <w:rFonts w:cs="Arial"/>
          <w:b/>
        </w:rPr>
        <w:lastRenderedPageBreak/>
        <w:t>NPWS report sheet:</w:t>
      </w:r>
    </w:p>
    <w:tbl>
      <w:tblPr>
        <w:tblStyle w:val="BandedTable"/>
        <w:tblW w:w="5000" w:type="pct"/>
        <w:tblLook w:val="04A0" w:firstRow="1" w:lastRow="0" w:firstColumn="1" w:lastColumn="0" w:noHBand="0" w:noVBand="1"/>
      </w:tblPr>
      <w:tblGrid>
        <w:gridCol w:w="2118"/>
        <w:gridCol w:w="6909"/>
      </w:tblGrid>
      <w:tr w:rsidR="009C6B06" w:rsidRPr="009C6B06" w14:paraId="0FB9257B" w14:textId="77777777" w:rsidTr="009C6B0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71792E51" w14:textId="77777777" w:rsidR="00AA4C5B" w:rsidRPr="009C6B06" w:rsidRDefault="00AA4C5B" w:rsidP="00AA4C5B">
            <w:r w:rsidRPr="009C6B06">
              <w:t>Species name</w:t>
            </w:r>
          </w:p>
        </w:tc>
        <w:tc>
          <w:tcPr>
            <w:tcW w:w="3827" w:type="pct"/>
            <w:noWrap/>
          </w:tcPr>
          <w:p w14:paraId="50F2DA9A" w14:textId="77777777" w:rsidR="00AA4C5B" w:rsidRPr="009C6B06" w:rsidRDefault="00AA4C5B" w:rsidP="00AA4C5B">
            <w:pPr>
              <w:cnfStyle w:val="100000000000" w:firstRow="1" w:lastRow="0" w:firstColumn="0" w:lastColumn="0" w:oddVBand="0" w:evenVBand="0" w:oddHBand="0" w:evenHBand="0" w:firstRowFirstColumn="0" w:firstRowLastColumn="0" w:lastRowFirstColumn="0" w:lastRowLastColumn="0"/>
            </w:pPr>
          </w:p>
        </w:tc>
      </w:tr>
      <w:tr w:rsidR="00AA4C5B" w14:paraId="5EF2B1EF" w14:textId="77777777" w:rsidTr="009C6B06">
        <w:trPr>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4CDFA9DD" w14:textId="77777777" w:rsidR="00AA4C5B" w:rsidRDefault="00AA4C5B" w:rsidP="00AA4C5B">
            <w:r>
              <w:t>ID number</w:t>
            </w:r>
          </w:p>
        </w:tc>
        <w:tc>
          <w:tcPr>
            <w:tcW w:w="3827" w:type="pct"/>
            <w:noWrap/>
          </w:tcPr>
          <w:p w14:paraId="3B84566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58507E9D" w14:textId="77777777" w:rsidTr="009C6B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1FA110D7" w14:textId="77777777" w:rsidR="00AA4C5B" w:rsidRDefault="00AA4C5B" w:rsidP="00AA4C5B">
            <w:r>
              <w:t>Date of encounter</w:t>
            </w:r>
          </w:p>
        </w:tc>
        <w:tc>
          <w:tcPr>
            <w:tcW w:w="3827" w:type="pct"/>
            <w:noWrap/>
          </w:tcPr>
          <w:p w14:paraId="010FDAFB"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62BDB22A" w14:textId="77777777" w:rsidTr="009C6B06">
        <w:trPr>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2316260E" w14:textId="77777777" w:rsidR="00AA4C5B" w:rsidRDefault="00AA4C5B" w:rsidP="00AA4C5B">
            <w:r>
              <w:t>Encounter type</w:t>
            </w:r>
          </w:p>
        </w:tc>
        <w:tc>
          <w:tcPr>
            <w:tcW w:w="3827" w:type="pct"/>
            <w:noWrap/>
          </w:tcPr>
          <w:p w14:paraId="23BE9DEF"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436649DE" w14:textId="77777777" w:rsidTr="009C6B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2268D505" w14:textId="77777777" w:rsidR="00AA4C5B" w:rsidRDefault="00AA4C5B" w:rsidP="00AA4C5B">
            <w:r>
              <w:t>Location address</w:t>
            </w:r>
          </w:p>
        </w:tc>
        <w:tc>
          <w:tcPr>
            <w:tcW w:w="3827" w:type="pct"/>
            <w:noWrap/>
          </w:tcPr>
          <w:p w14:paraId="2AC0D98A"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2406B0C3" w14:textId="77777777" w:rsidTr="009C6B06">
        <w:trPr>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462C8F1B" w14:textId="77777777" w:rsidR="00AA4C5B" w:rsidRDefault="00AA4C5B" w:rsidP="00AA4C5B">
            <w:r>
              <w:t>Location suburb/town</w:t>
            </w:r>
          </w:p>
        </w:tc>
        <w:tc>
          <w:tcPr>
            <w:tcW w:w="3827" w:type="pct"/>
            <w:noWrap/>
          </w:tcPr>
          <w:p w14:paraId="367AE74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0C0E052E" w14:textId="77777777" w:rsidTr="009C6B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2FB7DDE4" w14:textId="77777777" w:rsidR="00AA4C5B" w:rsidRDefault="00AA4C5B" w:rsidP="00AA4C5B">
            <w:r>
              <w:t>Location postcode</w:t>
            </w:r>
          </w:p>
        </w:tc>
        <w:tc>
          <w:tcPr>
            <w:tcW w:w="3827" w:type="pct"/>
            <w:noWrap/>
          </w:tcPr>
          <w:p w14:paraId="3BC83E62"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50CFE507" w14:textId="77777777" w:rsidTr="009C6B06">
        <w:trPr>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10E96572" w14:textId="77777777" w:rsidR="00AA4C5B" w:rsidRDefault="00AA4C5B" w:rsidP="00AA4C5B">
            <w:r>
              <w:t>Animal condition</w:t>
            </w:r>
          </w:p>
        </w:tc>
        <w:tc>
          <w:tcPr>
            <w:tcW w:w="3827" w:type="pct"/>
            <w:noWrap/>
          </w:tcPr>
          <w:p w14:paraId="64E56E93"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7958851E" w14:textId="77777777" w:rsidTr="009C6B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52921F66" w14:textId="77777777" w:rsidR="00AA4C5B" w:rsidRDefault="00AA4C5B" w:rsidP="00AA4C5B">
            <w:r>
              <w:t>Sex</w:t>
            </w:r>
          </w:p>
        </w:tc>
        <w:tc>
          <w:tcPr>
            <w:tcW w:w="3827" w:type="pct"/>
            <w:noWrap/>
          </w:tcPr>
          <w:p w14:paraId="4ACB6E6F"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21246998" w14:textId="77777777" w:rsidTr="009C6B06">
        <w:trPr>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53F7C636" w14:textId="77777777" w:rsidR="00AA4C5B" w:rsidRDefault="00AA4C5B" w:rsidP="00AA4C5B">
            <w:r>
              <w:t>Life stage</w:t>
            </w:r>
          </w:p>
        </w:tc>
        <w:tc>
          <w:tcPr>
            <w:tcW w:w="3827" w:type="pct"/>
            <w:noWrap/>
          </w:tcPr>
          <w:p w14:paraId="637BD843"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542D0CCB" w14:textId="77777777" w:rsidTr="009C6B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0CF3AB3D" w14:textId="77777777" w:rsidR="00AA4C5B" w:rsidRDefault="00AA4C5B" w:rsidP="00AA4C5B">
            <w:r>
              <w:t>Initial weight</w:t>
            </w:r>
          </w:p>
        </w:tc>
        <w:tc>
          <w:tcPr>
            <w:tcW w:w="3827" w:type="pct"/>
            <w:noWrap/>
          </w:tcPr>
          <w:p w14:paraId="7AFCED6B"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7CF42E46" w14:textId="77777777" w:rsidTr="009C6B06">
        <w:trPr>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5F50A960" w14:textId="77777777" w:rsidR="00AA4C5B" w:rsidRDefault="00AA4C5B" w:rsidP="00AA4C5B">
            <w:r>
              <w:t>Rehabilitator name</w:t>
            </w:r>
          </w:p>
        </w:tc>
        <w:tc>
          <w:tcPr>
            <w:tcW w:w="3827" w:type="pct"/>
            <w:noWrap/>
          </w:tcPr>
          <w:p w14:paraId="347EBBB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252AE325" w14:textId="77777777" w:rsidTr="009C6B06">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3EA0289E" w14:textId="77777777" w:rsidR="00AA4C5B" w:rsidRDefault="00AA4C5B" w:rsidP="00AA4C5B">
            <w:r>
              <w:t xml:space="preserve">Fate </w:t>
            </w:r>
          </w:p>
        </w:tc>
        <w:tc>
          <w:tcPr>
            <w:tcW w:w="3827" w:type="pct"/>
            <w:noWrap/>
          </w:tcPr>
          <w:p w14:paraId="21431289"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24FA4EBD" w14:textId="77777777" w:rsidTr="009C6B06">
        <w:trPr>
          <w:trHeight w:val="454"/>
        </w:trPr>
        <w:tc>
          <w:tcPr>
            <w:cnfStyle w:val="001000000000" w:firstRow="0" w:lastRow="0" w:firstColumn="1" w:lastColumn="0" w:oddVBand="0" w:evenVBand="0" w:oddHBand="0" w:evenHBand="0" w:firstRowFirstColumn="0" w:firstRowLastColumn="0" w:lastRowFirstColumn="0" w:lastRowLastColumn="0"/>
            <w:tcW w:w="1173" w:type="pct"/>
            <w:hideMark/>
          </w:tcPr>
          <w:p w14:paraId="7958BFF4" w14:textId="77777777" w:rsidR="00AA4C5B" w:rsidRDefault="00AA4C5B" w:rsidP="00AA4C5B">
            <w:r>
              <w:t>Date of fate</w:t>
            </w:r>
          </w:p>
        </w:tc>
        <w:tc>
          <w:tcPr>
            <w:tcW w:w="3827" w:type="pct"/>
            <w:noWrap/>
          </w:tcPr>
          <w:p w14:paraId="5CC8F8B6"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1055F908" w14:textId="77777777" w:rsidTr="009C6B06">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173" w:type="pct"/>
            <w:hideMark/>
          </w:tcPr>
          <w:p w14:paraId="31AB5C5D" w14:textId="77777777" w:rsidR="00AA4C5B" w:rsidRDefault="00AA4C5B" w:rsidP="00AA4C5B">
            <w:r>
              <w:t>Release location address</w:t>
            </w:r>
          </w:p>
        </w:tc>
        <w:tc>
          <w:tcPr>
            <w:tcW w:w="3827" w:type="pct"/>
            <w:noWrap/>
          </w:tcPr>
          <w:p w14:paraId="16031C00"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0CA6BE21" w14:textId="77777777" w:rsidTr="009C6B06">
        <w:trPr>
          <w:trHeight w:val="185"/>
        </w:trPr>
        <w:tc>
          <w:tcPr>
            <w:cnfStyle w:val="001000000000" w:firstRow="0" w:lastRow="0" w:firstColumn="1" w:lastColumn="0" w:oddVBand="0" w:evenVBand="0" w:oddHBand="0" w:evenHBand="0" w:firstRowFirstColumn="0" w:firstRowLastColumn="0" w:lastRowFirstColumn="0" w:lastRowLastColumn="0"/>
            <w:tcW w:w="1173" w:type="pct"/>
            <w:hideMark/>
          </w:tcPr>
          <w:p w14:paraId="4D3F50E4" w14:textId="77777777" w:rsidR="00AA4C5B" w:rsidRDefault="00AA4C5B" w:rsidP="00AA4C5B">
            <w:r>
              <w:t>Release location suburb</w:t>
            </w:r>
          </w:p>
        </w:tc>
        <w:tc>
          <w:tcPr>
            <w:tcW w:w="3827" w:type="pct"/>
            <w:noWrap/>
          </w:tcPr>
          <w:p w14:paraId="110F226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4ECEEFE7" w14:textId="77777777" w:rsidTr="009C6B06">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173" w:type="pct"/>
            <w:hideMark/>
          </w:tcPr>
          <w:p w14:paraId="73D8B820" w14:textId="77777777" w:rsidR="00AA4C5B" w:rsidRDefault="00AA4C5B" w:rsidP="00AA4C5B">
            <w:r>
              <w:t>Release location postcode</w:t>
            </w:r>
          </w:p>
        </w:tc>
        <w:tc>
          <w:tcPr>
            <w:tcW w:w="3827" w:type="pct"/>
            <w:noWrap/>
          </w:tcPr>
          <w:p w14:paraId="5C1C900B"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4B8E91A3" w14:textId="77777777" w:rsidTr="009C6B06">
        <w:trPr>
          <w:trHeight w:val="185"/>
        </w:trPr>
        <w:tc>
          <w:tcPr>
            <w:cnfStyle w:val="001000000000" w:firstRow="0" w:lastRow="0" w:firstColumn="1" w:lastColumn="0" w:oddVBand="0" w:evenVBand="0" w:oddHBand="0" w:evenHBand="0" w:firstRowFirstColumn="0" w:firstRowLastColumn="0" w:lastRowFirstColumn="0" w:lastRowLastColumn="0"/>
            <w:tcW w:w="1173" w:type="pct"/>
            <w:hideMark/>
          </w:tcPr>
          <w:p w14:paraId="73D65F0F" w14:textId="77777777" w:rsidR="00AA4C5B" w:rsidRDefault="00AA4C5B" w:rsidP="00AA4C5B">
            <w:r>
              <w:t>Tag/band colour and number</w:t>
            </w:r>
          </w:p>
        </w:tc>
        <w:tc>
          <w:tcPr>
            <w:tcW w:w="3827" w:type="pct"/>
            <w:noWrap/>
          </w:tcPr>
          <w:p w14:paraId="0209C31B"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36813EC1" w14:textId="77777777" w:rsidTr="009C6B06">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173" w:type="pct"/>
            <w:hideMark/>
          </w:tcPr>
          <w:p w14:paraId="37760836" w14:textId="77777777" w:rsidR="00AA4C5B" w:rsidRDefault="00AA4C5B" w:rsidP="00AA4C5B">
            <w:r>
              <w:t>Microchip number</w:t>
            </w:r>
          </w:p>
        </w:tc>
        <w:tc>
          <w:tcPr>
            <w:tcW w:w="3827" w:type="pct"/>
            <w:noWrap/>
          </w:tcPr>
          <w:p w14:paraId="4625E2F9"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bl>
    <w:p w14:paraId="175132DB" w14:textId="77777777" w:rsidR="00AA4C5B" w:rsidRPr="00AA4C5B" w:rsidRDefault="00AA4C5B" w:rsidP="00AA4C5B">
      <w:pPr>
        <w:rPr>
          <w:rFonts w:cs="Arial"/>
        </w:rPr>
      </w:pPr>
    </w:p>
    <w:p w14:paraId="2118ACA4" w14:textId="77777777" w:rsidR="00AA4C5B" w:rsidRPr="00AA4C5B" w:rsidRDefault="00AA4C5B" w:rsidP="00AA4C5B">
      <w:pPr>
        <w:rPr>
          <w:rFonts w:eastAsiaTheme="majorEastAsia" w:cs="Arial"/>
        </w:rPr>
      </w:pPr>
      <w:r w:rsidRPr="00AA4C5B">
        <w:rPr>
          <w:rFonts w:cs="Arial"/>
        </w:rPr>
        <w:br w:type="page"/>
      </w:r>
    </w:p>
    <w:p w14:paraId="4AA3C214" w14:textId="77777777" w:rsidR="00AA4C5B" w:rsidRPr="00AA4C5B" w:rsidRDefault="00AA4C5B" w:rsidP="009C6B06">
      <w:pPr>
        <w:pStyle w:val="Heading4"/>
      </w:pPr>
      <w:r w:rsidRPr="00AA4C5B">
        <w:lastRenderedPageBreak/>
        <w:t>Standard 3: Assessment 2 – Record keeping in your organisation</w:t>
      </w:r>
    </w:p>
    <w:p w14:paraId="07596371" w14:textId="77777777" w:rsidR="00AA4C5B" w:rsidRPr="00AA4C5B" w:rsidRDefault="00AA4C5B" w:rsidP="009C6B06">
      <w:pPr>
        <w:pStyle w:val="Heading5"/>
      </w:pPr>
      <w:r w:rsidRPr="00AA4C5B">
        <w:t xml:space="preserve">Trainer/Assessor instructions </w:t>
      </w:r>
    </w:p>
    <w:p w14:paraId="0B48A84A"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3.</w:t>
      </w:r>
    </w:p>
    <w:p w14:paraId="7D6CE83C" w14:textId="77777777" w:rsidR="00AA4C5B" w:rsidRPr="00AA4C5B" w:rsidRDefault="00AA4C5B" w:rsidP="009C6B06">
      <w:pPr>
        <w:pStyle w:val="Heading5"/>
      </w:pPr>
      <w:r w:rsidRPr="00AA4C5B">
        <w:t xml:space="preserve">Learner instructions </w:t>
      </w:r>
    </w:p>
    <w:p w14:paraId="56163F54" w14:textId="77777777" w:rsidR="00AA4C5B" w:rsidRPr="00AA4C5B" w:rsidRDefault="00AA4C5B" w:rsidP="00AA4C5B">
      <w:pPr>
        <w:rPr>
          <w:rFonts w:cs="Arial"/>
        </w:rPr>
      </w:pPr>
      <w:r w:rsidRPr="00AA4C5B">
        <w:rPr>
          <w:rFonts w:cs="Arial"/>
        </w:rPr>
        <w:t>Answer the following questions regarding your organisation’s record keeping requirements.</w:t>
      </w:r>
    </w:p>
    <w:p w14:paraId="2E886B55" w14:textId="05940909" w:rsidR="00AA4C5B" w:rsidRDefault="00AA4C5B" w:rsidP="00B8436E">
      <w:pPr>
        <w:pStyle w:val="ListNumber"/>
        <w:numPr>
          <w:ilvl w:val="0"/>
          <w:numId w:val="38"/>
        </w:numPr>
      </w:pPr>
      <w:r>
        <w:t xml:space="preserve">List </w:t>
      </w:r>
      <w:r w:rsidR="009C6B06">
        <w:t>3</w:t>
      </w:r>
      <w:r>
        <w:t xml:space="preserve"> types of information your organisation records for native birds in care:</w:t>
      </w:r>
    </w:p>
    <w:tbl>
      <w:tblPr>
        <w:tblStyle w:val="TableGridLight"/>
        <w:tblW w:w="5000" w:type="pct"/>
        <w:tblLook w:val="04A0" w:firstRow="1" w:lastRow="0" w:firstColumn="1" w:lastColumn="0" w:noHBand="0" w:noVBand="1"/>
      </w:tblPr>
      <w:tblGrid>
        <w:gridCol w:w="9017"/>
      </w:tblGrid>
      <w:tr w:rsidR="00AA4C5B" w14:paraId="54518B56" w14:textId="77777777" w:rsidTr="009C6B06">
        <w:tc>
          <w:tcPr>
            <w:tcW w:w="5000" w:type="pct"/>
          </w:tcPr>
          <w:p w14:paraId="428A7259" w14:textId="77777777" w:rsidR="00AA4C5B" w:rsidRDefault="00AA4C5B" w:rsidP="00AA4C5B"/>
        </w:tc>
      </w:tr>
      <w:tr w:rsidR="00AA4C5B" w14:paraId="61172F11" w14:textId="77777777" w:rsidTr="009C6B06">
        <w:tc>
          <w:tcPr>
            <w:tcW w:w="5000" w:type="pct"/>
          </w:tcPr>
          <w:p w14:paraId="575B3543" w14:textId="77777777" w:rsidR="00AA4C5B" w:rsidRDefault="00AA4C5B" w:rsidP="00AA4C5B"/>
        </w:tc>
      </w:tr>
      <w:tr w:rsidR="00AA4C5B" w14:paraId="27144D8F" w14:textId="77777777" w:rsidTr="009C6B06">
        <w:tc>
          <w:tcPr>
            <w:tcW w:w="5000" w:type="pct"/>
          </w:tcPr>
          <w:p w14:paraId="51759650" w14:textId="77777777" w:rsidR="00AA4C5B" w:rsidRDefault="00AA4C5B" w:rsidP="00AA4C5B"/>
        </w:tc>
      </w:tr>
      <w:tr w:rsidR="00AA4C5B" w14:paraId="2BDE37F6" w14:textId="77777777" w:rsidTr="009C6B06">
        <w:tc>
          <w:tcPr>
            <w:tcW w:w="5000" w:type="pct"/>
          </w:tcPr>
          <w:p w14:paraId="50F04043" w14:textId="77777777" w:rsidR="00AA4C5B" w:rsidRDefault="00AA4C5B" w:rsidP="00AA4C5B"/>
        </w:tc>
      </w:tr>
    </w:tbl>
    <w:p w14:paraId="0715A83F" w14:textId="77777777" w:rsidR="00AA4C5B" w:rsidRDefault="00AA4C5B" w:rsidP="009C6B06">
      <w:pPr>
        <w:pStyle w:val="ListNumber"/>
      </w:pPr>
      <w:r>
        <w:t>Why is record keeping important to your organisation?</w:t>
      </w:r>
    </w:p>
    <w:tbl>
      <w:tblPr>
        <w:tblStyle w:val="TableGridLight"/>
        <w:tblW w:w="5000" w:type="pct"/>
        <w:tblLook w:val="04A0" w:firstRow="1" w:lastRow="0" w:firstColumn="1" w:lastColumn="0" w:noHBand="0" w:noVBand="1"/>
      </w:tblPr>
      <w:tblGrid>
        <w:gridCol w:w="9017"/>
      </w:tblGrid>
      <w:tr w:rsidR="00AA4C5B" w14:paraId="1E649608" w14:textId="77777777" w:rsidTr="009C6B06">
        <w:tc>
          <w:tcPr>
            <w:tcW w:w="5000" w:type="pct"/>
          </w:tcPr>
          <w:p w14:paraId="64E41E20" w14:textId="77777777" w:rsidR="00AA4C5B" w:rsidRDefault="00AA4C5B" w:rsidP="00AA4C5B"/>
        </w:tc>
      </w:tr>
      <w:tr w:rsidR="00AA4C5B" w14:paraId="0B4E3AE5" w14:textId="77777777" w:rsidTr="009C6B06">
        <w:tc>
          <w:tcPr>
            <w:tcW w:w="5000" w:type="pct"/>
          </w:tcPr>
          <w:p w14:paraId="13DC73AC" w14:textId="77777777" w:rsidR="00AA4C5B" w:rsidRDefault="00AA4C5B" w:rsidP="00AA4C5B"/>
        </w:tc>
      </w:tr>
      <w:tr w:rsidR="00AA4C5B" w14:paraId="5D7DAAE1" w14:textId="77777777" w:rsidTr="009C6B06">
        <w:tc>
          <w:tcPr>
            <w:tcW w:w="5000" w:type="pct"/>
          </w:tcPr>
          <w:p w14:paraId="53361983" w14:textId="77777777" w:rsidR="00AA4C5B" w:rsidRDefault="00AA4C5B" w:rsidP="00AA4C5B"/>
        </w:tc>
      </w:tr>
      <w:tr w:rsidR="00AA4C5B" w14:paraId="68362CA5" w14:textId="77777777" w:rsidTr="009C6B06">
        <w:tc>
          <w:tcPr>
            <w:tcW w:w="5000" w:type="pct"/>
          </w:tcPr>
          <w:p w14:paraId="39114FFB" w14:textId="77777777" w:rsidR="00AA4C5B" w:rsidRDefault="00AA4C5B" w:rsidP="00AA4C5B"/>
        </w:tc>
      </w:tr>
    </w:tbl>
    <w:p w14:paraId="015B9554" w14:textId="77777777" w:rsidR="00AA4C5B" w:rsidRDefault="00AA4C5B" w:rsidP="009C6B06">
      <w:pPr>
        <w:pStyle w:val="ListNumber"/>
      </w:pPr>
      <w:r>
        <w:t>Why is it important to submit accurate records to NPWS?</w:t>
      </w:r>
    </w:p>
    <w:tbl>
      <w:tblPr>
        <w:tblStyle w:val="TableGridLight"/>
        <w:tblW w:w="5000" w:type="pct"/>
        <w:tblLook w:val="04A0" w:firstRow="1" w:lastRow="0" w:firstColumn="1" w:lastColumn="0" w:noHBand="0" w:noVBand="1"/>
      </w:tblPr>
      <w:tblGrid>
        <w:gridCol w:w="9017"/>
      </w:tblGrid>
      <w:tr w:rsidR="00AA4C5B" w14:paraId="0E71B4D2" w14:textId="77777777" w:rsidTr="009C6B06">
        <w:tc>
          <w:tcPr>
            <w:tcW w:w="5000" w:type="pct"/>
          </w:tcPr>
          <w:p w14:paraId="317C73C2" w14:textId="77777777" w:rsidR="00AA4C5B" w:rsidRDefault="00AA4C5B" w:rsidP="00AA4C5B">
            <w:bookmarkStart w:id="160" w:name="_Toc73609694"/>
          </w:p>
        </w:tc>
      </w:tr>
      <w:tr w:rsidR="00AA4C5B" w14:paraId="1C25A670" w14:textId="77777777" w:rsidTr="009C6B06">
        <w:tc>
          <w:tcPr>
            <w:tcW w:w="5000" w:type="pct"/>
          </w:tcPr>
          <w:p w14:paraId="3B328503" w14:textId="77777777" w:rsidR="00AA4C5B" w:rsidRDefault="00AA4C5B" w:rsidP="00AA4C5B"/>
        </w:tc>
      </w:tr>
      <w:tr w:rsidR="00AA4C5B" w14:paraId="13C1A545" w14:textId="77777777" w:rsidTr="009C6B06">
        <w:tc>
          <w:tcPr>
            <w:tcW w:w="5000" w:type="pct"/>
          </w:tcPr>
          <w:p w14:paraId="6B6EC67D" w14:textId="77777777" w:rsidR="00AA4C5B" w:rsidRDefault="00AA4C5B" w:rsidP="00AA4C5B"/>
        </w:tc>
      </w:tr>
      <w:tr w:rsidR="00AA4C5B" w14:paraId="744D845A" w14:textId="77777777" w:rsidTr="009C6B06">
        <w:tc>
          <w:tcPr>
            <w:tcW w:w="5000" w:type="pct"/>
          </w:tcPr>
          <w:p w14:paraId="06EE0549" w14:textId="77777777" w:rsidR="00AA4C5B" w:rsidRDefault="00AA4C5B" w:rsidP="00AA4C5B"/>
        </w:tc>
      </w:tr>
    </w:tbl>
    <w:p w14:paraId="5CDB71CC" w14:textId="77777777" w:rsidR="00AA4C5B" w:rsidRPr="00AA4C5B" w:rsidRDefault="00AA4C5B" w:rsidP="00981D69">
      <w:pPr>
        <w:pStyle w:val="Heading2"/>
        <w:rPr>
          <w:sz w:val="26"/>
        </w:rPr>
      </w:pPr>
      <w:bookmarkStart w:id="161" w:name="_Toc79585843"/>
      <w:bookmarkStart w:id="162" w:name="_Toc83970019"/>
      <w:r w:rsidRPr="00AA4C5B">
        <w:t xml:space="preserve">Standard 4: Biology and behaviour of </w:t>
      </w:r>
      <w:bookmarkEnd w:id="160"/>
      <w:r w:rsidRPr="00AA4C5B">
        <w:t>native birds</w:t>
      </w:r>
      <w:bookmarkEnd w:id="161"/>
      <w:bookmarkEnd w:id="162"/>
    </w:p>
    <w:p w14:paraId="69A977BF" w14:textId="77777777" w:rsidR="00AA4C5B" w:rsidRPr="00AA4C5B" w:rsidRDefault="00AA4C5B" w:rsidP="00AA4C5B">
      <w:pPr>
        <w:rPr>
          <w:rFonts w:cs="Arial"/>
        </w:rPr>
      </w:pPr>
      <w:r w:rsidRPr="00AA4C5B">
        <w:rPr>
          <w:rFonts w:cs="Arial"/>
          <w:b/>
        </w:rPr>
        <w:t xml:space="preserve">Objective: </w:t>
      </w:r>
      <w:r w:rsidRPr="00AA4C5B">
        <w:rPr>
          <w:rFonts w:cs="Arial"/>
        </w:rPr>
        <w:t>To ensure detailed knowledge of the native bird is taught to learners. This is done by providing learners with the foundational tools to understand native bird biology and behaviour and how these aspects inform interactions with these animals undergoing rehabilitation.</w:t>
      </w:r>
    </w:p>
    <w:p w14:paraId="2563D605" w14:textId="77777777" w:rsidR="00AA4C5B" w:rsidRPr="00AA4C5B" w:rsidRDefault="00AA4C5B" w:rsidP="00AA4C5B">
      <w:pPr>
        <w:rPr>
          <w:rFonts w:cs="Arial"/>
        </w:rPr>
      </w:pPr>
      <w:r w:rsidRPr="00AA4C5B">
        <w:rPr>
          <w:rFonts w:cs="Arial"/>
        </w:rPr>
        <w:t>To comply with this standard, a rehabilitation organisation must:</w:t>
      </w:r>
    </w:p>
    <w:p w14:paraId="02164C6C" w14:textId="77777777" w:rsidR="00AA4C5B" w:rsidRPr="00AA4C5B" w:rsidRDefault="00AA4C5B" w:rsidP="00981D69">
      <w:pPr>
        <w:ind w:left="720" w:hanging="720"/>
        <w:rPr>
          <w:rFonts w:cs="Arial"/>
        </w:rPr>
      </w:pPr>
      <w:r w:rsidRPr="00AA4C5B">
        <w:rPr>
          <w:rFonts w:cs="Arial"/>
        </w:rPr>
        <w:t>4.1</w:t>
      </w:r>
      <w:r w:rsidRPr="00AA4C5B">
        <w:rPr>
          <w:rFonts w:cs="Arial"/>
        </w:rPr>
        <w:tab/>
        <w:t>Explain features of native bird biology including anatomy, physiology, social structure, stages of development and habitat and relate them to native bird rehabilitation.</w:t>
      </w:r>
    </w:p>
    <w:p w14:paraId="2C7E6D1A" w14:textId="77777777" w:rsidR="00AA4C5B" w:rsidRPr="00AA4C5B" w:rsidRDefault="00AA4C5B" w:rsidP="00981D69">
      <w:pPr>
        <w:ind w:left="720" w:hanging="720"/>
        <w:rPr>
          <w:rFonts w:cs="Arial"/>
        </w:rPr>
      </w:pPr>
      <w:r w:rsidRPr="00AA4C5B">
        <w:rPr>
          <w:rFonts w:cs="Arial"/>
        </w:rPr>
        <w:t>4.2</w:t>
      </w:r>
      <w:r w:rsidRPr="00AA4C5B">
        <w:rPr>
          <w:rFonts w:cs="Arial"/>
        </w:rPr>
        <w:tab/>
        <w:t>Provide a basic understanding of native bird ecology including population dynamics, habitat selection, competition and predator–prey interactions.</w:t>
      </w:r>
    </w:p>
    <w:p w14:paraId="092C5C30" w14:textId="77777777" w:rsidR="00AA4C5B" w:rsidRPr="00AA4C5B" w:rsidRDefault="00AA4C5B" w:rsidP="00981D69">
      <w:pPr>
        <w:ind w:left="720" w:hanging="720"/>
        <w:rPr>
          <w:rFonts w:cs="Arial"/>
        </w:rPr>
      </w:pPr>
      <w:r w:rsidRPr="00AA4C5B">
        <w:rPr>
          <w:rFonts w:cs="Arial"/>
        </w:rPr>
        <w:t>4.3</w:t>
      </w:r>
      <w:r w:rsidRPr="00AA4C5B">
        <w:rPr>
          <w:rFonts w:cs="Arial"/>
        </w:rPr>
        <w:tab/>
        <w:t>Provide the tools and understanding required to identify different species of native birds recorded in New South Wales.</w:t>
      </w:r>
    </w:p>
    <w:p w14:paraId="05D94A79" w14:textId="77777777" w:rsidR="00AA4C5B" w:rsidRPr="00AA4C5B" w:rsidRDefault="00AA4C5B" w:rsidP="00981D69">
      <w:pPr>
        <w:ind w:left="720" w:hanging="720"/>
        <w:rPr>
          <w:rFonts w:cs="Arial"/>
        </w:rPr>
      </w:pPr>
      <w:r w:rsidRPr="00AA4C5B">
        <w:rPr>
          <w:rFonts w:cs="Arial"/>
        </w:rPr>
        <w:t>4.4</w:t>
      </w:r>
      <w:r w:rsidRPr="00AA4C5B">
        <w:rPr>
          <w:rFonts w:cs="Arial"/>
        </w:rPr>
        <w:tab/>
        <w:t>Provide the tools and understanding required to identify normal behaviour in native birds.</w:t>
      </w:r>
    </w:p>
    <w:p w14:paraId="7C0ABDCC" w14:textId="77777777" w:rsidR="00AA4C5B" w:rsidRPr="00AA4C5B" w:rsidRDefault="00AA4C5B" w:rsidP="00981D69">
      <w:pPr>
        <w:ind w:left="720" w:hanging="720"/>
        <w:rPr>
          <w:rFonts w:cs="Arial"/>
        </w:rPr>
      </w:pPr>
      <w:r w:rsidRPr="00AA4C5B">
        <w:rPr>
          <w:rFonts w:cs="Arial"/>
        </w:rPr>
        <w:t>4.5</w:t>
      </w:r>
      <w:r w:rsidRPr="00AA4C5B">
        <w:rPr>
          <w:rFonts w:cs="Arial"/>
        </w:rPr>
        <w:tab/>
        <w:t>Provide the tools and understanding required to recognise signs of abnormal behaviour in native birds.</w:t>
      </w:r>
    </w:p>
    <w:tbl>
      <w:tblPr>
        <w:tblStyle w:val="BandedTable"/>
        <w:tblW w:w="5000" w:type="pct"/>
        <w:tblLook w:val="0420" w:firstRow="1" w:lastRow="0" w:firstColumn="0" w:lastColumn="0" w:noHBand="0" w:noVBand="1"/>
      </w:tblPr>
      <w:tblGrid>
        <w:gridCol w:w="6805"/>
        <w:gridCol w:w="2222"/>
      </w:tblGrid>
      <w:tr w:rsidR="00AA4C5B" w14:paraId="1E8809E0" w14:textId="77777777" w:rsidTr="00981D69">
        <w:trPr>
          <w:cnfStyle w:val="100000000000" w:firstRow="1" w:lastRow="0" w:firstColumn="0" w:lastColumn="0" w:oddVBand="0" w:evenVBand="0" w:oddHBand="0" w:evenHBand="0" w:firstRowFirstColumn="0" w:firstRowLastColumn="0" w:lastRowFirstColumn="0" w:lastRowLastColumn="0"/>
          <w:trHeight w:val="20"/>
        </w:trPr>
        <w:tc>
          <w:tcPr>
            <w:tcW w:w="3769" w:type="pct"/>
            <w:hideMark/>
          </w:tcPr>
          <w:p w14:paraId="43204401" w14:textId="77777777" w:rsidR="00AA4C5B" w:rsidRDefault="00AA4C5B" w:rsidP="00AA4C5B">
            <w:r>
              <w:lastRenderedPageBreak/>
              <w:t>Learning outcomes</w:t>
            </w:r>
          </w:p>
        </w:tc>
        <w:tc>
          <w:tcPr>
            <w:tcW w:w="1231" w:type="pct"/>
            <w:hideMark/>
          </w:tcPr>
          <w:p w14:paraId="47DDAECF" w14:textId="77777777" w:rsidR="00AA4C5B" w:rsidRDefault="00AA4C5B" w:rsidP="00AA4C5B">
            <w:r>
              <w:t>Sections in the code</w:t>
            </w:r>
          </w:p>
        </w:tc>
      </w:tr>
      <w:tr w:rsidR="00AA4C5B" w14:paraId="52698734" w14:textId="77777777" w:rsidTr="00981D69">
        <w:trPr>
          <w:trHeight w:val="20"/>
        </w:trPr>
        <w:tc>
          <w:tcPr>
            <w:tcW w:w="3769" w:type="pct"/>
            <w:hideMark/>
          </w:tcPr>
          <w:p w14:paraId="63EFA593" w14:textId="77777777" w:rsidR="00AA4C5B" w:rsidRDefault="00AA4C5B" w:rsidP="00AA4C5B">
            <w:r>
              <w:t xml:space="preserve">Upon completion of this module, learners will be able to: </w:t>
            </w:r>
          </w:p>
          <w:p w14:paraId="7BAFD203" w14:textId="77777777" w:rsidR="00AA4C5B" w:rsidRDefault="00AA4C5B" w:rsidP="00981D69">
            <w:pPr>
              <w:pStyle w:val="ListBullet4"/>
              <w:rPr>
                <w:color w:val="auto"/>
              </w:rPr>
            </w:pPr>
            <w:r>
              <w:t xml:space="preserve">relate native bird biology, ecology and behaviour to </w:t>
            </w:r>
            <w:r>
              <w:rPr>
                <w:color w:val="auto"/>
              </w:rPr>
              <w:t>native bird rehabilitation</w:t>
            </w:r>
          </w:p>
          <w:p w14:paraId="2318C696" w14:textId="77777777" w:rsidR="00AA4C5B" w:rsidRDefault="00AA4C5B" w:rsidP="00981D69">
            <w:pPr>
              <w:pStyle w:val="ListBullet4"/>
            </w:pPr>
            <w:r>
              <w:t xml:space="preserve">understand how to use the different tools to identify different species of native birds </w:t>
            </w:r>
          </w:p>
          <w:p w14:paraId="088727F6" w14:textId="77777777" w:rsidR="00AA4C5B" w:rsidRDefault="00AA4C5B" w:rsidP="00981D69">
            <w:pPr>
              <w:pStyle w:val="ListBullet4"/>
              <w:rPr>
                <w:color w:val="auto"/>
              </w:rPr>
            </w:pPr>
            <w:r>
              <w:t xml:space="preserve">recognise signs of normal behaviour in </w:t>
            </w:r>
            <w:r>
              <w:rPr>
                <w:color w:val="auto"/>
              </w:rPr>
              <w:t xml:space="preserve">native birds </w:t>
            </w:r>
          </w:p>
          <w:p w14:paraId="4414B613" w14:textId="77777777" w:rsidR="00AA4C5B" w:rsidRDefault="00AA4C5B" w:rsidP="00981D69">
            <w:pPr>
              <w:pStyle w:val="ListBullet4"/>
              <w:rPr>
                <w:color w:val="auto"/>
              </w:rPr>
            </w:pPr>
            <w:r>
              <w:t xml:space="preserve">recognise signs of abnormal behaviour in </w:t>
            </w:r>
            <w:r>
              <w:rPr>
                <w:color w:val="auto"/>
              </w:rPr>
              <w:t xml:space="preserve">native birds. </w:t>
            </w:r>
          </w:p>
        </w:tc>
        <w:tc>
          <w:tcPr>
            <w:tcW w:w="1231" w:type="pct"/>
          </w:tcPr>
          <w:p w14:paraId="6999C919" w14:textId="77777777" w:rsidR="00AA4C5B" w:rsidRDefault="00AA4C5B" w:rsidP="00AA4C5B">
            <w:r>
              <w:t xml:space="preserve">All </w:t>
            </w:r>
          </w:p>
          <w:p w14:paraId="4BC4A7E3" w14:textId="77777777" w:rsidR="00AA4C5B" w:rsidRDefault="00AA4C5B" w:rsidP="00AA4C5B"/>
        </w:tc>
      </w:tr>
    </w:tbl>
    <w:p w14:paraId="3574CAA1" w14:textId="77777777" w:rsidR="00AA4C5B" w:rsidRPr="00AA4C5B" w:rsidRDefault="00AA4C5B" w:rsidP="00981D69">
      <w:pPr>
        <w:pStyle w:val="Heading3"/>
        <w:rPr>
          <w:sz w:val="24"/>
          <w:szCs w:val="24"/>
        </w:rPr>
      </w:pPr>
      <w:r w:rsidRPr="00AA4C5B">
        <w:t xml:space="preserve">Training areas </w:t>
      </w:r>
    </w:p>
    <w:p w14:paraId="5C8E5C2D" w14:textId="77777777" w:rsidR="00AA4C5B" w:rsidRPr="00AA4C5B" w:rsidRDefault="00AA4C5B" w:rsidP="00AA4C5B">
      <w:pPr>
        <w:pStyle w:val="ListBullet"/>
        <w:rPr>
          <w:rFonts w:cs="Arial"/>
        </w:rPr>
      </w:pPr>
      <w:r w:rsidRPr="00AA4C5B">
        <w:rPr>
          <w:rFonts w:cs="Arial"/>
        </w:rPr>
        <w:t xml:space="preserve">The Native Bird Code can be accessed online: Code of Practice for Injured, Sick and Orphaned Native Birds.   </w:t>
      </w:r>
    </w:p>
    <w:p w14:paraId="5C731472" w14:textId="77777777" w:rsidR="00AA4C5B" w:rsidRPr="00AA4C5B" w:rsidRDefault="00AA4C5B" w:rsidP="00AA4C5B">
      <w:pPr>
        <w:pStyle w:val="ListBullet"/>
        <w:rPr>
          <w:rFonts w:cs="Arial"/>
        </w:rPr>
      </w:pPr>
      <w:r w:rsidRPr="00AA4C5B">
        <w:rPr>
          <w:rFonts w:cs="Arial"/>
        </w:rPr>
        <w:t xml:space="preserve">Features of native bird biology could include: </w:t>
      </w:r>
    </w:p>
    <w:p w14:paraId="45E43B0C" w14:textId="77777777" w:rsidR="00AA4C5B" w:rsidRPr="00AA4C5B" w:rsidRDefault="00AA4C5B" w:rsidP="00AA4C5B">
      <w:pPr>
        <w:pStyle w:val="ListBullet2"/>
        <w:rPr>
          <w:rFonts w:cs="Arial"/>
        </w:rPr>
      </w:pPr>
      <w:r w:rsidRPr="00AA4C5B">
        <w:rPr>
          <w:rFonts w:cs="Arial"/>
        </w:rPr>
        <w:t xml:space="preserve">gastrointestinal anatomy and physiology in relation to diet </w:t>
      </w:r>
    </w:p>
    <w:p w14:paraId="5FBA08D5" w14:textId="77777777" w:rsidR="00AA4C5B" w:rsidRPr="00AA4C5B" w:rsidRDefault="00AA4C5B" w:rsidP="00AA4C5B">
      <w:pPr>
        <w:pStyle w:val="ListBullet2"/>
        <w:rPr>
          <w:rFonts w:cs="Arial"/>
        </w:rPr>
      </w:pPr>
      <w:r w:rsidRPr="00AA4C5B">
        <w:rPr>
          <w:rFonts w:cs="Arial"/>
        </w:rPr>
        <w:t>musculoskeletal anatomy and physiology</w:t>
      </w:r>
    </w:p>
    <w:p w14:paraId="7EF1CC89" w14:textId="77777777" w:rsidR="00AA4C5B" w:rsidRPr="00AA4C5B" w:rsidRDefault="00AA4C5B" w:rsidP="00AA4C5B">
      <w:pPr>
        <w:pStyle w:val="ListBullet2"/>
        <w:rPr>
          <w:rFonts w:cs="Arial"/>
        </w:rPr>
      </w:pPr>
      <w:r w:rsidRPr="00AA4C5B">
        <w:rPr>
          <w:rFonts w:cs="Arial"/>
        </w:rPr>
        <w:t>variation in anatomy between species</w:t>
      </w:r>
    </w:p>
    <w:p w14:paraId="1D4098F6" w14:textId="77777777" w:rsidR="00AA4C5B" w:rsidRPr="00AA4C5B" w:rsidRDefault="00AA4C5B" w:rsidP="00AA4C5B">
      <w:pPr>
        <w:pStyle w:val="ListBullet2"/>
        <w:rPr>
          <w:rFonts w:cs="Arial"/>
        </w:rPr>
      </w:pPr>
      <w:r w:rsidRPr="00AA4C5B">
        <w:rPr>
          <w:rFonts w:cs="Arial"/>
        </w:rPr>
        <w:t>feather development and moulting</w:t>
      </w:r>
    </w:p>
    <w:p w14:paraId="5238CC24" w14:textId="77777777" w:rsidR="00AA4C5B" w:rsidRPr="00AA4C5B" w:rsidRDefault="00AA4C5B" w:rsidP="00AA4C5B">
      <w:pPr>
        <w:pStyle w:val="ListBullet2"/>
        <w:rPr>
          <w:rFonts w:cs="Arial"/>
        </w:rPr>
      </w:pPr>
      <w:r w:rsidRPr="00AA4C5B">
        <w:rPr>
          <w:rFonts w:cs="Arial"/>
        </w:rPr>
        <w:t>metabolism and thermoregulation during different stages of development</w:t>
      </w:r>
    </w:p>
    <w:p w14:paraId="67FC5273" w14:textId="77777777" w:rsidR="00AA4C5B" w:rsidRPr="00AA4C5B" w:rsidRDefault="00AA4C5B" w:rsidP="00AA4C5B">
      <w:pPr>
        <w:pStyle w:val="ListBullet2"/>
        <w:rPr>
          <w:rFonts w:cs="Arial"/>
        </w:rPr>
      </w:pPr>
      <w:r w:rsidRPr="00AA4C5B">
        <w:rPr>
          <w:rFonts w:cs="Arial"/>
        </w:rPr>
        <w:t>life cycle</w:t>
      </w:r>
    </w:p>
    <w:p w14:paraId="55F3E9A8" w14:textId="77777777" w:rsidR="00AA4C5B" w:rsidRPr="00AA4C5B" w:rsidRDefault="00AA4C5B" w:rsidP="00AA4C5B">
      <w:pPr>
        <w:pStyle w:val="ListBullet2"/>
        <w:rPr>
          <w:rFonts w:cs="Arial"/>
        </w:rPr>
      </w:pPr>
      <w:r w:rsidRPr="00AA4C5B">
        <w:rPr>
          <w:rFonts w:cs="Arial"/>
        </w:rPr>
        <w:t xml:space="preserve">reproduction </w:t>
      </w:r>
    </w:p>
    <w:p w14:paraId="0957B0BF" w14:textId="77777777" w:rsidR="00AA4C5B" w:rsidRPr="00AA4C5B" w:rsidRDefault="00AA4C5B" w:rsidP="00AA4C5B">
      <w:pPr>
        <w:pStyle w:val="ListBullet2"/>
        <w:rPr>
          <w:rFonts w:cs="Arial"/>
        </w:rPr>
      </w:pPr>
      <w:r w:rsidRPr="00AA4C5B">
        <w:rPr>
          <w:rFonts w:cs="Arial"/>
        </w:rPr>
        <w:t xml:space="preserve">social behaviour and home range. </w:t>
      </w:r>
    </w:p>
    <w:p w14:paraId="04243348" w14:textId="77777777" w:rsidR="00AA4C5B" w:rsidRPr="00AA4C5B" w:rsidRDefault="00AA4C5B" w:rsidP="00AA4C5B">
      <w:pPr>
        <w:pStyle w:val="ListBullet"/>
        <w:rPr>
          <w:rFonts w:cs="Arial"/>
        </w:rPr>
      </w:pPr>
      <w:r w:rsidRPr="00AA4C5B">
        <w:rPr>
          <w:rFonts w:cs="Arial"/>
        </w:rPr>
        <w:t>Basic understanding of native bird ecology could include:</w:t>
      </w:r>
    </w:p>
    <w:p w14:paraId="7BD004DA" w14:textId="77777777" w:rsidR="00AA4C5B" w:rsidRPr="00AA4C5B" w:rsidRDefault="00AA4C5B" w:rsidP="00AA4C5B">
      <w:pPr>
        <w:pStyle w:val="ListBullet2"/>
        <w:rPr>
          <w:rFonts w:cs="Arial"/>
        </w:rPr>
      </w:pPr>
      <w:r w:rsidRPr="00AA4C5B">
        <w:rPr>
          <w:rFonts w:cs="Arial"/>
        </w:rPr>
        <w:t>habitat and species preferences</w:t>
      </w:r>
    </w:p>
    <w:p w14:paraId="76572C22" w14:textId="77777777" w:rsidR="00AA4C5B" w:rsidRPr="00AA4C5B" w:rsidRDefault="00AA4C5B" w:rsidP="00AA4C5B">
      <w:pPr>
        <w:pStyle w:val="ListBullet2"/>
        <w:rPr>
          <w:rFonts w:cs="Arial"/>
        </w:rPr>
      </w:pPr>
      <w:r w:rsidRPr="00AA4C5B">
        <w:rPr>
          <w:rFonts w:cs="Arial"/>
        </w:rPr>
        <w:t>breeding and life cycle</w:t>
      </w:r>
    </w:p>
    <w:p w14:paraId="094507D2" w14:textId="77777777" w:rsidR="00AA4C5B" w:rsidRPr="00AA4C5B" w:rsidRDefault="00AA4C5B" w:rsidP="00AA4C5B">
      <w:pPr>
        <w:pStyle w:val="ListBullet2"/>
        <w:rPr>
          <w:rFonts w:cs="Arial"/>
        </w:rPr>
      </w:pPr>
      <w:r w:rsidRPr="00AA4C5B">
        <w:rPr>
          <w:rFonts w:cs="Arial"/>
        </w:rPr>
        <w:t>diet and competition.</w:t>
      </w:r>
    </w:p>
    <w:p w14:paraId="3849B352" w14:textId="77777777" w:rsidR="00AA4C5B" w:rsidRPr="00AA4C5B" w:rsidRDefault="00AA4C5B" w:rsidP="00AA4C5B">
      <w:pPr>
        <w:pStyle w:val="ListBullet"/>
        <w:rPr>
          <w:rFonts w:cs="Arial"/>
        </w:rPr>
      </w:pPr>
      <w:r w:rsidRPr="00AA4C5B">
        <w:rPr>
          <w:rFonts w:cs="Arial"/>
        </w:rPr>
        <w:t>Tools and understanding required to identify species could include:</w:t>
      </w:r>
    </w:p>
    <w:p w14:paraId="7E7114D2" w14:textId="77777777" w:rsidR="00AA4C5B" w:rsidRPr="00AA4C5B" w:rsidRDefault="00AA4C5B" w:rsidP="00AA4C5B">
      <w:pPr>
        <w:pStyle w:val="ListBullet2"/>
        <w:rPr>
          <w:rFonts w:cs="Arial"/>
        </w:rPr>
      </w:pPr>
      <w:r w:rsidRPr="00AA4C5B">
        <w:rPr>
          <w:rFonts w:cs="Arial"/>
        </w:rPr>
        <w:t>how to use an avian field guide</w:t>
      </w:r>
    </w:p>
    <w:p w14:paraId="5338B9CB" w14:textId="77777777" w:rsidR="00AA4C5B" w:rsidRPr="00AA4C5B" w:rsidRDefault="00AA4C5B" w:rsidP="00AA4C5B">
      <w:pPr>
        <w:pStyle w:val="ListBullet2"/>
        <w:rPr>
          <w:rFonts w:cs="Arial"/>
        </w:rPr>
      </w:pPr>
      <w:r w:rsidRPr="00AA4C5B">
        <w:rPr>
          <w:rFonts w:cs="Arial"/>
        </w:rPr>
        <w:t>distinguishing features of different species</w:t>
      </w:r>
    </w:p>
    <w:p w14:paraId="423C842D" w14:textId="77777777" w:rsidR="00AA4C5B" w:rsidRPr="00AA4C5B" w:rsidRDefault="00AA4C5B" w:rsidP="00AA4C5B">
      <w:pPr>
        <w:pStyle w:val="ListBullet2"/>
        <w:rPr>
          <w:rFonts w:cs="Arial"/>
        </w:rPr>
      </w:pPr>
      <w:r w:rsidRPr="00AA4C5B">
        <w:rPr>
          <w:rFonts w:cs="Arial"/>
        </w:rPr>
        <w:t>identifying species in early development (i.e. hatchlings and nestlings)</w:t>
      </w:r>
    </w:p>
    <w:p w14:paraId="26A78D9D" w14:textId="77777777" w:rsidR="00AA4C5B" w:rsidRPr="00AA4C5B" w:rsidRDefault="00AA4C5B" w:rsidP="00AA4C5B">
      <w:pPr>
        <w:pStyle w:val="ListBullet2"/>
        <w:rPr>
          <w:rFonts w:cs="Arial"/>
        </w:rPr>
      </w:pPr>
      <w:r w:rsidRPr="00AA4C5B">
        <w:rPr>
          <w:rFonts w:cs="Arial"/>
        </w:rPr>
        <w:t>species that are known to occur in the local area.</w:t>
      </w:r>
    </w:p>
    <w:p w14:paraId="04F07CA8" w14:textId="77777777" w:rsidR="00AA4C5B" w:rsidRPr="00AA4C5B" w:rsidRDefault="00AA4C5B" w:rsidP="00AA4C5B">
      <w:pPr>
        <w:pStyle w:val="ListBullet"/>
        <w:rPr>
          <w:rFonts w:cs="Arial"/>
        </w:rPr>
      </w:pPr>
      <w:r w:rsidRPr="00AA4C5B">
        <w:rPr>
          <w:rFonts w:cs="Arial"/>
        </w:rPr>
        <w:t xml:space="preserve">Normal behaviours for native birds could include: </w:t>
      </w:r>
    </w:p>
    <w:p w14:paraId="18EAEA7D" w14:textId="77777777" w:rsidR="00AA4C5B" w:rsidRPr="00AA4C5B" w:rsidRDefault="00AA4C5B" w:rsidP="00AA4C5B">
      <w:pPr>
        <w:pStyle w:val="ListBullet2"/>
        <w:rPr>
          <w:rFonts w:cs="Arial"/>
        </w:rPr>
      </w:pPr>
      <w:r w:rsidRPr="00AA4C5B">
        <w:rPr>
          <w:rFonts w:cs="Arial"/>
        </w:rPr>
        <w:t>nocturnal and diurnal species</w:t>
      </w:r>
    </w:p>
    <w:p w14:paraId="07326C65" w14:textId="77777777" w:rsidR="00AA4C5B" w:rsidRPr="00AA4C5B" w:rsidRDefault="00AA4C5B" w:rsidP="00AA4C5B">
      <w:pPr>
        <w:pStyle w:val="ListBullet2"/>
        <w:rPr>
          <w:rFonts w:cs="Arial"/>
        </w:rPr>
      </w:pPr>
      <w:r w:rsidRPr="00AA4C5B">
        <w:rPr>
          <w:rFonts w:cs="Arial"/>
        </w:rPr>
        <w:t>social and solitary species</w:t>
      </w:r>
    </w:p>
    <w:p w14:paraId="34750DE6" w14:textId="77777777" w:rsidR="00AA4C5B" w:rsidRPr="00AA4C5B" w:rsidRDefault="00AA4C5B" w:rsidP="00AA4C5B">
      <w:pPr>
        <w:pStyle w:val="ListBullet2"/>
        <w:rPr>
          <w:rFonts w:cs="Arial"/>
        </w:rPr>
      </w:pPr>
      <w:r w:rsidRPr="00AA4C5B">
        <w:rPr>
          <w:rFonts w:cs="Arial"/>
        </w:rPr>
        <w:t>territorial behaviour (e.g. vocalisation and fighting)</w:t>
      </w:r>
    </w:p>
    <w:p w14:paraId="09A2F4AB" w14:textId="77777777" w:rsidR="00AA4C5B" w:rsidRPr="00AA4C5B" w:rsidRDefault="00AA4C5B" w:rsidP="00AA4C5B">
      <w:pPr>
        <w:pStyle w:val="ListBullet2"/>
        <w:rPr>
          <w:rFonts w:cs="Arial"/>
        </w:rPr>
      </w:pPr>
      <w:r w:rsidRPr="00AA4C5B">
        <w:rPr>
          <w:rFonts w:cs="Arial"/>
        </w:rPr>
        <w:t>breeding behaviour</w:t>
      </w:r>
    </w:p>
    <w:p w14:paraId="4B90FBDE" w14:textId="77777777" w:rsidR="00AA4C5B" w:rsidRPr="00AA4C5B" w:rsidRDefault="00AA4C5B" w:rsidP="00AA4C5B">
      <w:pPr>
        <w:pStyle w:val="ListBullet2"/>
        <w:rPr>
          <w:rFonts w:cs="Arial"/>
        </w:rPr>
      </w:pPr>
      <w:r w:rsidRPr="00AA4C5B">
        <w:rPr>
          <w:rFonts w:cs="Arial"/>
        </w:rPr>
        <w:t>thermoregulatory behaviours</w:t>
      </w:r>
    </w:p>
    <w:p w14:paraId="141B52E3" w14:textId="77777777" w:rsidR="00AA4C5B" w:rsidRPr="00AA4C5B" w:rsidRDefault="00AA4C5B" w:rsidP="00AA4C5B">
      <w:pPr>
        <w:pStyle w:val="ListBullet2"/>
        <w:rPr>
          <w:rFonts w:cs="Arial"/>
        </w:rPr>
      </w:pPr>
      <w:r w:rsidRPr="00AA4C5B">
        <w:rPr>
          <w:rFonts w:cs="Arial"/>
        </w:rPr>
        <w:t>preening</w:t>
      </w:r>
    </w:p>
    <w:p w14:paraId="77477CC4" w14:textId="77777777" w:rsidR="00AA4C5B" w:rsidRPr="00AA4C5B" w:rsidRDefault="00AA4C5B" w:rsidP="00AA4C5B">
      <w:pPr>
        <w:pStyle w:val="ListBullet2"/>
        <w:rPr>
          <w:rFonts w:cs="Arial"/>
        </w:rPr>
      </w:pPr>
      <w:r w:rsidRPr="00AA4C5B">
        <w:rPr>
          <w:rFonts w:cs="Arial"/>
        </w:rPr>
        <w:t xml:space="preserve">preservation reflex </w:t>
      </w:r>
    </w:p>
    <w:p w14:paraId="0C8A7526" w14:textId="77777777" w:rsidR="00AA4C5B" w:rsidRPr="00AA4C5B" w:rsidRDefault="00AA4C5B" w:rsidP="00AA4C5B">
      <w:pPr>
        <w:pStyle w:val="ListBullet2"/>
        <w:rPr>
          <w:rFonts w:cs="Arial"/>
        </w:rPr>
      </w:pPr>
      <w:r w:rsidRPr="00AA4C5B">
        <w:rPr>
          <w:rFonts w:cs="Arial"/>
        </w:rPr>
        <w:t>nest construction.</w:t>
      </w:r>
    </w:p>
    <w:p w14:paraId="36BCF5B7" w14:textId="77777777" w:rsidR="00AA4C5B" w:rsidRPr="00AA4C5B" w:rsidRDefault="00AA4C5B" w:rsidP="00AA4C5B">
      <w:pPr>
        <w:pStyle w:val="ListBullet"/>
        <w:rPr>
          <w:rFonts w:cs="Arial"/>
        </w:rPr>
      </w:pPr>
      <w:r w:rsidRPr="00AA4C5B">
        <w:rPr>
          <w:rFonts w:cs="Arial"/>
        </w:rPr>
        <w:t xml:space="preserve">Abnormal behaviours for native birds could include: </w:t>
      </w:r>
    </w:p>
    <w:p w14:paraId="0A2B4F31" w14:textId="77777777" w:rsidR="00AA4C5B" w:rsidRPr="00AA4C5B" w:rsidRDefault="00AA4C5B" w:rsidP="00AA4C5B">
      <w:pPr>
        <w:pStyle w:val="ListBullet2"/>
        <w:rPr>
          <w:rFonts w:cs="Arial"/>
        </w:rPr>
      </w:pPr>
      <w:r w:rsidRPr="00AA4C5B">
        <w:rPr>
          <w:rFonts w:cs="Arial"/>
        </w:rPr>
        <w:t>not flying</w:t>
      </w:r>
    </w:p>
    <w:p w14:paraId="3A89B8E2" w14:textId="77777777" w:rsidR="00AA4C5B" w:rsidRPr="00AA4C5B" w:rsidRDefault="00AA4C5B" w:rsidP="00AA4C5B">
      <w:pPr>
        <w:pStyle w:val="ListBullet2"/>
        <w:rPr>
          <w:rFonts w:cs="Arial"/>
        </w:rPr>
      </w:pPr>
      <w:r w:rsidRPr="00AA4C5B">
        <w:rPr>
          <w:rFonts w:cs="Arial"/>
        </w:rPr>
        <w:t>not fleeing when approached</w:t>
      </w:r>
    </w:p>
    <w:p w14:paraId="508684C7" w14:textId="77777777" w:rsidR="00AA4C5B" w:rsidRPr="00AA4C5B" w:rsidRDefault="00AA4C5B" w:rsidP="00AA4C5B">
      <w:pPr>
        <w:pStyle w:val="ListBullet2"/>
        <w:rPr>
          <w:rFonts w:cs="Arial"/>
        </w:rPr>
      </w:pPr>
      <w:r w:rsidRPr="00AA4C5B">
        <w:rPr>
          <w:rFonts w:cs="Arial"/>
        </w:rPr>
        <w:t>fluffed up, inactive</w:t>
      </w:r>
    </w:p>
    <w:p w14:paraId="53A0957E" w14:textId="77777777" w:rsidR="00AA4C5B" w:rsidRPr="00AA4C5B" w:rsidRDefault="00AA4C5B" w:rsidP="00AA4C5B">
      <w:pPr>
        <w:pStyle w:val="ListBullet2"/>
        <w:rPr>
          <w:rFonts w:cs="Arial"/>
        </w:rPr>
      </w:pPr>
      <w:r w:rsidRPr="00AA4C5B">
        <w:rPr>
          <w:rFonts w:cs="Arial"/>
        </w:rPr>
        <w:t>humanisation and imprinting.</w:t>
      </w:r>
    </w:p>
    <w:p w14:paraId="5293DC63" w14:textId="77777777" w:rsidR="00AA4C5B" w:rsidRPr="00AA4C5B" w:rsidRDefault="00AA4C5B" w:rsidP="00981D69">
      <w:pPr>
        <w:pStyle w:val="Heading3"/>
      </w:pPr>
      <w:r w:rsidRPr="00AA4C5B">
        <w:lastRenderedPageBreak/>
        <w:t xml:space="preserve">Suggested assessments </w:t>
      </w:r>
    </w:p>
    <w:p w14:paraId="0D7AA519" w14:textId="77777777" w:rsidR="00AA4C5B" w:rsidRPr="00AA4C5B" w:rsidRDefault="00AA4C5B" w:rsidP="00AA4C5B">
      <w:pPr>
        <w:rPr>
          <w:rFonts w:cs="Arial"/>
        </w:rPr>
      </w:pPr>
      <w:r w:rsidRPr="00AA4C5B">
        <w:rPr>
          <w:rFonts w:cs="Arial"/>
        </w:rPr>
        <w:t>The information covered in this standard is largely theory so would be best suited to written or verbal assessment.</w:t>
      </w:r>
    </w:p>
    <w:p w14:paraId="351C6F79" w14:textId="77777777" w:rsidR="00AA4C5B" w:rsidRPr="00AA4C5B" w:rsidRDefault="00AA4C5B" w:rsidP="00981D69">
      <w:pPr>
        <w:pStyle w:val="Heading4"/>
      </w:pPr>
      <w:r w:rsidRPr="00AA4C5B">
        <w:t>Standard 4: Assessment 1 – Native bird species identification quiz</w:t>
      </w:r>
    </w:p>
    <w:p w14:paraId="1EED4210" w14:textId="77777777" w:rsidR="00AA4C5B" w:rsidRPr="00AA4C5B" w:rsidRDefault="00AA4C5B" w:rsidP="00981D69">
      <w:pPr>
        <w:pStyle w:val="Heading5"/>
      </w:pPr>
      <w:r w:rsidRPr="00AA4C5B">
        <w:t>Trainer/Assessor instructions</w:t>
      </w:r>
    </w:p>
    <w:p w14:paraId="0F0C0FC5"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4.</w:t>
      </w:r>
    </w:p>
    <w:p w14:paraId="5CC5B5A2" w14:textId="77777777" w:rsidR="00AA4C5B" w:rsidRPr="00AA4C5B" w:rsidRDefault="00AA4C5B" w:rsidP="00981D69">
      <w:pPr>
        <w:pStyle w:val="Heading5"/>
      </w:pPr>
      <w:r w:rsidRPr="00AA4C5B">
        <w:t>Learner instructions</w:t>
      </w:r>
    </w:p>
    <w:p w14:paraId="27D5E31E" w14:textId="77777777" w:rsidR="00AA4C5B" w:rsidRPr="00AA4C5B" w:rsidRDefault="00AA4C5B" w:rsidP="00AA4C5B">
      <w:pPr>
        <w:rPr>
          <w:rFonts w:cs="Arial"/>
        </w:rPr>
      </w:pPr>
      <w:r w:rsidRPr="00AA4C5B">
        <w:rPr>
          <w:rFonts w:cs="Arial"/>
        </w:rPr>
        <w:t xml:space="preserve">Try and identify each of the native birds in the table below. If you don’t know the exact species, then nominate what type of native bird, e.g. waterbird, parrot, honeyeater etc. Also list what they eat and the habitat they are from. </w:t>
      </w:r>
    </w:p>
    <w:tbl>
      <w:tblPr>
        <w:tblStyle w:val="TableGridLight"/>
        <w:tblW w:w="5000" w:type="pct"/>
        <w:tblLook w:val="04A0" w:firstRow="1" w:lastRow="0" w:firstColumn="1" w:lastColumn="0" w:noHBand="0" w:noVBand="1"/>
      </w:tblPr>
      <w:tblGrid>
        <w:gridCol w:w="3007"/>
        <w:gridCol w:w="3006"/>
        <w:gridCol w:w="3004"/>
      </w:tblGrid>
      <w:tr w:rsidR="00AA4C5B" w14:paraId="584FC336" w14:textId="77777777" w:rsidTr="00981D69">
        <w:trPr>
          <w:trHeight w:val="1928"/>
        </w:trPr>
        <w:tc>
          <w:tcPr>
            <w:tcW w:w="1667" w:type="pct"/>
            <w:hideMark/>
          </w:tcPr>
          <w:p w14:paraId="5376B284" w14:textId="3A6AD0AA" w:rsidR="00AA4C5B" w:rsidRDefault="00AA4C5B" w:rsidP="00AA4C5B">
            <w:r>
              <w:rPr>
                <w:noProof/>
              </w:rPr>
              <w:drawing>
                <wp:inline distT="0" distB="0" distL="0" distR="0" wp14:anchorId="6C3067E6" wp14:editId="60C9D7DB">
                  <wp:extent cx="1631950" cy="1231900"/>
                  <wp:effectExtent l="0" t="0" r="6350" b="6350"/>
                  <wp:docPr id="22" name="Picture 22" descr="This page and the next contain 12 small photos of different bird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age and the next contain 12 small photos of different bird species."/>
                          <pic:cNvPicPr>
                            <a:picLocks noChangeAspect="1" noChangeArrowheads="1"/>
                          </pic:cNvPicPr>
                        </pic:nvPicPr>
                        <pic:blipFill>
                          <a:blip r:embed="rId32">
                            <a:extLst>
                              <a:ext uri="{28A0092B-C50C-407E-A947-70E740481C1C}">
                                <a14:useLocalDpi xmlns:a14="http://schemas.microsoft.com/office/drawing/2010/main" val="0"/>
                              </a:ext>
                            </a:extLst>
                          </a:blip>
                          <a:srcRect l="25156" t="16103" r="20294" b="18439"/>
                          <a:stretch>
                            <a:fillRect/>
                          </a:stretch>
                        </pic:blipFill>
                        <pic:spPr bwMode="auto">
                          <a:xfrm>
                            <a:off x="0" y="0"/>
                            <a:ext cx="1631950" cy="1231900"/>
                          </a:xfrm>
                          <a:prstGeom prst="rect">
                            <a:avLst/>
                          </a:prstGeom>
                          <a:noFill/>
                          <a:ln>
                            <a:noFill/>
                          </a:ln>
                        </pic:spPr>
                      </pic:pic>
                    </a:graphicData>
                  </a:graphic>
                </wp:inline>
              </w:drawing>
            </w:r>
          </w:p>
        </w:tc>
        <w:tc>
          <w:tcPr>
            <w:tcW w:w="1667" w:type="pct"/>
            <w:hideMark/>
          </w:tcPr>
          <w:p w14:paraId="0BAB49C6" w14:textId="43FFFEB8" w:rsidR="00AA4C5B" w:rsidRDefault="00AA4C5B" w:rsidP="00AA4C5B">
            <w:r>
              <w:rPr>
                <w:noProof/>
              </w:rPr>
              <w:drawing>
                <wp:inline distT="0" distB="0" distL="0" distR="0" wp14:anchorId="180EDF17" wp14:editId="0AE31096">
                  <wp:extent cx="1631950" cy="1219200"/>
                  <wp:effectExtent l="0" t="0" r="6350" b="0"/>
                  <wp:docPr id="21" name="Picture 21" descr="A pelican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lican swimming in the wa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14877" t="15059" r="995" b="841"/>
                          <a:stretch>
                            <a:fillRect/>
                          </a:stretch>
                        </pic:blipFill>
                        <pic:spPr bwMode="auto">
                          <a:xfrm>
                            <a:off x="0" y="0"/>
                            <a:ext cx="1631950" cy="1219200"/>
                          </a:xfrm>
                          <a:prstGeom prst="rect">
                            <a:avLst/>
                          </a:prstGeom>
                          <a:noFill/>
                          <a:ln>
                            <a:noFill/>
                          </a:ln>
                        </pic:spPr>
                      </pic:pic>
                    </a:graphicData>
                  </a:graphic>
                </wp:inline>
              </w:drawing>
            </w:r>
          </w:p>
        </w:tc>
        <w:tc>
          <w:tcPr>
            <w:tcW w:w="1667" w:type="pct"/>
            <w:hideMark/>
          </w:tcPr>
          <w:p w14:paraId="4539DFE9" w14:textId="45D0D438" w:rsidR="00AA4C5B" w:rsidRDefault="00AA4C5B" w:rsidP="00AA4C5B">
            <w:r>
              <w:rPr>
                <w:noProof/>
              </w:rPr>
              <w:drawing>
                <wp:inline distT="0" distB="0" distL="0" distR="0" wp14:anchorId="0D9124A3" wp14:editId="28F9ED2A">
                  <wp:extent cx="1631950" cy="1231900"/>
                  <wp:effectExtent l="0" t="0" r="6350" b="6350"/>
                  <wp:docPr id="20" name="Picture 20"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ird on a branch&#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r="6174"/>
                          <a:stretch>
                            <a:fillRect/>
                          </a:stretch>
                        </pic:blipFill>
                        <pic:spPr bwMode="auto">
                          <a:xfrm>
                            <a:off x="0" y="0"/>
                            <a:ext cx="1631950" cy="1231900"/>
                          </a:xfrm>
                          <a:prstGeom prst="rect">
                            <a:avLst/>
                          </a:prstGeom>
                          <a:noFill/>
                          <a:ln>
                            <a:noFill/>
                          </a:ln>
                        </pic:spPr>
                      </pic:pic>
                    </a:graphicData>
                  </a:graphic>
                </wp:inline>
              </w:drawing>
            </w:r>
          </w:p>
        </w:tc>
      </w:tr>
      <w:tr w:rsidR="00AA4C5B" w14:paraId="26691AE7" w14:textId="77777777" w:rsidTr="00981D69">
        <w:trPr>
          <w:trHeight w:val="547"/>
        </w:trPr>
        <w:tc>
          <w:tcPr>
            <w:tcW w:w="1667" w:type="pct"/>
            <w:hideMark/>
          </w:tcPr>
          <w:p w14:paraId="0700D918" w14:textId="77777777" w:rsidR="00AA4C5B" w:rsidRDefault="00AA4C5B" w:rsidP="00AA4C5B">
            <w:r>
              <w:t>Species: sacred kingfisher</w:t>
            </w:r>
          </w:p>
        </w:tc>
        <w:tc>
          <w:tcPr>
            <w:tcW w:w="1667" w:type="pct"/>
            <w:hideMark/>
          </w:tcPr>
          <w:p w14:paraId="46952577" w14:textId="77777777" w:rsidR="00AA4C5B" w:rsidRDefault="00AA4C5B" w:rsidP="00AA4C5B">
            <w:r>
              <w:t>Species</w:t>
            </w:r>
          </w:p>
        </w:tc>
        <w:tc>
          <w:tcPr>
            <w:tcW w:w="1667" w:type="pct"/>
            <w:hideMark/>
          </w:tcPr>
          <w:p w14:paraId="62CB2576" w14:textId="77777777" w:rsidR="00AA4C5B" w:rsidRDefault="00AA4C5B" w:rsidP="00AA4C5B">
            <w:r>
              <w:t>Species</w:t>
            </w:r>
          </w:p>
        </w:tc>
      </w:tr>
      <w:tr w:rsidR="00AA4C5B" w14:paraId="39F4AEEF" w14:textId="77777777" w:rsidTr="00981D69">
        <w:trPr>
          <w:trHeight w:val="547"/>
        </w:trPr>
        <w:tc>
          <w:tcPr>
            <w:tcW w:w="1667" w:type="pct"/>
            <w:hideMark/>
          </w:tcPr>
          <w:p w14:paraId="2939CD23" w14:textId="77777777" w:rsidR="00AA4C5B" w:rsidRDefault="00AA4C5B" w:rsidP="00AA4C5B">
            <w:r>
              <w:t>Diet: insectivore, small invertebrates</w:t>
            </w:r>
          </w:p>
        </w:tc>
        <w:tc>
          <w:tcPr>
            <w:tcW w:w="1667" w:type="pct"/>
            <w:hideMark/>
          </w:tcPr>
          <w:p w14:paraId="297F7A8D" w14:textId="77777777" w:rsidR="00AA4C5B" w:rsidRDefault="00AA4C5B" w:rsidP="00AA4C5B">
            <w:r>
              <w:t>Diet</w:t>
            </w:r>
          </w:p>
        </w:tc>
        <w:tc>
          <w:tcPr>
            <w:tcW w:w="1667" w:type="pct"/>
            <w:hideMark/>
          </w:tcPr>
          <w:p w14:paraId="1A8D4DF7" w14:textId="77777777" w:rsidR="00AA4C5B" w:rsidRDefault="00AA4C5B" w:rsidP="00AA4C5B">
            <w:r>
              <w:t>Diet</w:t>
            </w:r>
          </w:p>
        </w:tc>
      </w:tr>
      <w:tr w:rsidR="00AA4C5B" w14:paraId="0C6F2FB3" w14:textId="77777777" w:rsidTr="00981D69">
        <w:trPr>
          <w:trHeight w:val="547"/>
        </w:trPr>
        <w:tc>
          <w:tcPr>
            <w:tcW w:w="1667" w:type="pct"/>
            <w:hideMark/>
          </w:tcPr>
          <w:p w14:paraId="7AE7D51F" w14:textId="77777777" w:rsidR="00AA4C5B" w:rsidRDefault="00AA4C5B" w:rsidP="00AA4C5B">
            <w:r>
              <w:t>Habitat: open forest, woodland, mangroves</w:t>
            </w:r>
          </w:p>
        </w:tc>
        <w:tc>
          <w:tcPr>
            <w:tcW w:w="1667" w:type="pct"/>
            <w:hideMark/>
          </w:tcPr>
          <w:p w14:paraId="2AE7FF59" w14:textId="77777777" w:rsidR="00AA4C5B" w:rsidRDefault="00AA4C5B" w:rsidP="00AA4C5B">
            <w:r>
              <w:t>Habitat</w:t>
            </w:r>
          </w:p>
        </w:tc>
        <w:tc>
          <w:tcPr>
            <w:tcW w:w="1667" w:type="pct"/>
            <w:hideMark/>
          </w:tcPr>
          <w:p w14:paraId="213BC131" w14:textId="77777777" w:rsidR="00AA4C5B" w:rsidRDefault="00AA4C5B" w:rsidP="00AA4C5B">
            <w:r>
              <w:t>Habitat</w:t>
            </w:r>
          </w:p>
        </w:tc>
      </w:tr>
      <w:tr w:rsidR="00AA4C5B" w14:paraId="64DC0B31" w14:textId="77777777" w:rsidTr="00981D69">
        <w:trPr>
          <w:trHeight w:val="1928"/>
        </w:trPr>
        <w:tc>
          <w:tcPr>
            <w:tcW w:w="1667" w:type="pct"/>
            <w:hideMark/>
          </w:tcPr>
          <w:p w14:paraId="208590AA" w14:textId="3FBCA947" w:rsidR="00AA4C5B" w:rsidRDefault="00AA4C5B" w:rsidP="00AA4C5B">
            <w:r>
              <w:rPr>
                <w:noProof/>
              </w:rPr>
              <w:drawing>
                <wp:inline distT="0" distB="0" distL="0" distR="0" wp14:anchorId="14374C4C" wp14:editId="364CEA13">
                  <wp:extent cx="1631950" cy="1231900"/>
                  <wp:effectExtent l="0" t="0" r="6350" b="6350"/>
                  <wp:docPr id="19" name="Picture 19" descr="A picture containing outdoor,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outdoor, bir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1950" cy="1231900"/>
                          </a:xfrm>
                          <a:prstGeom prst="rect">
                            <a:avLst/>
                          </a:prstGeom>
                          <a:noFill/>
                          <a:ln>
                            <a:noFill/>
                          </a:ln>
                        </pic:spPr>
                      </pic:pic>
                    </a:graphicData>
                  </a:graphic>
                </wp:inline>
              </w:drawing>
            </w:r>
          </w:p>
        </w:tc>
        <w:tc>
          <w:tcPr>
            <w:tcW w:w="1667" w:type="pct"/>
            <w:hideMark/>
          </w:tcPr>
          <w:p w14:paraId="3F0B8ACC" w14:textId="7CC56183" w:rsidR="00AA4C5B" w:rsidRDefault="00AA4C5B" w:rsidP="00AA4C5B">
            <w:r>
              <w:rPr>
                <w:noProof/>
              </w:rPr>
              <w:drawing>
                <wp:inline distT="0" distB="0" distL="0" distR="0" wp14:anchorId="2876B33D" wp14:editId="7B46BA38">
                  <wp:extent cx="1638300" cy="1231900"/>
                  <wp:effectExtent l="0" t="0" r="0" b="6350"/>
                  <wp:docPr id="18" name="Picture 18" descr="A couple of pelicans in a fenced in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uple of pelicans in a fenced in area&#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l="3958" t="19455" r="15364"/>
                          <a:stretch>
                            <a:fillRect/>
                          </a:stretch>
                        </pic:blipFill>
                        <pic:spPr bwMode="auto">
                          <a:xfrm>
                            <a:off x="0" y="0"/>
                            <a:ext cx="1638300" cy="1231900"/>
                          </a:xfrm>
                          <a:prstGeom prst="rect">
                            <a:avLst/>
                          </a:prstGeom>
                          <a:noFill/>
                          <a:ln>
                            <a:noFill/>
                          </a:ln>
                        </pic:spPr>
                      </pic:pic>
                    </a:graphicData>
                  </a:graphic>
                </wp:inline>
              </w:drawing>
            </w:r>
          </w:p>
        </w:tc>
        <w:tc>
          <w:tcPr>
            <w:tcW w:w="1667" w:type="pct"/>
            <w:hideMark/>
          </w:tcPr>
          <w:p w14:paraId="38D88110" w14:textId="429C67D0" w:rsidR="00AA4C5B" w:rsidRDefault="00AA4C5B" w:rsidP="00AA4C5B">
            <w:r>
              <w:rPr>
                <w:noProof/>
              </w:rPr>
              <w:drawing>
                <wp:inline distT="0" distB="0" distL="0" distR="0" wp14:anchorId="6CC6E467" wp14:editId="01F22C5C">
                  <wp:extent cx="1631950" cy="1231900"/>
                  <wp:effectExtent l="0" t="0" r="6350" b="6350"/>
                  <wp:docPr id="17" name="Picture 17" descr="A picture containing bird, ground, outdoor,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bird, ground, outdoor, aquatic bir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1950" cy="1231900"/>
                          </a:xfrm>
                          <a:prstGeom prst="rect">
                            <a:avLst/>
                          </a:prstGeom>
                          <a:noFill/>
                          <a:ln>
                            <a:noFill/>
                          </a:ln>
                        </pic:spPr>
                      </pic:pic>
                    </a:graphicData>
                  </a:graphic>
                </wp:inline>
              </w:drawing>
            </w:r>
          </w:p>
        </w:tc>
      </w:tr>
      <w:tr w:rsidR="00AA4C5B" w14:paraId="0F8ADF11" w14:textId="77777777" w:rsidTr="00981D69">
        <w:trPr>
          <w:trHeight w:val="547"/>
        </w:trPr>
        <w:tc>
          <w:tcPr>
            <w:tcW w:w="1667" w:type="pct"/>
            <w:hideMark/>
          </w:tcPr>
          <w:p w14:paraId="68A64278" w14:textId="77777777" w:rsidR="00AA4C5B" w:rsidRDefault="00AA4C5B" w:rsidP="00AA4C5B">
            <w:r>
              <w:t>Species</w:t>
            </w:r>
          </w:p>
        </w:tc>
        <w:tc>
          <w:tcPr>
            <w:tcW w:w="1667" w:type="pct"/>
            <w:hideMark/>
          </w:tcPr>
          <w:p w14:paraId="4D50F678" w14:textId="77777777" w:rsidR="00AA4C5B" w:rsidRDefault="00AA4C5B" w:rsidP="00AA4C5B">
            <w:r>
              <w:t>Species</w:t>
            </w:r>
          </w:p>
        </w:tc>
        <w:tc>
          <w:tcPr>
            <w:tcW w:w="1667" w:type="pct"/>
            <w:hideMark/>
          </w:tcPr>
          <w:p w14:paraId="360C439E" w14:textId="77777777" w:rsidR="00AA4C5B" w:rsidRDefault="00AA4C5B" w:rsidP="00AA4C5B">
            <w:r>
              <w:t>Species</w:t>
            </w:r>
          </w:p>
        </w:tc>
      </w:tr>
      <w:tr w:rsidR="00AA4C5B" w14:paraId="17278A8F" w14:textId="77777777" w:rsidTr="00981D69">
        <w:trPr>
          <w:trHeight w:val="547"/>
        </w:trPr>
        <w:tc>
          <w:tcPr>
            <w:tcW w:w="1667" w:type="pct"/>
            <w:hideMark/>
          </w:tcPr>
          <w:p w14:paraId="5D9C3A68" w14:textId="77777777" w:rsidR="00AA4C5B" w:rsidRDefault="00AA4C5B" w:rsidP="00AA4C5B">
            <w:r>
              <w:t>Diet</w:t>
            </w:r>
          </w:p>
        </w:tc>
        <w:tc>
          <w:tcPr>
            <w:tcW w:w="1667" w:type="pct"/>
            <w:hideMark/>
          </w:tcPr>
          <w:p w14:paraId="4D79A091" w14:textId="77777777" w:rsidR="00AA4C5B" w:rsidRDefault="00AA4C5B" w:rsidP="00AA4C5B">
            <w:r>
              <w:t>Diet</w:t>
            </w:r>
          </w:p>
        </w:tc>
        <w:tc>
          <w:tcPr>
            <w:tcW w:w="1667" w:type="pct"/>
            <w:hideMark/>
          </w:tcPr>
          <w:p w14:paraId="4E11AD05" w14:textId="77777777" w:rsidR="00AA4C5B" w:rsidRDefault="00AA4C5B" w:rsidP="00AA4C5B">
            <w:r>
              <w:t>Diet</w:t>
            </w:r>
          </w:p>
        </w:tc>
      </w:tr>
      <w:tr w:rsidR="00AA4C5B" w14:paraId="1216E091" w14:textId="77777777" w:rsidTr="00981D69">
        <w:trPr>
          <w:trHeight w:val="547"/>
        </w:trPr>
        <w:tc>
          <w:tcPr>
            <w:tcW w:w="1667" w:type="pct"/>
            <w:hideMark/>
          </w:tcPr>
          <w:p w14:paraId="62FB5F72" w14:textId="77777777" w:rsidR="00AA4C5B" w:rsidRDefault="00AA4C5B" w:rsidP="00AA4C5B">
            <w:r>
              <w:t>Habitat</w:t>
            </w:r>
          </w:p>
        </w:tc>
        <w:tc>
          <w:tcPr>
            <w:tcW w:w="1667" w:type="pct"/>
            <w:hideMark/>
          </w:tcPr>
          <w:p w14:paraId="60898DE6" w14:textId="77777777" w:rsidR="00AA4C5B" w:rsidRDefault="00AA4C5B" w:rsidP="00AA4C5B">
            <w:r>
              <w:t>Habitat</w:t>
            </w:r>
          </w:p>
        </w:tc>
        <w:tc>
          <w:tcPr>
            <w:tcW w:w="1667" w:type="pct"/>
            <w:hideMark/>
          </w:tcPr>
          <w:p w14:paraId="1815A991" w14:textId="77777777" w:rsidR="00AA4C5B" w:rsidRDefault="00AA4C5B" w:rsidP="00AA4C5B">
            <w:r>
              <w:t>Habitat</w:t>
            </w:r>
          </w:p>
        </w:tc>
      </w:tr>
      <w:tr w:rsidR="00AA4C5B" w14:paraId="56C1F996" w14:textId="77777777" w:rsidTr="00981D69">
        <w:trPr>
          <w:trHeight w:val="1928"/>
        </w:trPr>
        <w:tc>
          <w:tcPr>
            <w:tcW w:w="1667" w:type="pct"/>
            <w:hideMark/>
          </w:tcPr>
          <w:p w14:paraId="12B1D9B2" w14:textId="29BBCDD7" w:rsidR="00AA4C5B" w:rsidRDefault="00AA4C5B" w:rsidP="00AA4C5B">
            <w:r>
              <w:rPr>
                <w:noProof/>
              </w:rPr>
              <w:drawing>
                <wp:inline distT="0" distB="0" distL="0" distR="0" wp14:anchorId="25353AEE" wp14:editId="645D2444">
                  <wp:extent cx="1631950" cy="1155700"/>
                  <wp:effectExtent l="0" t="0" r="6350" b="6350"/>
                  <wp:docPr id="16" name="Picture 16" descr="A bird standing on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ird standing on gras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1950" cy="1155700"/>
                          </a:xfrm>
                          <a:prstGeom prst="rect">
                            <a:avLst/>
                          </a:prstGeom>
                          <a:noFill/>
                          <a:ln>
                            <a:noFill/>
                          </a:ln>
                        </pic:spPr>
                      </pic:pic>
                    </a:graphicData>
                  </a:graphic>
                </wp:inline>
              </w:drawing>
            </w:r>
          </w:p>
        </w:tc>
        <w:tc>
          <w:tcPr>
            <w:tcW w:w="1667" w:type="pct"/>
            <w:hideMark/>
          </w:tcPr>
          <w:p w14:paraId="4BF92BEC" w14:textId="6138F786" w:rsidR="00AA4C5B" w:rsidRDefault="00AA4C5B" w:rsidP="00AA4C5B">
            <w:r>
              <w:rPr>
                <w:noProof/>
              </w:rPr>
              <w:drawing>
                <wp:inline distT="0" distB="0" distL="0" distR="0" wp14:anchorId="06228B84" wp14:editId="4CCB13FC">
                  <wp:extent cx="1631950" cy="1231900"/>
                  <wp:effectExtent l="0" t="0" r="6350" b="6350"/>
                  <wp:docPr id="15" name="Picture 15" descr="A colorful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orful bird on a branch&#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1950" cy="1231900"/>
                          </a:xfrm>
                          <a:prstGeom prst="rect">
                            <a:avLst/>
                          </a:prstGeom>
                          <a:noFill/>
                          <a:ln>
                            <a:noFill/>
                          </a:ln>
                        </pic:spPr>
                      </pic:pic>
                    </a:graphicData>
                  </a:graphic>
                </wp:inline>
              </w:drawing>
            </w:r>
          </w:p>
        </w:tc>
        <w:tc>
          <w:tcPr>
            <w:tcW w:w="1667" w:type="pct"/>
            <w:hideMark/>
          </w:tcPr>
          <w:p w14:paraId="3116E7A9" w14:textId="40BB7267" w:rsidR="00AA4C5B" w:rsidRDefault="00AA4C5B" w:rsidP="00AA4C5B">
            <w:r>
              <w:rPr>
                <w:noProof/>
              </w:rPr>
              <w:drawing>
                <wp:inline distT="0" distB="0" distL="0" distR="0" wp14:anchorId="764EEC44" wp14:editId="64B3023B">
                  <wp:extent cx="1631950" cy="1231900"/>
                  <wp:effectExtent l="0" t="0" r="6350" b="6350"/>
                  <wp:docPr id="14" name="Picture 14" descr="A bird sitting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ird sitting on a branch&#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l="25056" t="30045" r="28116" b="23016"/>
                          <a:stretch>
                            <a:fillRect/>
                          </a:stretch>
                        </pic:blipFill>
                        <pic:spPr bwMode="auto">
                          <a:xfrm>
                            <a:off x="0" y="0"/>
                            <a:ext cx="1631950" cy="1231900"/>
                          </a:xfrm>
                          <a:prstGeom prst="rect">
                            <a:avLst/>
                          </a:prstGeom>
                          <a:noFill/>
                          <a:ln>
                            <a:noFill/>
                          </a:ln>
                        </pic:spPr>
                      </pic:pic>
                    </a:graphicData>
                  </a:graphic>
                </wp:inline>
              </w:drawing>
            </w:r>
          </w:p>
        </w:tc>
      </w:tr>
      <w:tr w:rsidR="00AA4C5B" w14:paraId="3B1225C3" w14:textId="77777777" w:rsidTr="00981D69">
        <w:trPr>
          <w:trHeight w:val="547"/>
        </w:trPr>
        <w:tc>
          <w:tcPr>
            <w:tcW w:w="1667" w:type="pct"/>
            <w:hideMark/>
          </w:tcPr>
          <w:p w14:paraId="6A90DC5C" w14:textId="77777777" w:rsidR="00AA4C5B" w:rsidRDefault="00AA4C5B" w:rsidP="00AA4C5B">
            <w:r>
              <w:lastRenderedPageBreak/>
              <w:t>Species</w:t>
            </w:r>
          </w:p>
        </w:tc>
        <w:tc>
          <w:tcPr>
            <w:tcW w:w="1667" w:type="pct"/>
            <w:hideMark/>
          </w:tcPr>
          <w:p w14:paraId="5262B2B4" w14:textId="77777777" w:rsidR="00AA4C5B" w:rsidRDefault="00AA4C5B" w:rsidP="00AA4C5B">
            <w:r>
              <w:t>Species</w:t>
            </w:r>
          </w:p>
        </w:tc>
        <w:tc>
          <w:tcPr>
            <w:tcW w:w="1667" w:type="pct"/>
            <w:hideMark/>
          </w:tcPr>
          <w:p w14:paraId="2F6E71D8" w14:textId="77777777" w:rsidR="00AA4C5B" w:rsidRDefault="00AA4C5B" w:rsidP="00AA4C5B">
            <w:r>
              <w:t>Species</w:t>
            </w:r>
          </w:p>
        </w:tc>
      </w:tr>
      <w:tr w:rsidR="00AA4C5B" w14:paraId="06FF7EDA" w14:textId="77777777" w:rsidTr="00981D69">
        <w:trPr>
          <w:trHeight w:val="547"/>
        </w:trPr>
        <w:tc>
          <w:tcPr>
            <w:tcW w:w="1667" w:type="pct"/>
            <w:hideMark/>
          </w:tcPr>
          <w:p w14:paraId="423F8FD1" w14:textId="77777777" w:rsidR="00AA4C5B" w:rsidRDefault="00AA4C5B" w:rsidP="00AA4C5B">
            <w:r>
              <w:t>Diet</w:t>
            </w:r>
          </w:p>
        </w:tc>
        <w:tc>
          <w:tcPr>
            <w:tcW w:w="1667" w:type="pct"/>
            <w:hideMark/>
          </w:tcPr>
          <w:p w14:paraId="1B7D26EF" w14:textId="77777777" w:rsidR="00AA4C5B" w:rsidRDefault="00AA4C5B" w:rsidP="00AA4C5B">
            <w:r>
              <w:t>Diet</w:t>
            </w:r>
          </w:p>
        </w:tc>
        <w:tc>
          <w:tcPr>
            <w:tcW w:w="1667" w:type="pct"/>
            <w:hideMark/>
          </w:tcPr>
          <w:p w14:paraId="2B4B68C8" w14:textId="77777777" w:rsidR="00AA4C5B" w:rsidRDefault="00AA4C5B" w:rsidP="00AA4C5B">
            <w:r>
              <w:t>Diet</w:t>
            </w:r>
          </w:p>
        </w:tc>
      </w:tr>
      <w:tr w:rsidR="00AA4C5B" w14:paraId="17B41A3A" w14:textId="77777777" w:rsidTr="00981D69">
        <w:trPr>
          <w:trHeight w:val="547"/>
        </w:trPr>
        <w:tc>
          <w:tcPr>
            <w:tcW w:w="1667" w:type="pct"/>
            <w:hideMark/>
          </w:tcPr>
          <w:p w14:paraId="12B21B88" w14:textId="77777777" w:rsidR="00AA4C5B" w:rsidRDefault="00AA4C5B" w:rsidP="00AA4C5B">
            <w:r>
              <w:t>Habitat</w:t>
            </w:r>
          </w:p>
        </w:tc>
        <w:tc>
          <w:tcPr>
            <w:tcW w:w="1667" w:type="pct"/>
            <w:hideMark/>
          </w:tcPr>
          <w:p w14:paraId="55D6FBEF" w14:textId="77777777" w:rsidR="00AA4C5B" w:rsidRDefault="00AA4C5B" w:rsidP="00AA4C5B">
            <w:r>
              <w:t>Habitat</w:t>
            </w:r>
          </w:p>
        </w:tc>
        <w:tc>
          <w:tcPr>
            <w:tcW w:w="1667" w:type="pct"/>
            <w:hideMark/>
          </w:tcPr>
          <w:p w14:paraId="338BDD43" w14:textId="77777777" w:rsidR="00AA4C5B" w:rsidRDefault="00AA4C5B" w:rsidP="00AA4C5B">
            <w:r>
              <w:t>Habitat</w:t>
            </w:r>
          </w:p>
        </w:tc>
      </w:tr>
      <w:tr w:rsidR="00AA4C5B" w14:paraId="7865DAE5" w14:textId="77777777" w:rsidTr="00981D69">
        <w:trPr>
          <w:trHeight w:val="1928"/>
        </w:trPr>
        <w:tc>
          <w:tcPr>
            <w:tcW w:w="1667" w:type="pct"/>
            <w:hideMark/>
          </w:tcPr>
          <w:p w14:paraId="735ED019" w14:textId="45A583C7" w:rsidR="00AA4C5B" w:rsidRDefault="00AA4C5B" w:rsidP="00AA4C5B">
            <w:r>
              <w:rPr>
                <w:noProof/>
              </w:rPr>
              <w:drawing>
                <wp:inline distT="0" distB="0" distL="0" distR="0" wp14:anchorId="4CCAD813" wp14:editId="6ED03C48">
                  <wp:extent cx="1631950" cy="1231900"/>
                  <wp:effectExtent l="0" t="0" r="6350" b="6350"/>
                  <wp:docPr id="13" name="Picture 13" descr="A picture containing water, bird, outdoor, aquatic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water, bird, outdoor, aquatic bir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1950" cy="1231900"/>
                          </a:xfrm>
                          <a:prstGeom prst="rect">
                            <a:avLst/>
                          </a:prstGeom>
                          <a:noFill/>
                          <a:ln>
                            <a:noFill/>
                          </a:ln>
                        </pic:spPr>
                      </pic:pic>
                    </a:graphicData>
                  </a:graphic>
                </wp:inline>
              </w:drawing>
            </w:r>
          </w:p>
        </w:tc>
        <w:tc>
          <w:tcPr>
            <w:tcW w:w="1667" w:type="pct"/>
            <w:hideMark/>
          </w:tcPr>
          <w:p w14:paraId="176255A8" w14:textId="67070738" w:rsidR="00AA4C5B" w:rsidRDefault="00AA4C5B" w:rsidP="00AA4C5B">
            <w:r>
              <w:rPr>
                <w:noProof/>
              </w:rPr>
              <w:drawing>
                <wp:inline distT="0" distB="0" distL="0" distR="0" wp14:anchorId="1CD035FC" wp14:editId="1F56FBCF">
                  <wp:extent cx="1631950" cy="1219200"/>
                  <wp:effectExtent l="0" t="0" r="6350" b="0"/>
                  <wp:docPr id="12" name="Picture 12" descr="A picture containing bird, outdoor, sitting, perc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bird, outdoor, sitting, perche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1950" cy="1219200"/>
                          </a:xfrm>
                          <a:prstGeom prst="rect">
                            <a:avLst/>
                          </a:prstGeom>
                          <a:noFill/>
                          <a:ln>
                            <a:noFill/>
                          </a:ln>
                        </pic:spPr>
                      </pic:pic>
                    </a:graphicData>
                  </a:graphic>
                </wp:inline>
              </w:drawing>
            </w:r>
          </w:p>
        </w:tc>
        <w:tc>
          <w:tcPr>
            <w:tcW w:w="1667" w:type="pct"/>
            <w:hideMark/>
          </w:tcPr>
          <w:p w14:paraId="327CCA33" w14:textId="24DE7962" w:rsidR="00AA4C5B" w:rsidRDefault="00AA4C5B" w:rsidP="00AA4C5B">
            <w:r>
              <w:rPr>
                <w:noProof/>
              </w:rPr>
              <w:drawing>
                <wp:inline distT="0" distB="0" distL="0" distR="0" wp14:anchorId="7AB3B94B" wp14:editId="63F42F31">
                  <wp:extent cx="1631950" cy="1231900"/>
                  <wp:effectExtent l="0" t="0" r="6350" b="6350"/>
                  <wp:docPr id="11" name="Picture 11" descr="A bird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ird standing on a rock&#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l="16478" t="24950" r="20361" b="11855"/>
                          <a:stretch>
                            <a:fillRect/>
                          </a:stretch>
                        </pic:blipFill>
                        <pic:spPr bwMode="auto">
                          <a:xfrm>
                            <a:off x="0" y="0"/>
                            <a:ext cx="1631950" cy="1231900"/>
                          </a:xfrm>
                          <a:prstGeom prst="rect">
                            <a:avLst/>
                          </a:prstGeom>
                          <a:noFill/>
                          <a:ln>
                            <a:noFill/>
                          </a:ln>
                        </pic:spPr>
                      </pic:pic>
                    </a:graphicData>
                  </a:graphic>
                </wp:inline>
              </w:drawing>
            </w:r>
          </w:p>
        </w:tc>
      </w:tr>
      <w:tr w:rsidR="00AA4C5B" w14:paraId="7DF22D43" w14:textId="77777777" w:rsidTr="00981D69">
        <w:trPr>
          <w:trHeight w:val="547"/>
        </w:trPr>
        <w:tc>
          <w:tcPr>
            <w:tcW w:w="1667" w:type="pct"/>
            <w:hideMark/>
          </w:tcPr>
          <w:p w14:paraId="768B7142" w14:textId="77777777" w:rsidR="00AA4C5B" w:rsidRDefault="00AA4C5B" w:rsidP="00AA4C5B">
            <w:r>
              <w:t>Species</w:t>
            </w:r>
          </w:p>
        </w:tc>
        <w:tc>
          <w:tcPr>
            <w:tcW w:w="1667" w:type="pct"/>
            <w:hideMark/>
          </w:tcPr>
          <w:p w14:paraId="5E84EABC" w14:textId="77777777" w:rsidR="00AA4C5B" w:rsidRDefault="00AA4C5B" w:rsidP="00AA4C5B">
            <w:r>
              <w:t>Species</w:t>
            </w:r>
          </w:p>
        </w:tc>
        <w:tc>
          <w:tcPr>
            <w:tcW w:w="1667" w:type="pct"/>
            <w:hideMark/>
          </w:tcPr>
          <w:p w14:paraId="2C2E0E95" w14:textId="77777777" w:rsidR="00AA4C5B" w:rsidRDefault="00AA4C5B" w:rsidP="00AA4C5B">
            <w:r>
              <w:t>Species</w:t>
            </w:r>
          </w:p>
        </w:tc>
      </w:tr>
      <w:tr w:rsidR="00AA4C5B" w14:paraId="3D5E1541" w14:textId="77777777" w:rsidTr="00981D69">
        <w:trPr>
          <w:trHeight w:val="547"/>
        </w:trPr>
        <w:tc>
          <w:tcPr>
            <w:tcW w:w="1667" w:type="pct"/>
            <w:hideMark/>
          </w:tcPr>
          <w:p w14:paraId="4EBF59F3" w14:textId="77777777" w:rsidR="00AA4C5B" w:rsidRDefault="00AA4C5B" w:rsidP="00AA4C5B">
            <w:r>
              <w:t>Diet</w:t>
            </w:r>
          </w:p>
        </w:tc>
        <w:tc>
          <w:tcPr>
            <w:tcW w:w="1667" w:type="pct"/>
            <w:hideMark/>
          </w:tcPr>
          <w:p w14:paraId="1DEAADCD" w14:textId="77777777" w:rsidR="00AA4C5B" w:rsidRDefault="00AA4C5B" w:rsidP="00AA4C5B">
            <w:r>
              <w:t>Diet</w:t>
            </w:r>
          </w:p>
        </w:tc>
        <w:tc>
          <w:tcPr>
            <w:tcW w:w="1667" w:type="pct"/>
            <w:hideMark/>
          </w:tcPr>
          <w:p w14:paraId="4F1A41E0" w14:textId="77777777" w:rsidR="00AA4C5B" w:rsidRDefault="00AA4C5B" w:rsidP="00AA4C5B">
            <w:r>
              <w:t>Diet</w:t>
            </w:r>
          </w:p>
        </w:tc>
      </w:tr>
      <w:tr w:rsidR="00AA4C5B" w14:paraId="5B1986CE" w14:textId="77777777" w:rsidTr="00981D69">
        <w:trPr>
          <w:trHeight w:val="547"/>
        </w:trPr>
        <w:tc>
          <w:tcPr>
            <w:tcW w:w="1667" w:type="pct"/>
            <w:hideMark/>
          </w:tcPr>
          <w:p w14:paraId="5D622126" w14:textId="77777777" w:rsidR="00AA4C5B" w:rsidRDefault="00AA4C5B" w:rsidP="00AA4C5B">
            <w:r>
              <w:t>Habitat</w:t>
            </w:r>
          </w:p>
        </w:tc>
        <w:tc>
          <w:tcPr>
            <w:tcW w:w="1667" w:type="pct"/>
            <w:hideMark/>
          </w:tcPr>
          <w:p w14:paraId="189E9409" w14:textId="77777777" w:rsidR="00AA4C5B" w:rsidRDefault="00AA4C5B" w:rsidP="00AA4C5B">
            <w:r>
              <w:t>Habitat</w:t>
            </w:r>
          </w:p>
        </w:tc>
        <w:tc>
          <w:tcPr>
            <w:tcW w:w="1667" w:type="pct"/>
            <w:hideMark/>
          </w:tcPr>
          <w:p w14:paraId="16A1DFF5" w14:textId="77777777" w:rsidR="00AA4C5B" w:rsidRDefault="00AA4C5B" w:rsidP="00AA4C5B">
            <w:r>
              <w:t>Habitat</w:t>
            </w:r>
          </w:p>
        </w:tc>
      </w:tr>
    </w:tbl>
    <w:p w14:paraId="7D556DA4" w14:textId="77777777" w:rsidR="00AA4C5B" w:rsidRPr="00AA4C5B" w:rsidRDefault="00AA4C5B" w:rsidP="00EA56AD">
      <w:pPr>
        <w:pStyle w:val="Note"/>
        <w:rPr>
          <w:lang w:eastAsia="en-AU"/>
        </w:rPr>
      </w:pPr>
      <w:bookmarkStart w:id="163" w:name="_Hlk66331015"/>
      <w:r w:rsidRPr="00AA4C5B">
        <w:rPr>
          <w:lang w:eastAsia="en-AU"/>
        </w:rPr>
        <w:t>Photos: Shona Lorigan/DPIE.</w:t>
      </w:r>
    </w:p>
    <w:bookmarkEnd w:id="163"/>
    <w:p w14:paraId="515C207E" w14:textId="77777777" w:rsidR="00AA4C5B" w:rsidRPr="00AA4C5B" w:rsidRDefault="00AA4C5B" w:rsidP="00981D69">
      <w:pPr>
        <w:pStyle w:val="Heading4"/>
      </w:pPr>
      <w:r w:rsidRPr="00AA4C5B">
        <w:t>Standard 4: Assessment 2 – Native bird biology and behaviour, quiz</w:t>
      </w:r>
    </w:p>
    <w:p w14:paraId="56575B9D" w14:textId="77777777" w:rsidR="00AA4C5B" w:rsidRPr="00AA4C5B" w:rsidRDefault="00AA4C5B" w:rsidP="00981D69">
      <w:pPr>
        <w:pStyle w:val="Heading5"/>
      </w:pPr>
      <w:r w:rsidRPr="00AA4C5B">
        <w:t>Trainer/Assessor instructions</w:t>
      </w:r>
    </w:p>
    <w:p w14:paraId="706267B4"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4.  </w:t>
      </w:r>
    </w:p>
    <w:p w14:paraId="0A316426" w14:textId="77777777" w:rsidR="00AA4C5B" w:rsidRPr="00AA4C5B" w:rsidRDefault="00AA4C5B" w:rsidP="00981D69">
      <w:pPr>
        <w:pStyle w:val="Heading5"/>
      </w:pPr>
      <w:r w:rsidRPr="00AA4C5B">
        <w:t xml:space="preserve">Learner instructions  </w:t>
      </w:r>
    </w:p>
    <w:p w14:paraId="23DBADBE" w14:textId="0E74B791" w:rsidR="00AA4C5B" w:rsidRPr="00AA4C5B" w:rsidRDefault="00AA4C5B" w:rsidP="00AA4C5B">
      <w:pPr>
        <w:rPr>
          <w:rFonts w:cs="Arial"/>
        </w:rPr>
      </w:pPr>
      <w:r w:rsidRPr="00AA4C5B">
        <w:rPr>
          <w:rFonts w:cs="Arial"/>
        </w:rPr>
        <w:t>Complete the following quiz by selecting the correct choice for multiple</w:t>
      </w:r>
      <w:r w:rsidR="00C344F1">
        <w:rPr>
          <w:rFonts w:cs="Arial"/>
        </w:rPr>
        <w:t xml:space="preserve"> </w:t>
      </w:r>
      <w:r w:rsidRPr="00AA4C5B">
        <w:rPr>
          <w:rFonts w:cs="Arial"/>
        </w:rPr>
        <w:t xml:space="preserve">choice questions and providing a written response for the short-answer questions.  </w:t>
      </w:r>
    </w:p>
    <w:p w14:paraId="3DA524BF" w14:textId="77777777" w:rsidR="00AA4C5B" w:rsidRDefault="00AA4C5B" w:rsidP="00B8436E">
      <w:pPr>
        <w:pStyle w:val="ListNumber"/>
        <w:numPr>
          <w:ilvl w:val="0"/>
          <w:numId w:val="44"/>
        </w:numPr>
      </w:pPr>
      <w:r>
        <w:t xml:space="preserve">Birds have a lightweight skeleton; most of the bones of flying birds are  hollow. </w:t>
      </w:r>
    </w:p>
    <w:p w14:paraId="037F7B3F" w14:textId="77777777" w:rsidR="00AA4C5B" w:rsidRPr="00981D69" w:rsidRDefault="00AA4C5B" w:rsidP="00B8436E">
      <w:pPr>
        <w:pStyle w:val="ListNumber2"/>
        <w:numPr>
          <w:ilvl w:val="0"/>
          <w:numId w:val="39"/>
        </w:numPr>
        <w:rPr>
          <w:rFonts w:cs="Arial"/>
        </w:rPr>
      </w:pPr>
      <w:r w:rsidRPr="00981D69">
        <w:rPr>
          <w:rFonts w:cs="Arial"/>
        </w:rPr>
        <w:t xml:space="preserve">True </w:t>
      </w:r>
    </w:p>
    <w:p w14:paraId="4CA7DAC8" w14:textId="77777777" w:rsidR="00AA4C5B" w:rsidRPr="00AA4C5B" w:rsidRDefault="00AA4C5B" w:rsidP="00AA4C5B">
      <w:pPr>
        <w:pStyle w:val="ListNumber2"/>
        <w:rPr>
          <w:rFonts w:cs="Arial"/>
        </w:rPr>
      </w:pPr>
      <w:r w:rsidRPr="00AA4C5B">
        <w:rPr>
          <w:rFonts w:cs="Arial"/>
        </w:rPr>
        <w:t xml:space="preserve">False </w:t>
      </w:r>
    </w:p>
    <w:p w14:paraId="5E80FBA7" w14:textId="77777777" w:rsidR="00AA4C5B" w:rsidRPr="00AA4C5B" w:rsidRDefault="00AA4C5B" w:rsidP="00AA4C5B">
      <w:pPr>
        <w:rPr>
          <w:rFonts w:cs="Arial"/>
        </w:rPr>
      </w:pPr>
      <w:r w:rsidRPr="00AA4C5B">
        <w:rPr>
          <w:rFonts w:cs="Arial"/>
        </w:rPr>
        <w:t xml:space="preserve">Answer: True. </w:t>
      </w:r>
    </w:p>
    <w:p w14:paraId="15431D12" w14:textId="77777777" w:rsidR="00AA4C5B" w:rsidRDefault="00AA4C5B" w:rsidP="00981D69">
      <w:pPr>
        <w:pStyle w:val="ListNumber"/>
      </w:pPr>
      <w:r>
        <w:t>Which statement is correct about waterproofing for seabirds, waterbirds and migratory waders?</w:t>
      </w:r>
    </w:p>
    <w:p w14:paraId="4ABF087D" w14:textId="2EB2ED59" w:rsidR="00AA4C5B" w:rsidRPr="00981D69" w:rsidRDefault="00AA4C5B" w:rsidP="00B8436E">
      <w:pPr>
        <w:pStyle w:val="ListNumber2"/>
        <w:numPr>
          <w:ilvl w:val="0"/>
          <w:numId w:val="40"/>
        </w:numPr>
        <w:rPr>
          <w:rFonts w:cs="Arial"/>
        </w:rPr>
      </w:pPr>
      <w:r w:rsidRPr="00981D69">
        <w:rPr>
          <w:rFonts w:cs="Arial"/>
        </w:rPr>
        <w:t xml:space="preserve">Native birds preen to align feathers </w:t>
      </w:r>
    </w:p>
    <w:p w14:paraId="1DB59228" w14:textId="2148479A" w:rsidR="00AA4C5B" w:rsidRPr="00981D69" w:rsidRDefault="00AA4C5B" w:rsidP="00B8436E">
      <w:pPr>
        <w:pStyle w:val="ListNumber2"/>
        <w:numPr>
          <w:ilvl w:val="0"/>
          <w:numId w:val="40"/>
        </w:numPr>
        <w:rPr>
          <w:rFonts w:cs="Arial"/>
        </w:rPr>
      </w:pPr>
      <w:r w:rsidRPr="00981D69">
        <w:rPr>
          <w:rFonts w:cs="Arial"/>
        </w:rPr>
        <w:t>The feather structure forms a complete barrier that repels water and holds air between the body and contour feathers to keep the native bird warm</w:t>
      </w:r>
    </w:p>
    <w:p w14:paraId="59B4CDD7" w14:textId="77777777" w:rsidR="00AA4C5B" w:rsidRPr="00981D69" w:rsidRDefault="00AA4C5B" w:rsidP="00B8436E">
      <w:pPr>
        <w:pStyle w:val="ListNumber2"/>
        <w:numPr>
          <w:ilvl w:val="0"/>
          <w:numId w:val="40"/>
        </w:numPr>
        <w:rPr>
          <w:rFonts w:cs="Arial"/>
        </w:rPr>
      </w:pPr>
      <w:r w:rsidRPr="00981D69">
        <w:rPr>
          <w:rFonts w:cs="Arial"/>
        </w:rPr>
        <w:t>Native birds use oil from their preen gland to condition their feathers and maintain water proofing</w:t>
      </w:r>
    </w:p>
    <w:p w14:paraId="08498B9F" w14:textId="4D336CAB" w:rsidR="00AA4C5B" w:rsidRPr="00981D69" w:rsidRDefault="00AA4C5B" w:rsidP="00B8436E">
      <w:pPr>
        <w:pStyle w:val="ListNumber2"/>
        <w:numPr>
          <w:ilvl w:val="0"/>
          <w:numId w:val="40"/>
        </w:numPr>
        <w:rPr>
          <w:rFonts w:cs="Arial"/>
        </w:rPr>
      </w:pPr>
      <w:r w:rsidRPr="00981D69">
        <w:rPr>
          <w:rFonts w:cs="Arial"/>
        </w:rPr>
        <w:t xml:space="preserve">All of the above </w:t>
      </w:r>
    </w:p>
    <w:p w14:paraId="087E166D" w14:textId="77777777" w:rsidR="00AA4C5B" w:rsidRPr="00AA4C5B" w:rsidRDefault="00AA4C5B" w:rsidP="00AA4C5B">
      <w:pPr>
        <w:rPr>
          <w:rFonts w:cs="Arial"/>
        </w:rPr>
      </w:pPr>
      <w:r w:rsidRPr="00AA4C5B">
        <w:rPr>
          <w:rFonts w:cs="Arial"/>
        </w:rPr>
        <w:t>Answer: D. All of the above.</w:t>
      </w:r>
    </w:p>
    <w:p w14:paraId="682F07E5" w14:textId="77777777" w:rsidR="00AA4C5B" w:rsidRDefault="00AA4C5B" w:rsidP="00981D69">
      <w:pPr>
        <w:pStyle w:val="ListNumber"/>
      </w:pPr>
      <w:r>
        <w:t xml:space="preserve">There are only 20 species on native bird threatened species lists in New South Wales.  </w:t>
      </w:r>
    </w:p>
    <w:p w14:paraId="6F4ED426" w14:textId="77777777" w:rsidR="00AA4C5B" w:rsidRPr="00981D69" w:rsidRDefault="00AA4C5B" w:rsidP="00B8436E">
      <w:pPr>
        <w:pStyle w:val="ListNumber2"/>
        <w:numPr>
          <w:ilvl w:val="0"/>
          <w:numId w:val="41"/>
        </w:numPr>
        <w:rPr>
          <w:rFonts w:cs="Arial"/>
        </w:rPr>
      </w:pPr>
      <w:r w:rsidRPr="00981D69">
        <w:rPr>
          <w:rFonts w:cs="Arial"/>
        </w:rPr>
        <w:t xml:space="preserve">True </w:t>
      </w:r>
    </w:p>
    <w:p w14:paraId="3E2DAE97" w14:textId="77777777" w:rsidR="00AA4C5B" w:rsidRPr="00981D69" w:rsidRDefault="00AA4C5B" w:rsidP="00B8436E">
      <w:pPr>
        <w:pStyle w:val="ListNumber2"/>
        <w:numPr>
          <w:ilvl w:val="0"/>
          <w:numId w:val="41"/>
        </w:numPr>
        <w:rPr>
          <w:rFonts w:cs="Arial"/>
        </w:rPr>
      </w:pPr>
      <w:r w:rsidRPr="00981D69">
        <w:rPr>
          <w:rFonts w:cs="Arial"/>
        </w:rPr>
        <w:t xml:space="preserve">False </w:t>
      </w:r>
    </w:p>
    <w:p w14:paraId="798FA933" w14:textId="77777777" w:rsidR="00AA4C5B" w:rsidRPr="00AA4C5B" w:rsidRDefault="00AA4C5B" w:rsidP="00AA4C5B">
      <w:pPr>
        <w:rPr>
          <w:rFonts w:cs="Arial"/>
        </w:rPr>
      </w:pPr>
      <w:r w:rsidRPr="00AA4C5B">
        <w:rPr>
          <w:rFonts w:cs="Arial"/>
        </w:rPr>
        <w:lastRenderedPageBreak/>
        <w:t>Answer: False. There are 11 species of native birds listed as critically endangered, 20 species of native birds and 7 populations listed as endangered, and 81 species listed as vulnerable in New South Wales.</w:t>
      </w:r>
    </w:p>
    <w:p w14:paraId="175AFB45" w14:textId="77777777" w:rsidR="00AA4C5B" w:rsidRDefault="00AA4C5B" w:rsidP="00981D69">
      <w:pPr>
        <w:pStyle w:val="ListNumber"/>
      </w:pPr>
      <w:r>
        <w:t xml:space="preserve">What is an altricial hatchling? </w:t>
      </w:r>
    </w:p>
    <w:p w14:paraId="186655B8" w14:textId="6CEF915F" w:rsidR="00AA4C5B" w:rsidRPr="00981D69" w:rsidRDefault="00981D69" w:rsidP="00B8436E">
      <w:pPr>
        <w:pStyle w:val="ListNumber2"/>
        <w:numPr>
          <w:ilvl w:val="0"/>
          <w:numId w:val="42"/>
        </w:numPr>
        <w:rPr>
          <w:rFonts w:cs="Arial"/>
        </w:rPr>
      </w:pPr>
      <w:r w:rsidRPr="00981D69">
        <w:rPr>
          <w:rFonts w:cs="Arial"/>
        </w:rPr>
        <w:t>A hatchling with feathers and able to walk around immediately or very soon after hatching. I</w:t>
      </w:r>
      <w:r w:rsidR="00AA4C5B" w:rsidRPr="00981D69">
        <w:rPr>
          <w:rFonts w:cs="Arial"/>
        </w:rPr>
        <w:t>t is able to thermoregulate, feed itself and is not dependent on its parents</w:t>
      </w:r>
    </w:p>
    <w:p w14:paraId="28F32A8B" w14:textId="3A532D72" w:rsidR="00AA4C5B" w:rsidRPr="00981D69" w:rsidRDefault="00981D69" w:rsidP="00B8436E">
      <w:pPr>
        <w:pStyle w:val="ListNumber2"/>
        <w:numPr>
          <w:ilvl w:val="0"/>
          <w:numId w:val="42"/>
        </w:numPr>
        <w:rPr>
          <w:rFonts w:cs="Arial"/>
        </w:rPr>
      </w:pPr>
      <w:r w:rsidRPr="00981D69">
        <w:rPr>
          <w:rFonts w:cs="Arial"/>
        </w:rPr>
        <w:t>A hatchling that is most active during the night</w:t>
      </w:r>
    </w:p>
    <w:p w14:paraId="13B3E0E7" w14:textId="3DA8CCB8" w:rsidR="00AA4C5B" w:rsidRPr="00981D69" w:rsidRDefault="00981D69" w:rsidP="00B8436E">
      <w:pPr>
        <w:pStyle w:val="ListNumber2"/>
        <w:numPr>
          <w:ilvl w:val="0"/>
          <w:numId w:val="42"/>
        </w:numPr>
        <w:rPr>
          <w:rFonts w:cs="Arial"/>
        </w:rPr>
      </w:pPr>
      <w:r w:rsidRPr="00981D69">
        <w:rPr>
          <w:rFonts w:cs="Arial"/>
        </w:rPr>
        <w:t>A hatchling with its eyes closed and born either fully nude or with a thin covering of down. It is unable to thermoregulate or to</w:t>
      </w:r>
      <w:r w:rsidR="00AA4C5B" w:rsidRPr="00981D69">
        <w:rPr>
          <w:rFonts w:cs="Arial"/>
        </w:rPr>
        <w:t xml:space="preserve"> feed itself and is totally dependent on its parents</w:t>
      </w:r>
    </w:p>
    <w:p w14:paraId="76C7BF8D" w14:textId="4CD22E23" w:rsidR="00AA4C5B" w:rsidRPr="00981D69" w:rsidRDefault="00981D69" w:rsidP="00B8436E">
      <w:pPr>
        <w:pStyle w:val="ListNumber2"/>
        <w:numPr>
          <w:ilvl w:val="0"/>
          <w:numId w:val="42"/>
        </w:numPr>
        <w:rPr>
          <w:rFonts w:cs="Arial"/>
        </w:rPr>
      </w:pPr>
      <w:r w:rsidRPr="00981D69">
        <w:rPr>
          <w:rFonts w:cs="Arial"/>
        </w:rPr>
        <w:t>A hatchling that is most active during the day</w:t>
      </w:r>
    </w:p>
    <w:p w14:paraId="680C88EB" w14:textId="5A0A1623" w:rsidR="00AA4C5B" w:rsidRPr="00981D69" w:rsidRDefault="00981D69" w:rsidP="00981D69">
      <w:r w:rsidRPr="00981D69">
        <w:t xml:space="preserve">Answer: </w:t>
      </w:r>
      <w:r>
        <w:t>C</w:t>
      </w:r>
      <w:r w:rsidRPr="00981D69">
        <w:t>. A hatchling with its eyes closed and born either fully nude or with a thin covering of down</w:t>
      </w:r>
      <w:r>
        <w:t>.</w:t>
      </w:r>
    </w:p>
    <w:p w14:paraId="43ED9396" w14:textId="77777777" w:rsidR="00AA4C5B" w:rsidRDefault="00AA4C5B" w:rsidP="00981D69">
      <w:pPr>
        <w:pStyle w:val="ListNumber"/>
      </w:pPr>
      <w:r>
        <w:t>Pelagic seabirds can drink sea water.</w:t>
      </w:r>
    </w:p>
    <w:p w14:paraId="0C43B0C5" w14:textId="77777777" w:rsidR="00AA4C5B" w:rsidRPr="00981D69" w:rsidRDefault="00AA4C5B" w:rsidP="00B8436E">
      <w:pPr>
        <w:pStyle w:val="ListNumber2"/>
        <w:numPr>
          <w:ilvl w:val="0"/>
          <w:numId w:val="43"/>
        </w:numPr>
        <w:rPr>
          <w:rFonts w:cs="Arial"/>
        </w:rPr>
      </w:pPr>
      <w:r w:rsidRPr="00981D69">
        <w:rPr>
          <w:rFonts w:cs="Arial"/>
        </w:rPr>
        <w:t xml:space="preserve">True </w:t>
      </w:r>
    </w:p>
    <w:p w14:paraId="1BE12FCA" w14:textId="77777777" w:rsidR="00AA4C5B" w:rsidRPr="00981D69" w:rsidRDefault="00AA4C5B" w:rsidP="00B8436E">
      <w:pPr>
        <w:pStyle w:val="ListNumber2"/>
        <w:numPr>
          <w:ilvl w:val="0"/>
          <w:numId w:val="43"/>
        </w:numPr>
        <w:rPr>
          <w:rFonts w:cs="Arial"/>
        </w:rPr>
      </w:pPr>
      <w:r w:rsidRPr="00981D69">
        <w:rPr>
          <w:rFonts w:cs="Arial"/>
        </w:rPr>
        <w:t xml:space="preserve">False </w:t>
      </w:r>
    </w:p>
    <w:p w14:paraId="28F31108" w14:textId="77777777" w:rsidR="00AA4C5B" w:rsidRPr="00AA4C5B" w:rsidRDefault="00AA4C5B" w:rsidP="00AA4C5B">
      <w:pPr>
        <w:rPr>
          <w:rFonts w:cs="Arial"/>
        </w:rPr>
      </w:pPr>
      <w:r w:rsidRPr="00AA4C5B">
        <w:rPr>
          <w:rFonts w:cs="Arial"/>
        </w:rPr>
        <w:t>Answer: True. Pelagic seabirds possess a salt gland which allows them to drink salt water and excrete the salt.</w:t>
      </w:r>
    </w:p>
    <w:p w14:paraId="0FE11FAC" w14:textId="35E0B3FE" w:rsidR="00AA4C5B" w:rsidRDefault="00AA4C5B" w:rsidP="00981D69">
      <w:pPr>
        <w:pStyle w:val="ListNumber"/>
      </w:pPr>
      <w:r>
        <w:t xml:space="preserve">Name </w:t>
      </w:r>
      <w:r w:rsidR="00981D69">
        <w:t>5</w:t>
      </w:r>
      <w:r>
        <w:t xml:space="preserve"> different feeding behaviours seen in native birds, and give a species example for each type of behaviour.</w:t>
      </w:r>
    </w:p>
    <w:tbl>
      <w:tblPr>
        <w:tblStyle w:val="BandedTable"/>
        <w:tblW w:w="5000" w:type="pct"/>
        <w:tblLook w:val="04A0" w:firstRow="1" w:lastRow="0" w:firstColumn="1" w:lastColumn="0" w:noHBand="0" w:noVBand="1"/>
      </w:tblPr>
      <w:tblGrid>
        <w:gridCol w:w="4513"/>
        <w:gridCol w:w="4514"/>
      </w:tblGrid>
      <w:tr w:rsidR="00AA4C5B" w14:paraId="2B608DC5" w14:textId="77777777" w:rsidTr="00981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hideMark/>
          </w:tcPr>
          <w:p w14:paraId="4A88D310" w14:textId="77777777" w:rsidR="00AA4C5B" w:rsidRDefault="00AA4C5B" w:rsidP="00AA4C5B">
            <w:r>
              <w:rPr>
                <w:bCs w:val="0"/>
              </w:rPr>
              <w:t>Feeding behaviour</w:t>
            </w:r>
          </w:p>
        </w:tc>
        <w:tc>
          <w:tcPr>
            <w:tcW w:w="2500" w:type="pct"/>
            <w:hideMark/>
          </w:tcPr>
          <w:p w14:paraId="7E15F4E2"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rPr>
                <w:bCs w:val="0"/>
              </w:rPr>
            </w:pPr>
            <w:r>
              <w:rPr>
                <w:bCs w:val="0"/>
              </w:rPr>
              <w:t>Species example</w:t>
            </w:r>
          </w:p>
        </w:tc>
      </w:tr>
      <w:tr w:rsidR="00AA4C5B" w14:paraId="1BC2A626" w14:textId="77777777" w:rsidTr="00981D69">
        <w:tc>
          <w:tcPr>
            <w:cnfStyle w:val="001000000000" w:firstRow="0" w:lastRow="0" w:firstColumn="1" w:lastColumn="0" w:oddVBand="0" w:evenVBand="0" w:oddHBand="0" w:evenHBand="0" w:firstRowFirstColumn="0" w:firstRowLastColumn="0" w:lastRowFirstColumn="0" w:lastRowLastColumn="0"/>
            <w:tcW w:w="2500" w:type="pct"/>
          </w:tcPr>
          <w:p w14:paraId="322B8839" w14:textId="77777777" w:rsidR="00AA4C5B" w:rsidRDefault="00AA4C5B" w:rsidP="00AA4C5B"/>
        </w:tc>
        <w:tc>
          <w:tcPr>
            <w:tcW w:w="2500" w:type="pct"/>
          </w:tcPr>
          <w:p w14:paraId="4B15BB63"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3C0BF97F" w14:textId="77777777" w:rsidTr="00981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6CC9D6" w14:textId="77777777" w:rsidR="00AA4C5B" w:rsidRDefault="00AA4C5B" w:rsidP="00AA4C5B"/>
        </w:tc>
        <w:tc>
          <w:tcPr>
            <w:tcW w:w="2500" w:type="pct"/>
          </w:tcPr>
          <w:p w14:paraId="0987DBE8"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49D37980" w14:textId="77777777" w:rsidTr="00981D69">
        <w:tc>
          <w:tcPr>
            <w:cnfStyle w:val="001000000000" w:firstRow="0" w:lastRow="0" w:firstColumn="1" w:lastColumn="0" w:oddVBand="0" w:evenVBand="0" w:oddHBand="0" w:evenHBand="0" w:firstRowFirstColumn="0" w:firstRowLastColumn="0" w:lastRowFirstColumn="0" w:lastRowLastColumn="0"/>
            <w:tcW w:w="2500" w:type="pct"/>
          </w:tcPr>
          <w:p w14:paraId="326F490A" w14:textId="77777777" w:rsidR="00AA4C5B" w:rsidRDefault="00AA4C5B" w:rsidP="00AA4C5B"/>
        </w:tc>
        <w:tc>
          <w:tcPr>
            <w:tcW w:w="2500" w:type="pct"/>
          </w:tcPr>
          <w:p w14:paraId="7251DE8B"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3E34DFBE" w14:textId="77777777" w:rsidTr="00981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E8F8D8" w14:textId="77777777" w:rsidR="00AA4C5B" w:rsidRDefault="00AA4C5B" w:rsidP="00AA4C5B"/>
        </w:tc>
        <w:tc>
          <w:tcPr>
            <w:tcW w:w="2500" w:type="pct"/>
          </w:tcPr>
          <w:p w14:paraId="149F4C0A"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2F44B42A" w14:textId="77777777" w:rsidTr="00981D69">
        <w:tc>
          <w:tcPr>
            <w:cnfStyle w:val="001000000000" w:firstRow="0" w:lastRow="0" w:firstColumn="1" w:lastColumn="0" w:oddVBand="0" w:evenVBand="0" w:oddHBand="0" w:evenHBand="0" w:firstRowFirstColumn="0" w:firstRowLastColumn="0" w:lastRowFirstColumn="0" w:lastRowLastColumn="0"/>
            <w:tcW w:w="2500" w:type="pct"/>
          </w:tcPr>
          <w:p w14:paraId="0D785A23" w14:textId="77777777" w:rsidR="00AA4C5B" w:rsidRDefault="00AA4C5B" w:rsidP="00AA4C5B"/>
        </w:tc>
        <w:tc>
          <w:tcPr>
            <w:tcW w:w="2500" w:type="pct"/>
          </w:tcPr>
          <w:p w14:paraId="5D26A995"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bl>
    <w:p w14:paraId="79C06C79" w14:textId="77777777" w:rsidR="00AA4C5B" w:rsidRPr="00AA4C5B" w:rsidRDefault="00AA4C5B" w:rsidP="00AA4C5B">
      <w:pPr>
        <w:rPr>
          <w:rFonts w:cs="Arial"/>
        </w:rPr>
      </w:pPr>
      <w:r w:rsidRPr="00AA4C5B">
        <w:rPr>
          <w:rFonts w:cs="Arial"/>
        </w:rPr>
        <w:t>Answers for feeding behaviour could include plunge, scavenge, stab, scoop, stalk, stab probe, jab.</w:t>
      </w:r>
    </w:p>
    <w:p w14:paraId="660E4728" w14:textId="0894A5CC" w:rsidR="00AA4C5B" w:rsidRDefault="00AA4C5B" w:rsidP="00981D69">
      <w:pPr>
        <w:pStyle w:val="ListNumber"/>
      </w:pPr>
      <w:r>
        <w:t xml:space="preserve">Name </w:t>
      </w:r>
      <w:r w:rsidR="00981D69">
        <w:t>2</w:t>
      </w:r>
      <w:r>
        <w:t xml:space="preserve"> features of a bird which assist with bird identification: </w:t>
      </w:r>
    </w:p>
    <w:tbl>
      <w:tblPr>
        <w:tblStyle w:val="TableGridLight"/>
        <w:tblW w:w="5000" w:type="pct"/>
        <w:tblLook w:val="04A0" w:firstRow="1" w:lastRow="0" w:firstColumn="1" w:lastColumn="0" w:noHBand="0" w:noVBand="1"/>
      </w:tblPr>
      <w:tblGrid>
        <w:gridCol w:w="9017"/>
      </w:tblGrid>
      <w:tr w:rsidR="00AA4C5B" w14:paraId="61C6C3A1" w14:textId="77777777" w:rsidTr="00981D69">
        <w:tc>
          <w:tcPr>
            <w:tcW w:w="5000" w:type="pct"/>
          </w:tcPr>
          <w:p w14:paraId="4CCCA445" w14:textId="77777777" w:rsidR="00AA4C5B" w:rsidRDefault="00AA4C5B" w:rsidP="00AA4C5B"/>
        </w:tc>
      </w:tr>
      <w:tr w:rsidR="00AA4C5B" w14:paraId="78AF66E3" w14:textId="77777777" w:rsidTr="00981D69">
        <w:tc>
          <w:tcPr>
            <w:tcW w:w="5000" w:type="pct"/>
          </w:tcPr>
          <w:p w14:paraId="214BEC27" w14:textId="77777777" w:rsidR="00AA4C5B" w:rsidRDefault="00AA4C5B" w:rsidP="00AA4C5B"/>
        </w:tc>
      </w:tr>
    </w:tbl>
    <w:p w14:paraId="7C0B00AE" w14:textId="77777777" w:rsidR="00AA4C5B" w:rsidRPr="00AA4C5B" w:rsidRDefault="00AA4C5B" w:rsidP="0099155A">
      <w:r w:rsidRPr="00AA4C5B">
        <w:t>Answer: Beak shape and feet type.</w:t>
      </w:r>
    </w:p>
    <w:p w14:paraId="4D261AE8" w14:textId="77777777" w:rsidR="00AA4C5B" w:rsidRDefault="00AA4C5B" w:rsidP="0099155A">
      <w:pPr>
        <w:pStyle w:val="ListNumber"/>
      </w:pPr>
      <w:r>
        <w:t>Which of the following statements is incorrect about a native bird’s respiratory system?</w:t>
      </w:r>
    </w:p>
    <w:p w14:paraId="49E30E52" w14:textId="0FC27534" w:rsidR="00AA4C5B" w:rsidRPr="0099155A" w:rsidRDefault="00AA4C5B" w:rsidP="00B8436E">
      <w:pPr>
        <w:pStyle w:val="ListNumber2"/>
        <w:numPr>
          <w:ilvl w:val="0"/>
          <w:numId w:val="45"/>
        </w:numPr>
        <w:rPr>
          <w:rFonts w:cs="Arial"/>
        </w:rPr>
      </w:pPr>
      <w:r w:rsidRPr="0099155A">
        <w:rPr>
          <w:rFonts w:cs="Arial"/>
        </w:rPr>
        <w:t>Their lungs alternately inflate and then deflate as they inhale and exhale</w:t>
      </w:r>
    </w:p>
    <w:p w14:paraId="26A94A0A" w14:textId="321714DF" w:rsidR="00AA4C5B" w:rsidRPr="0099155A" w:rsidRDefault="00AA4C5B" w:rsidP="00B8436E">
      <w:pPr>
        <w:pStyle w:val="ListNumber2"/>
        <w:numPr>
          <w:ilvl w:val="0"/>
          <w:numId w:val="45"/>
        </w:numPr>
        <w:rPr>
          <w:rFonts w:cs="Arial"/>
        </w:rPr>
      </w:pPr>
      <w:r w:rsidRPr="0099155A">
        <w:rPr>
          <w:rFonts w:cs="Arial"/>
        </w:rPr>
        <w:t>They have complete cartilage rings around their trachea</w:t>
      </w:r>
    </w:p>
    <w:p w14:paraId="478A2AD6" w14:textId="227E2A4D" w:rsidR="00AA4C5B" w:rsidRPr="0099155A" w:rsidRDefault="00AA4C5B" w:rsidP="00B8436E">
      <w:pPr>
        <w:pStyle w:val="ListNumber2"/>
        <w:numPr>
          <w:ilvl w:val="0"/>
          <w:numId w:val="45"/>
        </w:numPr>
        <w:rPr>
          <w:rFonts w:cs="Arial"/>
        </w:rPr>
      </w:pPr>
      <w:r w:rsidRPr="0099155A">
        <w:rPr>
          <w:rFonts w:cs="Arial"/>
        </w:rPr>
        <w:t>Native birds breathe using a unique system in which air follows a one</w:t>
      </w:r>
      <w:r w:rsidR="00C344F1">
        <w:rPr>
          <w:rFonts w:cs="Arial"/>
        </w:rPr>
        <w:t>-way</w:t>
      </w:r>
      <w:r w:rsidRPr="0099155A">
        <w:rPr>
          <w:rFonts w:cs="Arial"/>
        </w:rPr>
        <w:t xml:space="preserve"> route through the respiratory system</w:t>
      </w:r>
    </w:p>
    <w:p w14:paraId="1A9A3F58" w14:textId="3D44F87E" w:rsidR="00AA4C5B" w:rsidRPr="0099155A" w:rsidRDefault="00AA4C5B" w:rsidP="00B8436E">
      <w:pPr>
        <w:pStyle w:val="ListNumber2"/>
        <w:numPr>
          <w:ilvl w:val="0"/>
          <w:numId w:val="45"/>
        </w:numPr>
        <w:rPr>
          <w:rFonts w:cs="Arial"/>
        </w:rPr>
      </w:pPr>
      <w:r w:rsidRPr="0099155A">
        <w:rPr>
          <w:rFonts w:cs="Arial"/>
        </w:rPr>
        <w:t>They have both lungs and air sacs</w:t>
      </w:r>
    </w:p>
    <w:p w14:paraId="2A7CC027" w14:textId="77777777" w:rsidR="00AA4C5B" w:rsidRPr="00AA4C5B" w:rsidRDefault="00AA4C5B" w:rsidP="00AA4C5B">
      <w:pPr>
        <w:rPr>
          <w:rFonts w:cs="Arial"/>
        </w:rPr>
      </w:pPr>
      <w:r w:rsidRPr="00AA4C5B">
        <w:rPr>
          <w:rFonts w:cs="Arial"/>
        </w:rPr>
        <w:t>Answer: A They maintain a constant volume in their lungs; they do not inflate and deflate like a human.</w:t>
      </w:r>
    </w:p>
    <w:p w14:paraId="0EE45FF4" w14:textId="77777777" w:rsidR="00AA4C5B" w:rsidRPr="00AA4C5B" w:rsidRDefault="00AA4C5B" w:rsidP="00937C61">
      <w:pPr>
        <w:pStyle w:val="Heading2"/>
      </w:pPr>
      <w:bookmarkStart w:id="164" w:name="_Toc73609695"/>
      <w:bookmarkStart w:id="165" w:name="_Toc79585844"/>
      <w:bookmarkStart w:id="166" w:name="_Toc83970020"/>
      <w:r w:rsidRPr="00AA4C5B">
        <w:lastRenderedPageBreak/>
        <w:t xml:space="preserve">Standard 5: Stress management in </w:t>
      </w:r>
      <w:bookmarkEnd w:id="164"/>
      <w:r w:rsidRPr="00AA4C5B">
        <w:t>native birds</w:t>
      </w:r>
      <w:bookmarkEnd w:id="165"/>
      <w:bookmarkEnd w:id="166"/>
    </w:p>
    <w:p w14:paraId="6A41C790" w14:textId="77777777" w:rsidR="00AA4C5B" w:rsidRPr="00AA4C5B" w:rsidRDefault="00AA4C5B" w:rsidP="00AA4C5B">
      <w:pPr>
        <w:rPr>
          <w:rFonts w:cs="Arial"/>
        </w:rPr>
      </w:pPr>
      <w:r w:rsidRPr="00AA4C5B">
        <w:rPr>
          <w:rFonts w:cs="Arial"/>
          <w:b/>
        </w:rPr>
        <w:t xml:space="preserve">Objective: </w:t>
      </w:r>
      <w:r w:rsidRPr="00AA4C5B">
        <w:rPr>
          <w:rFonts w:cs="Arial"/>
        </w:rPr>
        <w:t>To communicate the importance of managing stress in native birds and to provide mechanisms for minimising this stress.</w:t>
      </w:r>
    </w:p>
    <w:p w14:paraId="7891DACB" w14:textId="77777777" w:rsidR="00AA4C5B" w:rsidRPr="00AA4C5B" w:rsidRDefault="00AA4C5B" w:rsidP="00AA4C5B">
      <w:pPr>
        <w:rPr>
          <w:rFonts w:cs="Arial"/>
        </w:rPr>
      </w:pPr>
      <w:r w:rsidRPr="00AA4C5B">
        <w:rPr>
          <w:rFonts w:cs="Arial"/>
        </w:rPr>
        <w:t xml:space="preserve">To comply with this standard, a rehabilitation organisation must: </w:t>
      </w:r>
    </w:p>
    <w:p w14:paraId="0E8384C7" w14:textId="77777777" w:rsidR="00AA4C5B" w:rsidRPr="00AA4C5B" w:rsidRDefault="00AA4C5B" w:rsidP="00937C61">
      <w:pPr>
        <w:ind w:left="720" w:hanging="720"/>
        <w:rPr>
          <w:rFonts w:cs="Arial"/>
        </w:rPr>
      </w:pPr>
      <w:r w:rsidRPr="00AA4C5B">
        <w:rPr>
          <w:rFonts w:cs="Arial"/>
        </w:rPr>
        <w:t>5.1</w:t>
      </w:r>
      <w:r w:rsidRPr="00AA4C5B">
        <w:rPr>
          <w:rFonts w:cs="Arial"/>
        </w:rPr>
        <w:tab/>
        <w:t>Explain the effects of stress on native birds at various stages of rescue and rehabilitation</w:t>
      </w:r>
      <w:bookmarkStart w:id="167" w:name="_Hlk67823543"/>
      <w:r w:rsidRPr="00AA4C5B">
        <w:rPr>
          <w:rFonts w:cs="Arial"/>
        </w:rPr>
        <w:t xml:space="preserve">. </w:t>
      </w:r>
      <w:bookmarkEnd w:id="167"/>
    </w:p>
    <w:p w14:paraId="6689707A" w14:textId="77777777" w:rsidR="00AA4C5B" w:rsidRPr="00AA4C5B" w:rsidRDefault="00AA4C5B" w:rsidP="00937C61">
      <w:pPr>
        <w:ind w:left="720" w:hanging="720"/>
        <w:rPr>
          <w:rFonts w:cs="Arial"/>
        </w:rPr>
      </w:pPr>
      <w:r w:rsidRPr="00AA4C5B">
        <w:rPr>
          <w:rFonts w:cs="Arial"/>
        </w:rPr>
        <w:t>5.2</w:t>
      </w:r>
      <w:r w:rsidRPr="00AA4C5B">
        <w:rPr>
          <w:rFonts w:cs="Arial"/>
        </w:rPr>
        <w:tab/>
        <w:t>Provide the tools and understanding required to recognise signs of stress in a native bird.</w:t>
      </w:r>
    </w:p>
    <w:p w14:paraId="41ACDC46" w14:textId="77777777" w:rsidR="00AA4C5B" w:rsidRPr="00AA4C5B" w:rsidRDefault="00AA4C5B" w:rsidP="00937C61">
      <w:pPr>
        <w:ind w:left="720" w:hanging="720"/>
        <w:rPr>
          <w:rFonts w:cs="Arial"/>
        </w:rPr>
      </w:pPr>
      <w:r w:rsidRPr="00AA4C5B">
        <w:rPr>
          <w:rFonts w:cs="Arial"/>
        </w:rPr>
        <w:t>5.3</w:t>
      </w:r>
      <w:r w:rsidRPr="00AA4C5B">
        <w:rPr>
          <w:rFonts w:cs="Arial"/>
        </w:rPr>
        <w:tab/>
        <w:t xml:space="preserve">Discuss methods for minimising stress on a native bird at various stages of rescue and rehabilitation. </w:t>
      </w:r>
    </w:p>
    <w:tbl>
      <w:tblPr>
        <w:tblStyle w:val="BandedTable"/>
        <w:tblW w:w="5000" w:type="pct"/>
        <w:tblLook w:val="04A0" w:firstRow="1" w:lastRow="0" w:firstColumn="1" w:lastColumn="0" w:noHBand="0" w:noVBand="1"/>
      </w:tblPr>
      <w:tblGrid>
        <w:gridCol w:w="6335"/>
        <w:gridCol w:w="2692"/>
      </w:tblGrid>
      <w:tr w:rsidR="00AA4C5B" w14:paraId="03C6A9C7" w14:textId="77777777" w:rsidTr="00937C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09" w:type="pct"/>
            <w:hideMark/>
          </w:tcPr>
          <w:p w14:paraId="1F8B4F1C" w14:textId="77777777" w:rsidR="00AA4C5B" w:rsidRDefault="00AA4C5B" w:rsidP="00AA4C5B">
            <w:r>
              <w:t>Learning outcomes</w:t>
            </w:r>
          </w:p>
        </w:tc>
        <w:tc>
          <w:tcPr>
            <w:tcW w:w="1491" w:type="pct"/>
            <w:hideMark/>
          </w:tcPr>
          <w:p w14:paraId="3E66AB4E"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pPr>
            <w:r>
              <w:t>Sections in the code</w:t>
            </w:r>
          </w:p>
        </w:tc>
      </w:tr>
      <w:tr w:rsidR="00AA4C5B" w14:paraId="6DC03E30" w14:textId="77777777" w:rsidTr="00937C61">
        <w:trPr>
          <w:trHeight w:val="20"/>
        </w:trPr>
        <w:tc>
          <w:tcPr>
            <w:cnfStyle w:val="001000000000" w:firstRow="0" w:lastRow="0" w:firstColumn="1" w:lastColumn="0" w:oddVBand="0" w:evenVBand="0" w:oddHBand="0" w:evenHBand="0" w:firstRowFirstColumn="0" w:firstRowLastColumn="0" w:lastRowFirstColumn="0" w:lastRowLastColumn="0"/>
            <w:tcW w:w="3509" w:type="pct"/>
            <w:hideMark/>
          </w:tcPr>
          <w:p w14:paraId="776BF3FB" w14:textId="77777777" w:rsidR="00AA4C5B" w:rsidRDefault="00AA4C5B" w:rsidP="00AA4C5B">
            <w:r>
              <w:t>Upon completion of this module, learners will be able to:</w:t>
            </w:r>
          </w:p>
          <w:p w14:paraId="037BE956" w14:textId="77777777" w:rsidR="00AA4C5B" w:rsidRDefault="00AA4C5B" w:rsidP="00937C61">
            <w:pPr>
              <w:pStyle w:val="ListBullet4"/>
              <w:rPr>
                <w:color w:val="auto"/>
              </w:rPr>
            </w:pPr>
            <w:r>
              <w:t xml:space="preserve">recognise signs of stress in </w:t>
            </w:r>
            <w:r>
              <w:rPr>
                <w:color w:val="auto"/>
              </w:rPr>
              <w:t>native birds and its impact</w:t>
            </w:r>
          </w:p>
          <w:p w14:paraId="43B3332D" w14:textId="77777777" w:rsidR="00AA4C5B" w:rsidRDefault="00AA4C5B" w:rsidP="00937C61">
            <w:pPr>
              <w:pStyle w:val="ListBullet4"/>
              <w:rPr>
                <w:sz w:val="19"/>
                <w:szCs w:val="19"/>
              </w:rPr>
            </w:pPr>
            <w:r>
              <w:t xml:space="preserve">apply methods for minimising stress on a </w:t>
            </w:r>
            <w:r>
              <w:rPr>
                <w:color w:val="auto"/>
              </w:rPr>
              <w:t>native bird.</w:t>
            </w:r>
          </w:p>
        </w:tc>
        <w:tc>
          <w:tcPr>
            <w:tcW w:w="1491" w:type="pct"/>
            <w:hideMark/>
          </w:tcPr>
          <w:p w14:paraId="4CBF224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3. Rescue </w:t>
            </w:r>
          </w:p>
          <w:p w14:paraId="5B9220CE"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4. Transport </w:t>
            </w:r>
          </w:p>
          <w:p w14:paraId="10016F15"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5. Euthanasia  </w:t>
            </w:r>
          </w:p>
          <w:p w14:paraId="220F2FDA"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6. Care procedures </w:t>
            </w:r>
          </w:p>
          <w:p w14:paraId="3BAB9304"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7. Husbandry </w:t>
            </w:r>
          </w:p>
          <w:p w14:paraId="4033CB9B"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8. Housing </w:t>
            </w:r>
          </w:p>
          <w:p w14:paraId="1E16DA45"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031EAF54" w14:textId="77777777" w:rsidR="00AA4C5B" w:rsidRPr="00AA4C5B" w:rsidRDefault="00AA4C5B" w:rsidP="00937C61">
      <w:pPr>
        <w:pStyle w:val="Heading3"/>
        <w:rPr>
          <w:sz w:val="24"/>
          <w:szCs w:val="24"/>
        </w:rPr>
      </w:pPr>
      <w:r w:rsidRPr="00AA4C5B">
        <w:t xml:space="preserve">Training areas </w:t>
      </w:r>
    </w:p>
    <w:p w14:paraId="4B38CE9B" w14:textId="77777777" w:rsidR="00AA4C5B" w:rsidRPr="00AA4C5B" w:rsidRDefault="00AA4C5B" w:rsidP="00AA4C5B">
      <w:pPr>
        <w:pStyle w:val="ListBullet"/>
        <w:rPr>
          <w:rFonts w:cs="Arial"/>
        </w:rPr>
      </w:pPr>
      <w:r w:rsidRPr="00AA4C5B">
        <w:rPr>
          <w:rFonts w:cs="Arial"/>
        </w:rPr>
        <w:t xml:space="preserve">Effects of stress could include: </w:t>
      </w:r>
    </w:p>
    <w:p w14:paraId="5D5AE6C7" w14:textId="77777777" w:rsidR="00AA4C5B" w:rsidRPr="00AA4C5B" w:rsidRDefault="00AA4C5B" w:rsidP="00AA4C5B">
      <w:pPr>
        <w:pStyle w:val="ListBullet2"/>
        <w:rPr>
          <w:rFonts w:cs="Arial"/>
        </w:rPr>
      </w:pPr>
      <w:r w:rsidRPr="00AA4C5B">
        <w:rPr>
          <w:rFonts w:cs="Arial"/>
        </w:rPr>
        <w:t xml:space="preserve">death </w:t>
      </w:r>
    </w:p>
    <w:p w14:paraId="0354424E" w14:textId="77777777" w:rsidR="00AA4C5B" w:rsidRPr="00AA4C5B" w:rsidRDefault="00AA4C5B" w:rsidP="00AA4C5B">
      <w:pPr>
        <w:pStyle w:val="ListBullet2"/>
        <w:rPr>
          <w:rFonts w:cs="Arial"/>
        </w:rPr>
      </w:pPr>
      <w:r w:rsidRPr="00AA4C5B">
        <w:rPr>
          <w:rFonts w:cs="Arial"/>
        </w:rPr>
        <w:t>poor body condition</w:t>
      </w:r>
    </w:p>
    <w:p w14:paraId="52804DED" w14:textId="77777777" w:rsidR="00AA4C5B" w:rsidRPr="00AA4C5B" w:rsidRDefault="00AA4C5B" w:rsidP="00AA4C5B">
      <w:pPr>
        <w:pStyle w:val="ListBullet2"/>
        <w:rPr>
          <w:rFonts w:cs="Arial"/>
        </w:rPr>
      </w:pPr>
      <w:r w:rsidRPr="00AA4C5B">
        <w:rPr>
          <w:rFonts w:cs="Arial"/>
        </w:rPr>
        <w:t xml:space="preserve">decreased immune function </w:t>
      </w:r>
    </w:p>
    <w:p w14:paraId="1F3A61A8" w14:textId="77777777" w:rsidR="00AA4C5B" w:rsidRPr="00AA4C5B" w:rsidRDefault="00AA4C5B" w:rsidP="00AA4C5B">
      <w:pPr>
        <w:pStyle w:val="ListBullet2"/>
        <w:rPr>
          <w:rFonts w:cs="Arial"/>
        </w:rPr>
      </w:pPr>
      <w:r w:rsidRPr="00AA4C5B">
        <w:rPr>
          <w:rFonts w:cs="Arial"/>
        </w:rPr>
        <w:t>physiological impacts.</w:t>
      </w:r>
    </w:p>
    <w:p w14:paraId="1DC12B5F" w14:textId="77777777" w:rsidR="00AA4C5B" w:rsidRPr="00AA4C5B" w:rsidRDefault="00AA4C5B" w:rsidP="00AA4C5B">
      <w:pPr>
        <w:pStyle w:val="ListBullet"/>
        <w:rPr>
          <w:rFonts w:cs="Arial"/>
        </w:rPr>
      </w:pPr>
      <w:r w:rsidRPr="00AA4C5B">
        <w:rPr>
          <w:rFonts w:cs="Arial"/>
        </w:rPr>
        <w:t xml:space="preserve">Signs of distress could include: </w:t>
      </w:r>
    </w:p>
    <w:p w14:paraId="16A99DFA" w14:textId="77777777" w:rsidR="00AA4C5B" w:rsidRPr="00AA4C5B" w:rsidRDefault="00AA4C5B" w:rsidP="00AA4C5B">
      <w:pPr>
        <w:pStyle w:val="ListBullet2"/>
        <w:rPr>
          <w:rFonts w:cs="Arial"/>
        </w:rPr>
      </w:pPr>
      <w:r w:rsidRPr="00AA4C5B">
        <w:rPr>
          <w:rFonts w:cs="Arial"/>
        </w:rPr>
        <w:t>lack of appetite</w:t>
      </w:r>
    </w:p>
    <w:p w14:paraId="041E37B9" w14:textId="77777777" w:rsidR="00AA4C5B" w:rsidRPr="00AA4C5B" w:rsidRDefault="00AA4C5B" w:rsidP="00AA4C5B">
      <w:pPr>
        <w:pStyle w:val="ListBullet2"/>
        <w:rPr>
          <w:rFonts w:cs="Arial"/>
        </w:rPr>
      </w:pPr>
      <w:r w:rsidRPr="00AA4C5B">
        <w:rPr>
          <w:rFonts w:cs="Arial"/>
        </w:rPr>
        <w:t>repetitive behaviours</w:t>
      </w:r>
    </w:p>
    <w:p w14:paraId="164C54A7" w14:textId="77777777" w:rsidR="00AA4C5B" w:rsidRPr="00AA4C5B" w:rsidRDefault="00AA4C5B" w:rsidP="00AA4C5B">
      <w:pPr>
        <w:pStyle w:val="ListBullet2"/>
        <w:rPr>
          <w:rFonts w:cs="Arial"/>
        </w:rPr>
      </w:pPr>
      <w:r w:rsidRPr="00AA4C5B">
        <w:rPr>
          <w:rFonts w:cs="Arial"/>
        </w:rPr>
        <w:t>vocalisations</w:t>
      </w:r>
    </w:p>
    <w:p w14:paraId="09585719" w14:textId="77777777" w:rsidR="00AA4C5B" w:rsidRPr="00AA4C5B" w:rsidRDefault="00AA4C5B" w:rsidP="00AA4C5B">
      <w:pPr>
        <w:pStyle w:val="ListBullet2"/>
        <w:rPr>
          <w:rFonts w:cs="Arial"/>
        </w:rPr>
      </w:pPr>
      <w:r w:rsidRPr="00AA4C5B">
        <w:rPr>
          <w:rFonts w:cs="Arial"/>
        </w:rPr>
        <w:t>increased heart and respiratory rate.</w:t>
      </w:r>
    </w:p>
    <w:p w14:paraId="1D12180D" w14:textId="77777777" w:rsidR="00AA4C5B" w:rsidRPr="00AA4C5B" w:rsidRDefault="00AA4C5B" w:rsidP="00AA4C5B">
      <w:pPr>
        <w:pStyle w:val="ListBullet"/>
        <w:rPr>
          <w:rFonts w:cs="Arial"/>
        </w:rPr>
      </w:pPr>
      <w:r w:rsidRPr="00AA4C5B">
        <w:rPr>
          <w:rFonts w:cs="Arial"/>
        </w:rPr>
        <w:t xml:space="preserve">Methods for minimising stress could include: </w:t>
      </w:r>
    </w:p>
    <w:p w14:paraId="5A316684" w14:textId="77777777" w:rsidR="00AA4C5B" w:rsidRPr="00AA4C5B" w:rsidRDefault="00AA4C5B" w:rsidP="00AA4C5B">
      <w:pPr>
        <w:pStyle w:val="ListBullet2"/>
        <w:rPr>
          <w:rFonts w:cs="Arial"/>
        </w:rPr>
      </w:pPr>
      <w:r w:rsidRPr="00AA4C5B">
        <w:rPr>
          <w:rFonts w:cs="Arial"/>
        </w:rPr>
        <w:t>minimising handling</w:t>
      </w:r>
    </w:p>
    <w:p w14:paraId="3436ADD8" w14:textId="77777777" w:rsidR="00AA4C5B" w:rsidRPr="00AA4C5B" w:rsidRDefault="00AA4C5B" w:rsidP="00AA4C5B">
      <w:pPr>
        <w:pStyle w:val="ListBullet2"/>
        <w:rPr>
          <w:rFonts w:cs="Arial"/>
        </w:rPr>
      </w:pPr>
      <w:r w:rsidRPr="00AA4C5B">
        <w:rPr>
          <w:rFonts w:cs="Arial"/>
        </w:rPr>
        <w:t>correct handling techniques</w:t>
      </w:r>
    </w:p>
    <w:p w14:paraId="30B813C8" w14:textId="77777777" w:rsidR="00AA4C5B" w:rsidRPr="00AA4C5B" w:rsidRDefault="00AA4C5B" w:rsidP="00AA4C5B">
      <w:pPr>
        <w:pStyle w:val="ListBullet2"/>
        <w:rPr>
          <w:rFonts w:cs="Arial"/>
        </w:rPr>
      </w:pPr>
      <w:r w:rsidRPr="00AA4C5B">
        <w:rPr>
          <w:rFonts w:cs="Arial"/>
        </w:rPr>
        <w:t>providing a warm, dark and quiet environment</w:t>
      </w:r>
    </w:p>
    <w:p w14:paraId="20DBB11B" w14:textId="77777777" w:rsidR="00AA4C5B" w:rsidRPr="00AA4C5B" w:rsidRDefault="00AA4C5B" w:rsidP="00AA4C5B">
      <w:pPr>
        <w:pStyle w:val="ListBullet2"/>
        <w:rPr>
          <w:rFonts w:cs="Arial"/>
        </w:rPr>
      </w:pPr>
      <w:r w:rsidRPr="00AA4C5B">
        <w:rPr>
          <w:rFonts w:cs="Arial"/>
        </w:rPr>
        <w:t xml:space="preserve">pain relief </w:t>
      </w:r>
    </w:p>
    <w:p w14:paraId="27261D4B" w14:textId="77777777" w:rsidR="00AA4C5B" w:rsidRPr="00AA4C5B" w:rsidRDefault="00AA4C5B" w:rsidP="00AA4C5B">
      <w:pPr>
        <w:pStyle w:val="ListBullet2"/>
        <w:rPr>
          <w:rFonts w:cs="Arial"/>
        </w:rPr>
      </w:pPr>
      <w:r w:rsidRPr="00AA4C5B">
        <w:rPr>
          <w:rFonts w:cs="Arial"/>
        </w:rPr>
        <w:t>limiting exposure to stressors such as domestic animals, loud noises, noxious smells</w:t>
      </w:r>
    </w:p>
    <w:p w14:paraId="7C3EA0D5" w14:textId="77777777" w:rsidR="00AA4C5B" w:rsidRPr="00AA4C5B" w:rsidRDefault="00AA4C5B" w:rsidP="00AA4C5B">
      <w:pPr>
        <w:pStyle w:val="ListBullet2"/>
        <w:rPr>
          <w:rFonts w:cs="Arial"/>
        </w:rPr>
      </w:pPr>
      <w:r w:rsidRPr="00AA4C5B">
        <w:rPr>
          <w:rFonts w:cs="Arial"/>
        </w:rPr>
        <w:t>driving carefully.</w:t>
      </w:r>
    </w:p>
    <w:p w14:paraId="09ACFC60" w14:textId="77777777" w:rsidR="00AA4C5B" w:rsidRPr="00AA4C5B" w:rsidRDefault="00AA4C5B" w:rsidP="00937C61">
      <w:pPr>
        <w:pStyle w:val="Heading3"/>
      </w:pPr>
      <w:r w:rsidRPr="00AA4C5B">
        <w:t xml:space="preserve">Suggested assessments </w:t>
      </w:r>
    </w:p>
    <w:p w14:paraId="4C5A9F0E" w14:textId="77777777" w:rsidR="00AA4C5B" w:rsidRPr="00AA4C5B" w:rsidRDefault="00AA4C5B" w:rsidP="00AA4C5B">
      <w:pPr>
        <w:rPr>
          <w:rFonts w:cs="Arial"/>
        </w:rPr>
      </w:pPr>
      <w:r w:rsidRPr="00AA4C5B">
        <w:rPr>
          <w:rFonts w:cs="Arial"/>
        </w:rPr>
        <w:t>This standard would be best suited to written or verbal assessment methods, practical assessment or a combination of these.</w:t>
      </w:r>
    </w:p>
    <w:p w14:paraId="4B94AE0F" w14:textId="77777777" w:rsidR="00AA4C5B" w:rsidRPr="00AA4C5B" w:rsidRDefault="00AA4C5B" w:rsidP="00937C61">
      <w:pPr>
        <w:pStyle w:val="Heading4"/>
      </w:pPr>
      <w:r w:rsidRPr="00AA4C5B">
        <w:lastRenderedPageBreak/>
        <w:t>Standard 5: Assessment 1 – Signs of stress</w:t>
      </w:r>
    </w:p>
    <w:p w14:paraId="21E6445A" w14:textId="77777777" w:rsidR="00AA4C5B" w:rsidRPr="00AA4C5B" w:rsidRDefault="00AA4C5B" w:rsidP="00937C61">
      <w:pPr>
        <w:pStyle w:val="Heading5"/>
      </w:pPr>
      <w:r w:rsidRPr="00AA4C5B">
        <w:t xml:space="preserve">Trainer/Assessor instructions </w:t>
      </w:r>
    </w:p>
    <w:p w14:paraId="19D8EE70"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5.  </w:t>
      </w:r>
    </w:p>
    <w:p w14:paraId="32400BF1" w14:textId="77777777" w:rsidR="00AA4C5B" w:rsidRPr="00AA4C5B" w:rsidRDefault="00AA4C5B" w:rsidP="00937C61">
      <w:pPr>
        <w:pStyle w:val="Heading5"/>
      </w:pPr>
      <w:r w:rsidRPr="00AA4C5B">
        <w:t>Learner instructions</w:t>
      </w:r>
    </w:p>
    <w:p w14:paraId="5E16DA71" w14:textId="77777777" w:rsidR="00AA4C5B" w:rsidRPr="00AA4C5B" w:rsidRDefault="00AA4C5B" w:rsidP="00AA4C5B">
      <w:pPr>
        <w:rPr>
          <w:rFonts w:cs="Arial"/>
        </w:rPr>
      </w:pPr>
      <w:r w:rsidRPr="00AA4C5B">
        <w:rPr>
          <w:rFonts w:cs="Arial"/>
        </w:rPr>
        <w:t>Use the space provided to explain the effects of stress on a native bird. In your answer include examples of the effect stress has on the body of a native bird, what indications you would be looking for to determine if a native bird is stressed, and what you would do to minimise this stress.</w:t>
      </w:r>
    </w:p>
    <w:tbl>
      <w:tblPr>
        <w:tblStyle w:val="TableGridLight"/>
        <w:tblW w:w="5000" w:type="pct"/>
        <w:tblLook w:val="04A0" w:firstRow="1" w:lastRow="0" w:firstColumn="1" w:lastColumn="0" w:noHBand="0" w:noVBand="1"/>
      </w:tblPr>
      <w:tblGrid>
        <w:gridCol w:w="9017"/>
      </w:tblGrid>
      <w:tr w:rsidR="00AA4C5B" w14:paraId="45C78C2C" w14:textId="77777777" w:rsidTr="00937C61">
        <w:tc>
          <w:tcPr>
            <w:tcW w:w="5000" w:type="pct"/>
          </w:tcPr>
          <w:p w14:paraId="2DC6FC3D" w14:textId="77777777" w:rsidR="00AA4C5B" w:rsidRDefault="00AA4C5B" w:rsidP="00AA4C5B"/>
        </w:tc>
      </w:tr>
      <w:tr w:rsidR="00AA4C5B" w14:paraId="645BE5B3" w14:textId="77777777" w:rsidTr="00937C61">
        <w:tc>
          <w:tcPr>
            <w:tcW w:w="5000" w:type="pct"/>
          </w:tcPr>
          <w:p w14:paraId="13594FED" w14:textId="77777777" w:rsidR="00AA4C5B" w:rsidRDefault="00AA4C5B" w:rsidP="00AA4C5B"/>
        </w:tc>
      </w:tr>
      <w:tr w:rsidR="00AA4C5B" w14:paraId="60FA5E66" w14:textId="77777777" w:rsidTr="00937C61">
        <w:tc>
          <w:tcPr>
            <w:tcW w:w="5000" w:type="pct"/>
          </w:tcPr>
          <w:p w14:paraId="3488037B" w14:textId="77777777" w:rsidR="00AA4C5B" w:rsidRDefault="00AA4C5B" w:rsidP="00AA4C5B"/>
        </w:tc>
      </w:tr>
      <w:tr w:rsidR="00AA4C5B" w14:paraId="3FC946BA" w14:textId="77777777" w:rsidTr="00937C61">
        <w:tc>
          <w:tcPr>
            <w:tcW w:w="5000" w:type="pct"/>
          </w:tcPr>
          <w:p w14:paraId="00044B4C" w14:textId="77777777" w:rsidR="00AA4C5B" w:rsidRDefault="00AA4C5B" w:rsidP="00AA4C5B"/>
        </w:tc>
      </w:tr>
      <w:tr w:rsidR="00AA4C5B" w14:paraId="697EA46C" w14:textId="77777777" w:rsidTr="00937C61">
        <w:tc>
          <w:tcPr>
            <w:tcW w:w="5000" w:type="pct"/>
          </w:tcPr>
          <w:p w14:paraId="27AB162E" w14:textId="77777777" w:rsidR="00AA4C5B" w:rsidRDefault="00AA4C5B" w:rsidP="00AA4C5B"/>
        </w:tc>
      </w:tr>
      <w:tr w:rsidR="00AA4C5B" w14:paraId="752C7FC9" w14:textId="77777777" w:rsidTr="00937C61">
        <w:tc>
          <w:tcPr>
            <w:tcW w:w="5000" w:type="pct"/>
          </w:tcPr>
          <w:p w14:paraId="3A76A88A" w14:textId="77777777" w:rsidR="00AA4C5B" w:rsidRDefault="00AA4C5B" w:rsidP="00AA4C5B"/>
        </w:tc>
      </w:tr>
      <w:tr w:rsidR="00AA4C5B" w14:paraId="787A1424" w14:textId="77777777" w:rsidTr="00937C61">
        <w:tc>
          <w:tcPr>
            <w:tcW w:w="5000" w:type="pct"/>
          </w:tcPr>
          <w:p w14:paraId="472F3110" w14:textId="77777777" w:rsidR="00AA4C5B" w:rsidRDefault="00AA4C5B" w:rsidP="00AA4C5B"/>
        </w:tc>
      </w:tr>
      <w:tr w:rsidR="00AA4C5B" w14:paraId="501A2436" w14:textId="77777777" w:rsidTr="00937C61">
        <w:tc>
          <w:tcPr>
            <w:tcW w:w="5000" w:type="pct"/>
          </w:tcPr>
          <w:p w14:paraId="7E63A767" w14:textId="77777777" w:rsidR="00AA4C5B" w:rsidRDefault="00AA4C5B" w:rsidP="00AA4C5B"/>
        </w:tc>
      </w:tr>
      <w:tr w:rsidR="00AA4C5B" w14:paraId="1AD3A898" w14:textId="77777777" w:rsidTr="00937C61">
        <w:tc>
          <w:tcPr>
            <w:tcW w:w="5000" w:type="pct"/>
          </w:tcPr>
          <w:p w14:paraId="15EC06F5" w14:textId="77777777" w:rsidR="00AA4C5B" w:rsidRDefault="00AA4C5B" w:rsidP="00AA4C5B"/>
        </w:tc>
      </w:tr>
      <w:tr w:rsidR="00AA4C5B" w14:paraId="657202F0" w14:textId="77777777" w:rsidTr="00937C61">
        <w:tc>
          <w:tcPr>
            <w:tcW w:w="5000" w:type="pct"/>
          </w:tcPr>
          <w:p w14:paraId="44F77C8D" w14:textId="77777777" w:rsidR="00AA4C5B" w:rsidRDefault="00AA4C5B" w:rsidP="00AA4C5B"/>
        </w:tc>
      </w:tr>
      <w:tr w:rsidR="00AA4C5B" w14:paraId="0F622874" w14:textId="77777777" w:rsidTr="00937C61">
        <w:tc>
          <w:tcPr>
            <w:tcW w:w="5000" w:type="pct"/>
          </w:tcPr>
          <w:p w14:paraId="61E7A998" w14:textId="77777777" w:rsidR="00AA4C5B" w:rsidRDefault="00AA4C5B" w:rsidP="00AA4C5B"/>
        </w:tc>
      </w:tr>
      <w:tr w:rsidR="00AA4C5B" w14:paraId="50B53D77" w14:textId="77777777" w:rsidTr="00937C61">
        <w:tc>
          <w:tcPr>
            <w:tcW w:w="5000" w:type="pct"/>
          </w:tcPr>
          <w:p w14:paraId="43B6A3C3" w14:textId="77777777" w:rsidR="00AA4C5B" w:rsidRDefault="00AA4C5B" w:rsidP="00AA4C5B"/>
        </w:tc>
      </w:tr>
      <w:tr w:rsidR="00AA4C5B" w14:paraId="338D7050" w14:textId="77777777" w:rsidTr="00937C61">
        <w:tc>
          <w:tcPr>
            <w:tcW w:w="5000" w:type="pct"/>
          </w:tcPr>
          <w:p w14:paraId="5403DEF6" w14:textId="77777777" w:rsidR="00AA4C5B" w:rsidRDefault="00AA4C5B" w:rsidP="00AA4C5B"/>
        </w:tc>
      </w:tr>
    </w:tbl>
    <w:p w14:paraId="5490D036" w14:textId="77777777" w:rsidR="00AA4C5B" w:rsidRPr="00AA4C5B" w:rsidRDefault="00AA4C5B" w:rsidP="00937C61">
      <w:pPr>
        <w:pStyle w:val="Heading4"/>
      </w:pPr>
      <w:r w:rsidRPr="00AA4C5B">
        <w:t xml:space="preserve">Standard 5: Assessment 2 – Minimising stress </w:t>
      </w:r>
    </w:p>
    <w:p w14:paraId="529099CF" w14:textId="77777777" w:rsidR="00AA4C5B" w:rsidRPr="00AA4C5B" w:rsidRDefault="00AA4C5B" w:rsidP="00937C61">
      <w:pPr>
        <w:pStyle w:val="Heading5"/>
      </w:pPr>
      <w:r w:rsidRPr="00AA4C5B">
        <w:t>Trainer/Assessor instructions</w:t>
      </w:r>
    </w:p>
    <w:p w14:paraId="10696D26"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5. This assessment tool can be provided as a written or verbal activity. </w:t>
      </w:r>
    </w:p>
    <w:p w14:paraId="378D0134" w14:textId="77777777" w:rsidR="00AA4C5B" w:rsidRPr="00AA4C5B" w:rsidRDefault="00AA4C5B" w:rsidP="00937C61">
      <w:pPr>
        <w:pStyle w:val="Heading5"/>
      </w:pPr>
      <w:r w:rsidRPr="00AA4C5B">
        <w:t xml:space="preserve">Learner instructions  </w:t>
      </w:r>
    </w:p>
    <w:p w14:paraId="3773FCC9" w14:textId="77777777" w:rsidR="00AA4C5B" w:rsidRPr="00AA4C5B" w:rsidRDefault="00AA4C5B" w:rsidP="00AA4C5B">
      <w:pPr>
        <w:rPr>
          <w:rFonts w:cs="Arial"/>
        </w:rPr>
      </w:pPr>
      <w:r w:rsidRPr="00AA4C5B">
        <w:rPr>
          <w:rFonts w:cs="Arial"/>
        </w:rPr>
        <w:t xml:space="preserve">For each of the scenarios below explain how you would minimise stress for a native bird.  </w:t>
      </w:r>
    </w:p>
    <w:p w14:paraId="77B57D23" w14:textId="77777777" w:rsidR="00AA4C5B" w:rsidRDefault="00AA4C5B" w:rsidP="00B8436E">
      <w:pPr>
        <w:pStyle w:val="ListNumber"/>
        <w:numPr>
          <w:ilvl w:val="0"/>
          <w:numId w:val="46"/>
        </w:numPr>
      </w:pPr>
      <w:r>
        <w:t xml:space="preserve">Rescuing a little penguin from a busy beach. There are many onlookers by the time you arrive, and some of them have dogs. </w:t>
      </w:r>
    </w:p>
    <w:tbl>
      <w:tblPr>
        <w:tblStyle w:val="TableGridLight"/>
        <w:tblW w:w="5000" w:type="pct"/>
        <w:tblLook w:val="04A0" w:firstRow="1" w:lastRow="0" w:firstColumn="1" w:lastColumn="0" w:noHBand="0" w:noVBand="1"/>
      </w:tblPr>
      <w:tblGrid>
        <w:gridCol w:w="9017"/>
      </w:tblGrid>
      <w:tr w:rsidR="00AA4C5B" w14:paraId="643FAEF1" w14:textId="77777777" w:rsidTr="00937C61">
        <w:tc>
          <w:tcPr>
            <w:tcW w:w="5000" w:type="pct"/>
          </w:tcPr>
          <w:p w14:paraId="088EAAEB" w14:textId="77777777" w:rsidR="00AA4C5B" w:rsidRDefault="00AA4C5B" w:rsidP="00AA4C5B"/>
        </w:tc>
      </w:tr>
      <w:tr w:rsidR="00AA4C5B" w14:paraId="510A0D31" w14:textId="77777777" w:rsidTr="00937C61">
        <w:tc>
          <w:tcPr>
            <w:tcW w:w="5000" w:type="pct"/>
          </w:tcPr>
          <w:p w14:paraId="7A274EE1" w14:textId="77777777" w:rsidR="00AA4C5B" w:rsidRDefault="00AA4C5B" w:rsidP="00AA4C5B"/>
        </w:tc>
      </w:tr>
      <w:tr w:rsidR="00AA4C5B" w14:paraId="30162910" w14:textId="77777777" w:rsidTr="00937C61">
        <w:tc>
          <w:tcPr>
            <w:tcW w:w="5000" w:type="pct"/>
          </w:tcPr>
          <w:p w14:paraId="09A8E998" w14:textId="77777777" w:rsidR="00AA4C5B" w:rsidRDefault="00AA4C5B" w:rsidP="00AA4C5B"/>
        </w:tc>
      </w:tr>
      <w:tr w:rsidR="00AA4C5B" w14:paraId="64C98DF6" w14:textId="77777777" w:rsidTr="00937C61">
        <w:tc>
          <w:tcPr>
            <w:tcW w:w="5000" w:type="pct"/>
          </w:tcPr>
          <w:p w14:paraId="5D32112B" w14:textId="77777777" w:rsidR="00AA4C5B" w:rsidRDefault="00AA4C5B" w:rsidP="00AA4C5B"/>
        </w:tc>
      </w:tr>
      <w:tr w:rsidR="00AA4C5B" w14:paraId="04EDF626" w14:textId="77777777" w:rsidTr="00937C61">
        <w:tc>
          <w:tcPr>
            <w:tcW w:w="5000" w:type="pct"/>
          </w:tcPr>
          <w:p w14:paraId="2358136D" w14:textId="77777777" w:rsidR="00AA4C5B" w:rsidRDefault="00AA4C5B" w:rsidP="00AA4C5B"/>
        </w:tc>
      </w:tr>
      <w:tr w:rsidR="00AA4C5B" w14:paraId="405893F0" w14:textId="77777777" w:rsidTr="00937C61">
        <w:tc>
          <w:tcPr>
            <w:tcW w:w="5000" w:type="pct"/>
          </w:tcPr>
          <w:p w14:paraId="3808B019" w14:textId="77777777" w:rsidR="00AA4C5B" w:rsidRDefault="00AA4C5B" w:rsidP="00AA4C5B"/>
        </w:tc>
      </w:tr>
    </w:tbl>
    <w:p w14:paraId="21302466" w14:textId="77777777" w:rsidR="00AA4C5B" w:rsidRDefault="00AA4C5B" w:rsidP="00937C61">
      <w:pPr>
        <w:pStyle w:val="ListNumber"/>
      </w:pPr>
      <w:r>
        <w:lastRenderedPageBreak/>
        <w:t>An Australian owlet-nightjar is being transported to a pre-release enclosure that is two hours away.</w:t>
      </w:r>
    </w:p>
    <w:tbl>
      <w:tblPr>
        <w:tblStyle w:val="TableGridLight"/>
        <w:tblW w:w="5000" w:type="pct"/>
        <w:tblLook w:val="04A0" w:firstRow="1" w:lastRow="0" w:firstColumn="1" w:lastColumn="0" w:noHBand="0" w:noVBand="1"/>
      </w:tblPr>
      <w:tblGrid>
        <w:gridCol w:w="9017"/>
      </w:tblGrid>
      <w:tr w:rsidR="00AA4C5B" w14:paraId="12365605" w14:textId="77777777" w:rsidTr="00937C61">
        <w:tc>
          <w:tcPr>
            <w:tcW w:w="5000" w:type="pct"/>
          </w:tcPr>
          <w:p w14:paraId="4EF11819" w14:textId="77777777" w:rsidR="00AA4C5B" w:rsidRDefault="00AA4C5B" w:rsidP="00AA4C5B"/>
        </w:tc>
      </w:tr>
      <w:tr w:rsidR="00AA4C5B" w14:paraId="030072BD" w14:textId="77777777" w:rsidTr="00937C61">
        <w:tc>
          <w:tcPr>
            <w:tcW w:w="5000" w:type="pct"/>
          </w:tcPr>
          <w:p w14:paraId="498EB69D" w14:textId="77777777" w:rsidR="00AA4C5B" w:rsidRDefault="00AA4C5B" w:rsidP="00AA4C5B"/>
        </w:tc>
      </w:tr>
      <w:tr w:rsidR="00AA4C5B" w14:paraId="4F748877" w14:textId="77777777" w:rsidTr="00937C61">
        <w:tc>
          <w:tcPr>
            <w:tcW w:w="5000" w:type="pct"/>
          </w:tcPr>
          <w:p w14:paraId="433E7DFF" w14:textId="77777777" w:rsidR="00AA4C5B" w:rsidRDefault="00AA4C5B" w:rsidP="00AA4C5B"/>
        </w:tc>
      </w:tr>
      <w:tr w:rsidR="00AA4C5B" w14:paraId="64723217" w14:textId="77777777" w:rsidTr="00937C61">
        <w:tc>
          <w:tcPr>
            <w:tcW w:w="5000" w:type="pct"/>
          </w:tcPr>
          <w:p w14:paraId="44A40C21" w14:textId="77777777" w:rsidR="00AA4C5B" w:rsidRDefault="00AA4C5B" w:rsidP="00AA4C5B"/>
        </w:tc>
      </w:tr>
      <w:tr w:rsidR="00AA4C5B" w14:paraId="59B80159" w14:textId="77777777" w:rsidTr="00937C61">
        <w:tc>
          <w:tcPr>
            <w:tcW w:w="5000" w:type="pct"/>
          </w:tcPr>
          <w:p w14:paraId="0BF88FF9" w14:textId="77777777" w:rsidR="00AA4C5B" w:rsidRDefault="00AA4C5B" w:rsidP="00AA4C5B"/>
        </w:tc>
      </w:tr>
      <w:tr w:rsidR="00AA4C5B" w14:paraId="60206054" w14:textId="77777777" w:rsidTr="00937C61">
        <w:tc>
          <w:tcPr>
            <w:tcW w:w="5000" w:type="pct"/>
          </w:tcPr>
          <w:p w14:paraId="03188E86" w14:textId="77777777" w:rsidR="00AA4C5B" w:rsidRDefault="00AA4C5B" w:rsidP="00AA4C5B"/>
        </w:tc>
      </w:tr>
    </w:tbl>
    <w:p w14:paraId="551C5274" w14:textId="77777777" w:rsidR="00AA4C5B" w:rsidRDefault="00AA4C5B" w:rsidP="00937C61">
      <w:pPr>
        <w:pStyle w:val="ListNumber"/>
      </w:pPr>
      <w:r>
        <w:t>Two nestling magpies have been handed in by members of the public. They had been kept in the family home for a day before being transferred to a wildlife rehabilitator in your organisation.</w:t>
      </w:r>
    </w:p>
    <w:tbl>
      <w:tblPr>
        <w:tblStyle w:val="TableGridLight"/>
        <w:tblW w:w="5000" w:type="pct"/>
        <w:tblLook w:val="04A0" w:firstRow="1" w:lastRow="0" w:firstColumn="1" w:lastColumn="0" w:noHBand="0" w:noVBand="1"/>
      </w:tblPr>
      <w:tblGrid>
        <w:gridCol w:w="9017"/>
      </w:tblGrid>
      <w:tr w:rsidR="00AA4C5B" w14:paraId="5E6DE08F" w14:textId="77777777" w:rsidTr="00937C61">
        <w:tc>
          <w:tcPr>
            <w:tcW w:w="5000" w:type="pct"/>
          </w:tcPr>
          <w:p w14:paraId="3A94181D" w14:textId="77777777" w:rsidR="00AA4C5B" w:rsidRDefault="00AA4C5B" w:rsidP="00AA4C5B">
            <w:bookmarkStart w:id="168" w:name="_Toc73609696"/>
          </w:p>
        </w:tc>
      </w:tr>
      <w:tr w:rsidR="00AA4C5B" w14:paraId="6FC24292" w14:textId="77777777" w:rsidTr="00937C61">
        <w:tc>
          <w:tcPr>
            <w:tcW w:w="5000" w:type="pct"/>
          </w:tcPr>
          <w:p w14:paraId="384CA77D" w14:textId="77777777" w:rsidR="00AA4C5B" w:rsidRDefault="00AA4C5B" w:rsidP="00AA4C5B"/>
        </w:tc>
      </w:tr>
      <w:tr w:rsidR="00AA4C5B" w14:paraId="090F11D0" w14:textId="77777777" w:rsidTr="00937C61">
        <w:tc>
          <w:tcPr>
            <w:tcW w:w="5000" w:type="pct"/>
          </w:tcPr>
          <w:p w14:paraId="0A80C4EB" w14:textId="77777777" w:rsidR="00AA4C5B" w:rsidRDefault="00AA4C5B" w:rsidP="00AA4C5B"/>
        </w:tc>
      </w:tr>
      <w:tr w:rsidR="00AA4C5B" w14:paraId="69850146" w14:textId="77777777" w:rsidTr="00937C61">
        <w:tc>
          <w:tcPr>
            <w:tcW w:w="5000" w:type="pct"/>
          </w:tcPr>
          <w:p w14:paraId="222B1302" w14:textId="77777777" w:rsidR="00AA4C5B" w:rsidRDefault="00AA4C5B" w:rsidP="00AA4C5B"/>
        </w:tc>
      </w:tr>
      <w:tr w:rsidR="00AA4C5B" w14:paraId="39636AA7" w14:textId="77777777" w:rsidTr="00937C61">
        <w:tc>
          <w:tcPr>
            <w:tcW w:w="5000" w:type="pct"/>
          </w:tcPr>
          <w:p w14:paraId="2E8EDA8F" w14:textId="77777777" w:rsidR="00AA4C5B" w:rsidRDefault="00AA4C5B" w:rsidP="00AA4C5B"/>
        </w:tc>
      </w:tr>
      <w:tr w:rsidR="00AA4C5B" w14:paraId="21FFC090" w14:textId="77777777" w:rsidTr="00937C61">
        <w:tc>
          <w:tcPr>
            <w:tcW w:w="5000" w:type="pct"/>
          </w:tcPr>
          <w:p w14:paraId="35FF662E" w14:textId="77777777" w:rsidR="00AA4C5B" w:rsidRDefault="00AA4C5B" w:rsidP="00AA4C5B"/>
        </w:tc>
      </w:tr>
    </w:tbl>
    <w:p w14:paraId="6B8B2396" w14:textId="77777777" w:rsidR="00AA4C5B" w:rsidRPr="00AA4C5B" w:rsidRDefault="00AA4C5B" w:rsidP="00093858">
      <w:pPr>
        <w:pStyle w:val="Heading2"/>
        <w:rPr>
          <w:sz w:val="26"/>
        </w:rPr>
      </w:pPr>
      <w:bookmarkStart w:id="169" w:name="_Toc79585845"/>
      <w:bookmarkStart w:id="170" w:name="_Toc83970021"/>
      <w:r w:rsidRPr="00AA4C5B">
        <w:t xml:space="preserve">Standard 6: Rescue of </w:t>
      </w:r>
      <w:bookmarkEnd w:id="168"/>
      <w:r w:rsidRPr="00AA4C5B">
        <w:t>native birds</w:t>
      </w:r>
      <w:bookmarkEnd w:id="169"/>
      <w:bookmarkEnd w:id="170"/>
    </w:p>
    <w:p w14:paraId="53E11213" w14:textId="77777777" w:rsidR="00AA4C5B" w:rsidRPr="00AA4C5B" w:rsidRDefault="00AA4C5B" w:rsidP="00AA4C5B">
      <w:pPr>
        <w:rPr>
          <w:rFonts w:cs="Arial"/>
        </w:rPr>
      </w:pPr>
      <w:r w:rsidRPr="00AA4C5B">
        <w:rPr>
          <w:rFonts w:cs="Arial"/>
          <w:b/>
        </w:rPr>
        <w:t xml:space="preserve">Objective: </w:t>
      </w:r>
      <w:r w:rsidRPr="00AA4C5B">
        <w:rPr>
          <w:rFonts w:cs="Arial"/>
        </w:rPr>
        <w:t>To ensure learners have the skills to safely, efficiently and humanely rescue a native bird.</w:t>
      </w:r>
    </w:p>
    <w:p w14:paraId="7C7F41FC" w14:textId="77777777" w:rsidR="00AA4C5B" w:rsidRPr="00AA4C5B" w:rsidRDefault="00AA4C5B" w:rsidP="00AA4C5B">
      <w:pPr>
        <w:rPr>
          <w:rFonts w:cs="Arial"/>
        </w:rPr>
      </w:pPr>
      <w:r w:rsidRPr="00AA4C5B">
        <w:rPr>
          <w:rFonts w:cs="Arial"/>
        </w:rPr>
        <w:t xml:space="preserve">To comply with this standard, a rehabilitation organisation must: </w:t>
      </w:r>
    </w:p>
    <w:p w14:paraId="39134DA5" w14:textId="77777777" w:rsidR="00AA4C5B" w:rsidRPr="00AA4C5B" w:rsidRDefault="00AA4C5B" w:rsidP="00093858">
      <w:pPr>
        <w:ind w:left="720" w:hanging="720"/>
        <w:rPr>
          <w:rFonts w:cs="Arial"/>
        </w:rPr>
      </w:pPr>
      <w:r w:rsidRPr="00AA4C5B">
        <w:rPr>
          <w:rFonts w:cs="Arial"/>
        </w:rPr>
        <w:t>6.1</w:t>
      </w:r>
      <w:r w:rsidRPr="00AA4C5B">
        <w:rPr>
          <w:rFonts w:cs="Arial"/>
        </w:rPr>
        <w:tab/>
        <w:t>Outline common reasons for native bird rescue.</w:t>
      </w:r>
    </w:p>
    <w:p w14:paraId="34967867" w14:textId="77777777" w:rsidR="00AA4C5B" w:rsidRPr="00AA4C5B" w:rsidRDefault="00AA4C5B" w:rsidP="00093858">
      <w:pPr>
        <w:ind w:left="720" w:hanging="720"/>
        <w:rPr>
          <w:rFonts w:cs="Arial"/>
        </w:rPr>
      </w:pPr>
      <w:r w:rsidRPr="00AA4C5B">
        <w:rPr>
          <w:rFonts w:cs="Arial"/>
        </w:rPr>
        <w:t>6.2</w:t>
      </w:r>
      <w:r w:rsidRPr="00AA4C5B">
        <w:rPr>
          <w:rFonts w:cs="Arial"/>
        </w:rPr>
        <w:tab/>
        <w:t>Detail how to perform a situational assessment, including the use of the decision tree in the Native Bird Code, to establish the appropriate course of action.</w:t>
      </w:r>
    </w:p>
    <w:p w14:paraId="0B95C982" w14:textId="77777777" w:rsidR="00AA4C5B" w:rsidRPr="00AA4C5B" w:rsidRDefault="00AA4C5B" w:rsidP="00093858">
      <w:pPr>
        <w:ind w:left="720" w:hanging="720"/>
        <w:rPr>
          <w:rFonts w:cs="Arial"/>
        </w:rPr>
      </w:pPr>
      <w:r w:rsidRPr="00AA4C5B">
        <w:rPr>
          <w:rFonts w:cs="Arial"/>
        </w:rPr>
        <w:t>6.3</w:t>
      </w:r>
      <w:r w:rsidRPr="00AA4C5B">
        <w:rPr>
          <w:rFonts w:cs="Arial"/>
        </w:rPr>
        <w:tab/>
        <w:t>Detail the correct method and equipment required to capture, handle and rescue a native bird, as suitable to the common rescue situations, conditions and stage of development of the native bird.</w:t>
      </w:r>
    </w:p>
    <w:p w14:paraId="0C603BA6" w14:textId="77777777" w:rsidR="00AA4C5B" w:rsidRPr="00AA4C5B" w:rsidRDefault="00AA4C5B" w:rsidP="00093858">
      <w:pPr>
        <w:ind w:left="720" w:hanging="720"/>
        <w:rPr>
          <w:rFonts w:cs="Arial"/>
        </w:rPr>
      </w:pPr>
      <w:r w:rsidRPr="00AA4C5B">
        <w:rPr>
          <w:rFonts w:cs="Arial"/>
        </w:rPr>
        <w:t>6.4</w:t>
      </w:r>
      <w:r w:rsidRPr="00AA4C5B">
        <w:rPr>
          <w:rFonts w:cs="Arial"/>
        </w:rPr>
        <w:tab/>
        <w:t xml:space="preserve">Detail how to rescue a native bird to humanely minimise pain, stress and potential injury. </w:t>
      </w:r>
    </w:p>
    <w:tbl>
      <w:tblPr>
        <w:tblStyle w:val="BandedTable"/>
        <w:tblW w:w="5000" w:type="pct"/>
        <w:tblLook w:val="04A0" w:firstRow="1" w:lastRow="0" w:firstColumn="1" w:lastColumn="0" w:noHBand="0" w:noVBand="1"/>
        <w:tblCaption w:val="Sample Table"/>
        <w:tblDescription w:val="Sample Table"/>
      </w:tblPr>
      <w:tblGrid>
        <w:gridCol w:w="6805"/>
        <w:gridCol w:w="2222"/>
      </w:tblGrid>
      <w:tr w:rsidR="00AA4C5B" w14:paraId="2768139C" w14:textId="77777777" w:rsidTr="0009385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62DD045A" w14:textId="77777777" w:rsidR="00AA4C5B" w:rsidRDefault="00AA4C5B" w:rsidP="00AA4C5B">
            <w:r>
              <w:t>Learning outcomes</w:t>
            </w:r>
          </w:p>
        </w:tc>
        <w:tc>
          <w:tcPr>
            <w:tcW w:w="1231" w:type="pct"/>
            <w:hideMark/>
          </w:tcPr>
          <w:p w14:paraId="53FCE19D"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pPr>
            <w:r>
              <w:t>Sections in the code</w:t>
            </w:r>
          </w:p>
        </w:tc>
      </w:tr>
      <w:tr w:rsidR="00AA4C5B" w14:paraId="3D3889DF" w14:textId="77777777" w:rsidTr="00093858">
        <w:trPr>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5EC51DC3" w14:textId="77777777" w:rsidR="00AA4C5B" w:rsidRDefault="00AA4C5B" w:rsidP="00AA4C5B">
            <w:r>
              <w:t>Upon completion of this module, learners will be able to:</w:t>
            </w:r>
          </w:p>
          <w:p w14:paraId="4B13B6BA" w14:textId="77777777" w:rsidR="00AA4C5B" w:rsidRDefault="00AA4C5B" w:rsidP="00093858">
            <w:pPr>
              <w:pStyle w:val="ListBullet4"/>
            </w:pPr>
            <w:r>
              <w:t>list the common reasons why native birds require rescue</w:t>
            </w:r>
          </w:p>
          <w:p w14:paraId="4E55E532" w14:textId="77777777" w:rsidR="00AA4C5B" w:rsidRDefault="00AA4C5B" w:rsidP="00093858">
            <w:pPr>
              <w:pStyle w:val="ListBullet4"/>
            </w:pPr>
            <w:r>
              <w:t>assess a rescue situation and plan the rescue of a native bird</w:t>
            </w:r>
          </w:p>
          <w:p w14:paraId="50469105" w14:textId="77777777" w:rsidR="00AA4C5B" w:rsidRDefault="00AA4C5B" w:rsidP="00093858">
            <w:pPr>
              <w:pStyle w:val="ListBullet4"/>
            </w:pPr>
            <w:r>
              <w:t>safely rescue a native bird using correct equipment</w:t>
            </w:r>
          </w:p>
          <w:p w14:paraId="3E364F33" w14:textId="77777777" w:rsidR="00AA4C5B" w:rsidRDefault="00AA4C5B" w:rsidP="00093858">
            <w:pPr>
              <w:pStyle w:val="ListBullet4"/>
            </w:pPr>
            <w:r>
              <w:t xml:space="preserve">determine the type of intervention required at a rescue site. </w:t>
            </w:r>
          </w:p>
        </w:tc>
        <w:tc>
          <w:tcPr>
            <w:tcW w:w="1231" w:type="pct"/>
            <w:hideMark/>
          </w:tcPr>
          <w:p w14:paraId="44891DF6"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2. Case assessment</w:t>
            </w:r>
          </w:p>
          <w:p w14:paraId="5B4F3650"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3. Rescue </w:t>
            </w:r>
          </w:p>
          <w:p w14:paraId="08E39400"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4. Transport</w:t>
            </w:r>
          </w:p>
          <w:p w14:paraId="1DB17DEC"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5. Euthanasia</w:t>
            </w:r>
          </w:p>
        </w:tc>
      </w:tr>
    </w:tbl>
    <w:p w14:paraId="3D0E0043" w14:textId="77777777" w:rsidR="00AA4C5B" w:rsidRPr="00AA4C5B" w:rsidRDefault="00AA4C5B" w:rsidP="00093858">
      <w:pPr>
        <w:pStyle w:val="Heading3"/>
        <w:rPr>
          <w:sz w:val="24"/>
          <w:szCs w:val="24"/>
        </w:rPr>
      </w:pPr>
      <w:r w:rsidRPr="00AA4C5B">
        <w:t>Training areas</w:t>
      </w:r>
    </w:p>
    <w:p w14:paraId="5D2CD26B" w14:textId="77777777" w:rsidR="00AA4C5B" w:rsidRPr="00AA4C5B" w:rsidRDefault="00AA4C5B" w:rsidP="00AA4C5B">
      <w:pPr>
        <w:pStyle w:val="ListBullet"/>
        <w:rPr>
          <w:rFonts w:cs="Arial"/>
        </w:rPr>
      </w:pPr>
      <w:r w:rsidRPr="00AA4C5B">
        <w:rPr>
          <w:rFonts w:cs="Arial"/>
        </w:rPr>
        <w:t xml:space="preserve">The Native Bird Code can be accessed online: Code of Practice for Injured, Sick and Orphaned Native Birds.  </w:t>
      </w:r>
    </w:p>
    <w:p w14:paraId="1B914909" w14:textId="77777777" w:rsidR="00AA4C5B" w:rsidRPr="00AA4C5B" w:rsidRDefault="00AA4C5B" w:rsidP="00AA4C5B">
      <w:pPr>
        <w:pStyle w:val="ListBullet"/>
        <w:rPr>
          <w:rFonts w:cs="Arial"/>
        </w:rPr>
      </w:pPr>
      <w:r w:rsidRPr="00AA4C5B">
        <w:rPr>
          <w:rFonts w:cs="Arial"/>
        </w:rPr>
        <w:t xml:space="preserve">Common reasons native birds need to be rescued include: </w:t>
      </w:r>
    </w:p>
    <w:p w14:paraId="2FABA2E8" w14:textId="77777777" w:rsidR="00AA4C5B" w:rsidRPr="00AA4C5B" w:rsidRDefault="00AA4C5B" w:rsidP="00AA4C5B">
      <w:pPr>
        <w:pStyle w:val="ListBullet2"/>
        <w:rPr>
          <w:rFonts w:cs="Arial"/>
        </w:rPr>
      </w:pPr>
      <w:r w:rsidRPr="00AA4C5B">
        <w:rPr>
          <w:rFonts w:cs="Arial"/>
        </w:rPr>
        <w:lastRenderedPageBreak/>
        <w:t>motor vehicle accidents</w:t>
      </w:r>
    </w:p>
    <w:p w14:paraId="66956071" w14:textId="77777777" w:rsidR="00AA4C5B" w:rsidRPr="00AA4C5B" w:rsidRDefault="00AA4C5B" w:rsidP="00AA4C5B">
      <w:pPr>
        <w:pStyle w:val="ListBullet2"/>
        <w:rPr>
          <w:rFonts w:cs="Arial"/>
        </w:rPr>
      </w:pPr>
      <w:r w:rsidRPr="00AA4C5B">
        <w:rPr>
          <w:rFonts w:cs="Arial"/>
        </w:rPr>
        <w:t>collision with objects (e.g. windows)</w:t>
      </w:r>
    </w:p>
    <w:p w14:paraId="0BA1B7CE" w14:textId="77777777" w:rsidR="00AA4C5B" w:rsidRPr="00AA4C5B" w:rsidRDefault="00AA4C5B" w:rsidP="00AA4C5B">
      <w:pPr>
        <w:pStyle w:val="ListBullet2"/>
        <w:rPr>
          <w:rFonts w:cs="Arial"/>
        </w:rPr>
      </w:pPr>
      <w:r w:rsidRPr="00AA4C5B">
        <w:rPr>
          <w:rFonts w:cs="Arial"/>
        </w:rPr>
        <w:t>entanglement</w:t>
      </w:r>
    </w:p>
    <w:p w14:paraId="56150AC3" w14:textId="77777777" w:rsidR="00AA4C5B" w:rsidRPr="00AA4C5B" w:rsidRDefault="00AA4C5B" w:rsidP="00AA4C5B">
      <w:pPr>
        <w:pStyle w:val="ListBullet2"/>
        <w:rPr>
          <w:rFonts w:cs="Arial"/>
        </w:rPr>
      </w:pPr>
      <w:r w:rsidRPr="00AA4C5B">
        <w:rPr>
          <w:rFonts w:cs="Arial"/>
        </w:rPr>
        <w:t>disease</w:t>
      </w:r>
    </w:p>
    <w:p w14:paraId="004ACC23" w14:textId="77777777" w:rsidR="00AA4C5B" w:rsidRPr="00AA4C5B" w:rsidRDefault="00AA4C5B" w:rsidP="00AA4C5B">
      <w:pPr>
        <w:pStyle w:val="ListBullet2"/>
        <w:rPr>
          <w:rFonts w:cs="Arial"/>
        </w:rPr>
      </w:pPr>
      <w:r w:rsidRPr="00AA4C5B">
        <w:rPr>
          <w:rFonts w:cs="Arial"/>
        </w:rPr>
        <w:t>being orphaned</w:t>
      </w:r>
    </w:p>
    <w:p w14:paraId="50860067" w14:textId="77777777" w:rsidR="00AA4C5B" w:rsidRPr="00AA4C5B" w:rsidRDefault="00AA4C5B" w:rsidP="00AA4C5B">
      <w:pPr>
        <w:pStyle w:val="ListBullet2"/>
        <w:rPr>
          <w:rFonts w:cs="Arial"/>
        </w:rPr>
      </w:pPr>
      <w:r w:rsidRPr="00AA4C5B">
        <w:rPr>
          <w:rFonts w:cs="Arial"/>
        </w:rPr>
        <w:t>predator attack</w:t>
      </w:r>
    </w:p>
    <w:p w14:paraId="3FCA5745" w14:textId="77777777" w:rsidR="00AA4C5B" w:rsidRPr="00AA4C5B" w:rsidRDefault="00AA4C5B" w:rsidP="00AA4C5B">
      <w:pPr>
        <w:pStyle w:val="ListBullet2"/>
        <w:rPr>
          <w:rFonts w:cs="Arial"/>
        </w:rPr>
      </w:pPr>
      <w:r w:rsidRPr="00AA4C5B">
        <w:rPr>
          <w:rFonts w:cs="Arial"/>
        </w:rPr>
        <w:t>extreme weather conditions</w:t>
      </w:r>
    </w:p>
    <w:p w14:paraId="5082D0DA" w14:textId="77777777" w:rsidR="00AA4C5B" w:rsidRPr="00AA4C5B" w:rsidRDefault="00AA4C5B" w:rsidP="00AA4C5B">
      <w:pPr>
        <w:pStyle w:val="ListBullet2"/>
        <w:rPr>
          <w:rFonts w:cs="Arial"/>
        </w:rPr>
      </w:pPr>
      <w:r w:rsidRPr="00AA4C5B">
        <w:rPr>
          <w:rFonts w:cs="Arial"/>
        </w:rPr>
        <w:t>oil spills.</w:t>
      </w:r>
    </w:p>
    <w:p w14:paraId="45930C6B" w14:textId="77777777" w:rsidR="00AA4C5B" w:rsidRPr="00AA4C5B" w:rsidRDefault="00AA4C5B" w:rsidP="00AA4C5B">
      <w:pPr>
        <w:pStyle w:val="ListBullet"/>
        <w:rPr>
          <w:rFonts w:cs="Arial"/>
        </w:rPr>
      </w:pPr>
      <w:r w:rsidRPr="00AA4C5B">
        <w:rPr>
          <w:rFonts w:cs="Arial"/>
        </w:rPr>
        <w:t>Performing a situational assessment could include:</w:t>
      </w:r>
    </w:p>
    <w:p w14:paraId="35503AD1" w14:textId="77777777" w:rsidR="00AA4C5B" w:rsidRPr="00AA4C5B" w:rsidRDefault="00AA4C5B" w:rsidP="00AA4C5B">
      <w:pPr>
        <w:pStyle w:val="ListBullet2"/>
        <w:rPr>
          <w:rFonts w:cs="Arial"/>
        </w:rPr>
      </w:pPr>
      <w:r w:rsidRPr="00AA4C5B">
        <w:rPr>
          <w:rFonts w:cs="Arial"/>
        </w:rPr>
        <w:t>assessing the situation – is it safe?</w:t>
      </w:r>
    </w:p>
    <w:p w14:paraId="61ED2483" w14:textId="77777777" w:rsidR="00AA4C5B" w:rsidRPr="00AA4C5B" w:rsidRDefault="00AA4C5B" w:rsidP="00AA4C5B">
      <w:pPr>
        <w:pStyle w:val="ListBullet2"/>
        <w:rPr>
          <w:rFonts w:cs="Arial"/>
        </w:rPr>
      </w:pPr>
      <w:r w:rsidRPr="00AA4C5B">
        <w:rPr>
          <w:rFonts w:cs="Arial"/>
        </w:rPr>
        <w:t>ensuring correct equipment</w:t>
      </w:r>
    </w:p>
    <w:p w14:paraId="619EA575" w14:textId="77777777" w:rsidR="00AA4C5B" w:rsidRPr="00AA4C5B" w:rsidRDefault="00AA4C5B" w:rsidP="00AA4C5B">
      <w:pPr>
        <w:pStyle w:val="ListBullet2"/>
        <w:rPr>
          <w:rFonts w:cs="Arial"/>
        </w:rPr>
      </w:pPr>
      <w:r w:rsidRPr="00AA4C5B">
        <w:rPr>
          <w:rFonts w:cs="Arial"/>
        </w:rPr>
        <w:t>ensuring appropriate training has been completed</w:t>
      </w:r>
    </w:p>
    <w:p w14:paraId="1E3E5A9D" w14:textId="77777777" w:rsidR="00AA4C5B" w:rsidRPr="00AA4C5B" w:rsidRDefault="00AA4C5B" w:rsidP="00AA4C5B">
      <w:pPr>
        <w:pStyle w:val="ListBullet2"/>
        <w:rPr>
          <w:rFonts w:cs="Arial"/>
        </w:rPr>
      </w:pPr>
      <w:r w:rsidRPr="00AA4C5B">
        <w:rPr>
          <w:rFonts w:cs="Arial"/>
        </w:rPr>
        <w:t>ensuring the correct number of trained people are available to conduct the rescue</w:t>
      </w:r>
    </w:p>
    <w:p w14:paraId="5926FC18" w14:textId="77777777" w:rsidR="00AA4C5B" w:rsidRPr="00AA4C5B" w:rsidRDefault="00AA4C5B" w:rsidP="00AA4C5B">
      <w:pPr>
        <w:pStyle w:val="ListBullet2"/>
        <w:rPr>
          <w:rFonts w:cs="Arial"/>
        </w:rPr>
      </w:pPr>
      <w:r w:rsidRPr="00AA4C5B">
        <w:rPr>
          <w:rFonts w:cs="Arial"/>
        </w:rPr>
        <w:t xml:space="preserve">identifying obstacles and WHS risks </w:t>
      </w:r>
    </w:p>
    <w:p w14:paraId="47A2145D" w14:textId="77777777" w:rsidR="00AA4C5B" w:rsidRPr="00AA4C5B" w:rsidRDefault="00AA4C5B" w:rsidP="00AA4C5B">
      <w:pPr>
        <w:pStyle w:val="ListBullet2"/>
        <w:rPr>
          <w:rFonts w:cs="Arial"/>
        </w:rPr>
      </w:pPr>
      <w:r w:rsidRPr="00AA4C5B">
        <w:rPr>
          <w:rFonts w:cs="Arial"/>
        </w:rPr>
        <w:t>identifying escape routes and risks to the native bird</w:t>
      </w:r>
    </w:p>
    <w:p w14:paraId="2FF3FFFD" w14:textId="77777777" w:rsidR="00AA4C5B" w:rsidRPr="00AA4C5B" w:rsidRDefault="00AA4C5B" w:rsidP="00AA4C5B">
      <w:pPr>
        <w:pStyle w:val="ListBullet2"/>
        <w:rPr>
          <w:rFonts w:cs="Arial"/>
        </w:rPr>
      </w:pPr>
      <w:r w:rsidRPr="00AA4C5B">
        <w:rPr>
          <w:rFonts w:cs="Arial"/>
        </w:rPr>
        <w:t>performing a distance examination before approaching the animal.</w:t>
      </w:r>
    </w:p>
    <w:p w14:paraId="3EB05C56" w14:textId="77777777" w:rsidR="00AA4C5B" w:rsidRPr="00AA4C5B" w:rsidRDefault="00AA4C5B" w:rsidP="00AA4C5B">
      <w:pPr>
        <w:pStyle w:val="ListBullet"/>
        <w:rPr>
          <w:rFonts w:cs="Arial"/>
        </w:rPr>
      </w:pPr>
      <w:r w:rsidRPr="00AA4C5B">
        <w:rPr>
          <w:rFonts w:cs="Arial"/>
        </w:rPr>
        <w:t xml:space="preserve">An appropriate course of action could include: </w:t>
      </w:r>
    </w:p>
    <w:p w14:paraId="0ED31767" w14:textId="77777777" w:rsidR="00AA4C5B" w:rsidRPr="00AA4C5B" w:rsidRDefault="00AA4C5B" w:rsidP="00AA4C5B">
      <w:pPr>
        <w:pStyle w:val="ListBullet2"/>
        <w:rPr>
          <w:rFonts w:cs="Arial"/>
        </w:rPr>
      </w:pPr>
      <w:r w:rsidRPr="00AA4C5B">
        <w:rPr>
          <w:rFonts w:cs="Arial"/>
        </w:rPr>
        <w:t xml:space="preserve">rescue </w:t>
      </w:r>
    </w:p>
    <w:p w14:paraId="53357AD2" w14:textId="77777777" w:rsidR="00AA4C5B" w:rsidRPr="00AA4C5B" w:rsidRDefault="00AA4C5B" w:rsidP="00AA4C5B">
      <w:pPr>
        <w:pStyle w:val="ListBullet2"/>
        <w:rPr>
          <w:rFonts w:cs="Arial"/>
        </w:rPr>
      </w:pPr>
      <w:r w:rsidRPr="00AA4C5B">
        <w:rPr>
          <w:rFonts w:cs="Arial"/>
        </w:rPr>
        <w:t xml:space="preserve">monitoring the native bird </w:t>
      </w:r>
    </w:p>
    <w:p w14:paraId="45B5B12A" w14:textId="77777777" w:rsidR="00AA4C5B" w:rsidRPr="00AA4C5B" w:rsidRDefault="00AA4C5B" w:rsidP="00AA4C5B">
      <w:pPr>
        <w:pStyle w:val="ListBullet2"/>
        <w:rPr>
          <w:rFonts w:cs="Arial"/>
        </w:rPr>
      </w:pPr>
      <w:r w:rsidRPr="00AA4C5B">
        <w:rPr>
          <w:rFonts w:cs="Arial"/>
        </w:rPr>
        <w:t>relocating the native bird</w:t>
      </w:r>
    </w:p>
    <w:p w14:paraId="665A8128" w14:textId="77777777" w:rsidR="00AA4C5B" w:rsidRPr="00AA4C5B" w:rsidRDefault="00AA4C5B" w:rsidP="00AA4C5B">
      <w:pPr>
        <w:pStyle w:val="ListBullet2"/>
        <w:rPr>
          <w:rFonts w:cs="Arial"/>
        </w:rPr>
      </w:pPr>
      <w:r w:rsidRPr="00AA4C5B">
        <w:rPr>
          <w:rFonts w:cs="Arial"/>
        </w:rPr>
        <w:t xml:space="preserve">transporting to a vet </w:t>
      </w:r>
    </w:p>
    <w:p w14:paraId="3919C0C3" w14:textId="77777777" w:rsidR="00AA4C5B" w:rsidRPr="00AA4C5B" w:rsidRDefault="00AA4C5B" w:rsidP="00AA4C5B">
      <w:pPr>
        <w:pStyle w:val="ListBullet2"/>
        <w:rPr>
          <w:rFonts w:cs="Arial"/>
        </w:rPr>
      </w:pPr>
      <w:r w:rsidRPr="00AA4C5B">
        <w:rPr>
          <w:rFonts w:cs="Arial"/>
        </w:rPr>
        <w:t>transporting to an experienced avian rehabilitator</w:t>
      </w:r>
    </w:p>
    <w:p w14:paraId="2C04BB87" w14:textId="77777777" w:rsidR="00AA4C5B" w:rsidRPr="00AA4C5B" w:rsidRDefault="00AA4C5B" w:rsidP="00AA4C5B">
      <w:pPr>
        <w:pStyle w:val="ListBullet2"/>
        <w:rPr>
          <w:rFonts w:cs="Arial"/>
        </w:rPr>
      </w:pPr>
      <w:r w:rsidRPr="00AA4C5B">
        <w:rPr>
          <w:rFonts w:cs="Arial"/>
        </w:rPr>
        <w:t>euthanasia on site.</w:t>
      </w:r>
    </w:p>
    <w:p w14:paraId="4C9AF6D8" w14:textId="77777777" w:rsidR="00AA4C5B" w:rsidRPr="00AA4C5B" w:rsidRDefault="00AA4C5B" w:rsidP="00AA4C5B">
      <w:pPr>
        <w:pStyle w:val="ListBullet"/>
        <w:rPr>
          <w:rFonts w:cs="Arial"/>
        </w:rPr>
      </w:pPr>
      <w:r w:rsidRPr="00AA4C5B">
        <w:rPr>
          <w:rFonts w:cs="Arial"/>
        </w:rPr>
        <w:t xml:space="preserve">Methods for rescuing the native bird could include: </w:t>
      </w:r>
    </w:p>
    <w:p w14:paraId="6FFC9D46" w14:textId="77777777" w:rsidR="00AA4C5B" w:rsidRPr="00AA4C5B" w:rsidRDefault="00AA4C5B" w:rsidP="00AA4C5B">
      <w:pPr>
        <w:pStyle w:val="ListBullet2"/>
        <w:rPr>
          <w:rFonts w:cs="Arial"/>
        </w:rPr>
      </w:pPr>
      <w:r w:rsidRPr="00AA4C5B">
        <w:rPr>
          <w:rFonts w:cs="Arial"/>
        </w:rPr>
        <w:t xml:space="preserve">enveloping the animal in a towel or blanket </w:t>
      </w:r>
    </w:p>
    <w:p w14:paraId="492A7A58" w14:textId="77777777" w:rsidR="00AA4C5B" w:rsidRPr="00AA4C5B" w:rsidRDefault="00AA4C5B" w:rsidP="00AA4C5B">
      <w:pPr>
        <w:pStyle w:val="ListBullet2"/>
        <w:rPr>
          <w:rFonts w:cs="Arial"/>
        </w:rPr>
      </w:pPr>
      <w:r w:rsidRPr="00AA4C5B">
        <w:rPr>
          <w:rFonts w:cs="Arial"/>
        </w:rPr>
        <w:t xml:space="preserve">use of nets </w:t>
      </w:r>
    </w:p>
    <w:p w14:paraId="7DA45BCE" w14:textId="5D2992A1" w:rsidR="00AA4C5B" w:rsidRPr="00AA4C5B" w:rsidRDefault="00AA4C5B" w:rsidP="00AA4C5B">
      <w:pPr>
        <w:pStyle w:val="ListBullet2"/>
        <w:rPr>
          <w:rFonts w:cs="Arial"/>
        </w:rPr>
      </w:pPr>
      <w:r w:rsidRPr="00AA4C5B">
        <w:rPr>
          <w:rFonts w:cs="Arial"/>
        </w:rPr>
        <w:t xml:space="preserve">having </w:t>
      </w:r>
      <w:r w:rsidR="001D70D6">
        <w:rPr>
          <w:rFonts w:cs="Arial"/>
        </w:rPr>
        <w:t>2</w:t>
      </w:r>
      <w:r w:rsidR="001D70D6" w:rsidRPr="00AA4C5B">
        <w:rPr>
          <w:rFonts w:cs="Arial"/>
        </w:rPr>
        <w:t xml:space="preserve"> </w:t>
      </w:r>
      <w:r w:rsidRPr="00AA4C5B">
        <w:rPr>
          <w:rFonts w:cs="Arial"/>
        </w:rPr>
        <w:t>rescuers when dealing with complex entanglements.</w:t>
      </w:r>
    </w:p>
    <w:p w14:paraId="2562E5DF" w14:textId="77777777" w:rsidR="00AA4C5B" w:rsidRPr="00AA4C5B" w:rsidRDefault="00AA4C5B" w:rsidP="00AA4C5B">
      <w:pPr>
        <w:pStyle w:val="ListBullet"/>
        <w:rPr>
          <w:rFonts w:cs="Arial"/>
        </w:rPr>
      </w:pPr>
      <w:r w:rsidRPr="00AA4C5B">
        <w:rPr>
          <w:rFonts w:cs="Arial"/>
        </w:rPr>
        <w:t xml:space="preserve">Equipment to rescue a native bird could include: </w:t>
      </w:r>
    </w:p>
    <w:p w14:paraId="5E19758D" w14:textId="77777777" w:rsidR="00AA4C5B" w:rsidRPr="00AA4C5B" w:rsidRDefault="00AA4C5B" w:rsidP="00AA4C5B">
      <w:pPr>
        <w:pStyle w:val="ListBullet2"/>
        <w:rPr>
          <w:rFonts w:cs="Arial"/>
        </w:rPr>
      </w:pPr>
      <w:r w:rsidRPr="00AA4C5B">
        <w:rPr>
          <w:rFonts w:cs="Arial"/>
        </w:rPr>
        <w:t>towels or blankets</w:t>
      </w:r>
    </w:p>
    <w:p w14:paraId="11BF7E63" w14:textId="77777777" w:rsidR="00AA4C5B" w:rsidRPr="00AA4C5B" w:rsidRDefault="00AA4C5B" w:rsidP="00AA4C5B">
      <w:pPr>
        <w:pStyle w:val="ListBullet2"/>
        <w:rPr>
          <w:rFonts w:cs="Arial"/>
        </w:rPr>
      </w:pPr>
      <w:r w:rsidRPr="00AA4C5B">
        <w:rPr>
          <w:rFonts w:cs="Arial"/>
        </w:rPr>
        <w:t>heat source</w:t>
      </w:r>
    </w:p>
    <w:p w14:paraId="7A605F79" w14:textId="77777777" w:rsidR="00AA4C5B" w:rsidRPr="00AA4C5B" w:rsidRDefault="00AA4C5B" w:rsidP="00AA4C5B">
      <w:pPr>
        <w:pStyle w:val="ListBullet2"/>
        <w:rPr>
          <w:rFonts w:cs="Arial"/>
        </w:rPr>
      </w:pPr>
      <w:r w:rsidRPr="00AA4C5B">
        <w:rPr>
          <w:rFonts w:cs="Arial"/>
        </w:rPr>
        <w:t>PPE (e.g. gloves)</w:t>
      </w:r>
    </w:p>
    <w:p w14:paraId="5E3B980C" w14:textId="77777777" w:rsidR="00AA4C5B" w:rsidRPr="00AA4C5B" w:rsidRDefault="00AA4C5B" w:rsidP="00AA4C5B">
      <w:pPr>
        <w:pStyle w:val="ListBullet2"/>
        <w:rPr>
          <w:rFonts w:cs="Arial"/>
        </w:rPr>
      </w:pPr>
      <w:r w:rsidRPr="00AA4C5B">
        <w:rPr>
          <w:rFonts w:cs="Arial"/>
        </w:rPr>
        <w:t xml:space="preserve">scissors </w:t>
      </w:r>
    </w:p>
    <w:p w14:paraId="2F44DE33" w14:textId="77777777" w:rsidR="00AA4C5B" w:rsidRPr="00AA4C5B" w:rsidRDefault="00AA4C5B" w:rsidP="00AA4C5B">
      <w:pPr>
        <w:pStyle w:val="ListBullet2"/>
        <w:rPr>
          <w:rFonts w:cs="Arial"/>
        </w:rPr>
      </w:pPr>
      <w:r w:rsidRPr="00AA4C5B">
        <w:rPr>
          <w:rFonts w:cs="Arial"/>
        </w:rPr>
        <w:t>pliers</w:t>
      </w:r>
    </w:p>
    <w:p w14:paraId="000D1C34" w14:textId="77777777" w:rsidR="00AA4C5B" w:rsidRPr="00AA4C5B" w:rsidRDefault="00AA4C5B" w:rsidP="00AA4C5B">
      <w:pPr>
        <w:pStyle w:val="ListBullet2"/>
        <w:rPr>
          <w:rFonts w:cs="Arial"/>
        </w:rPr>
      </w:pPr>
      <w:r w:rsidRPr="00AA4C5B">
        <w:rPr>
          <w:rFonts w:cs="Arial"/>
        </w:rPr>
        <w:t>secure, well-ventilated transport container appropriate to the species</w:t>
      </w:r>
    </w:p>
    <w:p w14:paraId="11FFA9EC" w14:textId="77777777" w:rsidR="00AA4C5B" w:rsidRPr="00AA4C5B" w:rsidRDefault="00AA4C5B" w:rsidP="00AA4C5B">
      <w:pPr>
        <w:pStyle w:val="ListBullet2"/>
        <w:rPr>
          <w:rFonts w:cs="Arial"/>
        </w:rPr>
      </w:pPr>
      <w:r w:rsidRPr="00AA4C5B">
        <w:rPr>
          <w:rFonts w:cs="Arial"/>
        </w:rPr>
        <w:t>net</w:t>
      </w:r>
    </w:p>
    <w:p w14:paraId="18266A9A" w14:textId="77777777" w:rsidR="00AA4C5B" w:rsidRPr="00AA4C5B" w:rsidRDefault="00AA4C5B" w:rsidP="00AA4C5B">
      <w:pPr>
        <w:pStyle w:val="ListBullet2"/>
        <w:rPr>
          <w:rFonts w:cs="Arial"/>
        </w:rPr>
      </w:pPr>
      <w:r w:rsidRPr="00AA4C5B">
        <w:rPr>
          <w:rFonts w:cs="Arial"/>
        </w:rPr>
        <w:t>torch.</w:t>
      </w:r>
    </w:p>
    <w:p w14:paraId="14D448FE" w14:textId="77777777" w:rsidR="00AA4C5B" w:rsidRPr="00AA4C5B" w:rsidRDefault="00AA4C5B" w:rsidP="00AA4C5B">
      <w:pPr>
        <w:pStyle w:val="ListBullet"/>
        <w:rPr>
          <w:rFonts w:cs="Arial"/>
        </w:rPr>
      </w:pPr>
      <w:r w:rsidRPr="00AA4C5B">
        <w:rPr>
          <w:rFonts w:cs="Arial"/>
        </w:rPr>
        <w:t xml:space="preserve">Minimising stress and further injury could include: </w:t>
      </w:r>
    </w:p>
    <w:p w14:paraId="2F00FEA7" w14:textId="77777777" w:rsidR="00AA4C5B" w:rsidRPr="00AA4C5B" w:rsidRDefault="00AA4C5B" w:rsidP="00AA4C5B">
      <w:pPr>
        <w:pStyle w:val="ListBullet2"/>
        <w:rPr>
          <w:rFonts w:cs="Arial"/>
        </w:rPr>
      </w:pPr>
      <w:r w:rsidRPr="00AA4C5B">
        <w:rPr>
          <w:rFonts w:cs="Arial"/>
        </w:rPr>
        <w:t>ensuring correct training has been completed before undertaking a task</w:t>
      </w:r>
    </w:p>
    <w:p w14:paraId="54360DCC" w14:textId="77777777" w:rsidR="00AA4C5B" w:rsidRPr="00AA4C5B" w:rsidRDefault="00AA4C5B" w:rsidP="00AA4C5B">
      <w:pPr>
        <w:pStyle w:val="ListBullet2"/>
        <w:rPr>
          <w:rFonts w:cs="Arial"/>
        </w:rPr>
      </w:pPr>
      <w:r w:rsidRPr="00AA4C5B">
        <w:rPr>
          <w:rFonts w:cs="Arial"/>
        </w:rPr>
        <w:t>performing correct rescue and handling techniques for the condition of the animal</w:t>
      </w:r>
    </w:p>
    <w:p w14:paraId="38BC3D87" w14:textId="77777777" w:rsidR="00AA4C5B" w:rsidRPr="00AA4C5B" w:rsidRDefault="00AA4C5B" w:rsidP="00AA4C5B">
      <w:pPr>
        <w:pStyle w:val="ListBullet2"/>
        <w:rPr>
          <w:rFonts w:cs="Arial"/>
        </w:rPr>
      </w:pPr>
      <w:r w:rsidRPr="00AA4C5B">
        <w:rPr>
          <w:rFonts w:cs="Arial"/>
        </w:rPr>
        <w:t xml:space="preserve">protecting feathers by lining transport container </w:t>
      </w:r>
    </w:p>
    <w:p w14:paraId="28912588" w14:textId="77777777" w:rsidR="00AA4C5B" w:rsidRPr="00AA4C5B" w:rsidRDefault="00AA4C5B" w:rsidP="00AA4C5B">
      <w:pPr>
        <w:pStyle w:val="ListBullet2"/>
        <w:rPr>
          <w:rFonts w:cs="Arial"/>
        </w:rPr>
      </w:pPr>
      <w:r w:rsidRPr="00AA4C5B">
        <w:rPr>
          <w:rFonts w:cs="Arial"/>
        </w:rPr>
        <w:t xml:space="preserve">covering the head to minimise stress </w:t>
      </w:r>
    </w:p>
    <w:p w14:paraId="6359A2CD" w14:textId="77777777" w:rsidR="00AA4C5B" w:rsidRPr="00AA4C5B" w:rsidRDefault="00AA4C5B" w:rsidP="00AA4C5B">
      <w:pPr>
        <w:pStyle w:val="ListBullet2"/>
        <w:rPr>
          <w:rFonts w:cs="Arial"/>
        </w:rPr>
      </w:pPr>
      <w:r w:rsidRPr="00AA4C5B">
        <w:rPr>
          <w:rFonts w:cs="Arial"/>
        </w:rPr>
        <w:t xml:space="preserve">removing onlookers and domestic pets </w:t>
      </w:r>
    </w:p>
    <w:p w14:paraId="00C78EDC" w14:textId="77777777" w:rsidR="00AA4C5B" w:rsidRPr="00AA4C5B" w:rsidRDefault="00AA4C5B" w:rsidP="00AA4C5B">
      <w:pPr>
        <w:pStyle w:val="ListBullet2"/>
        <w:rPr>
          <w:rFonts w:cs="Arial"/>
        </w:rPr>
      </w:pPr>
      <w:r w:rsidRPr="00AA4C5B">
        <w:rPr>
          <w:rFonts w:cs="Arial"/>
        </w:rPr>
        <w:t>reducing auditory and visual stimuli.</w:t>
      </w:r>
    </w:p>
    <w:p w14:paraId="02C02F1F" w14:textId="77777777" w:rsidR="00AA4C5B" w:rsidRPr="00AA4C5B" w:rsidRDefault="00AA4C5B" w:rsidP="00093858">
      <w:pPr>
        <w:pStyle w:val="Heading3"/>
      </w:pPr>
      <w:r w:rsidRPr="00AA4C5B">
        <w:lastRenderedPageBreak/>
        <w:t xml:space="preserve">Suggested assessments </w:t>
      </w:r>
    </w:p>
    <w:p w14:paraId="21DC5749" w14:textId="77777777" w:rsidR="00AA4C5B" w:rsidRPr="00AA4C5B" w:rsidRDefault="00AA4C5B" w:rsidP="00AA4C5B">
      <w:pPr>
        <w:rPr>
          <w:rFonts w:cs="Arial"/>
        </w:rPr>
      </w:pPr>
      <w:r w:rsidRPr="00AA4C5B">
        <w:rPr>
          <w:rFonts w:cs="Arial"/>
        </w:rPr>
        <w:t xml:space="preserve">This standard would be best suited to practical assessment or in a simulated environment that accurately represents rescue conditions.  </w:t>
      </w:r>
    </w:p>
    <w:p w14:paraId="1D0D5224" w14:textId="77777777" w:rsidR="00AA4C5B" w:rsidRPr="00AA4C5B" w:rsidRDefault="00AA4C5B" w:rsidP="00093858">
      <w:pPr>
        <w:pStyle w:val="Heading4"/>
      </w:pPr>
      <w:r w:rsidRPr="00AA4C5B">
        <w:t xml:space="preserve">Standard 6: Assessment 1 – Native bird rescue, case studies  </w:t>
      </w:r>
    </w:p>
    <w:p w14:paraId="2314E644" w14:textId="77777777" w:rsidR="00AA4C5B" w:rsidRPr="00AA4C5B" w:rsidRDefault="00AA4C5B" w:rsidP="00093858">
      <w:pPr>
        <w:pStyle w:val="Heading5"/>
      </w:pPr>
      <w:r w:rsidRPr="00AA4C5B">
        <w:t>Trainer/Assessor instructions</w:t>
      </w:r>
    </w:p>
    <w:p w14:paraId="73D27CDA"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6. </w:t>
      </w:r>
    </w:p>
    <w:p w14:paraId="6D0CBDF4" w14:textId="77777777" w:rsidR="00AA4C5B" w:rsidRPr="00AA4C5B" w:rsidRDefault="00AA4C5B" w:rsidP="00093858">
      <w:pPr>
        <w:pStyle w:val="Heading5"/>
      </w:pPr>
      <w:r w:rsidRPr="00AA4C5B">
        <w:t xml:space="preserve">Learner instructions  </w:t>
      </w:r>
    </w:p>
    <w:p w14:paraId="1CE01A86" w14:textId="77777777" w:rsidR="00AA4C5B" w:rsidRPr="00AA4C5B" w:rsidRDefault="00AA4C5B" w:rsidP="00AA4C5B">
      <w:pPr>
        <w:rPr>
          <w:rFonts w:cs="Arial"/>
        </w:rPr>
      </w:pPr>
      <w:r w:rsidRPr="00AA4C5B">
        <w:rPr>
          <w:rFonts w:cs="Arial"/>
        </w:rPr>
        <w:t>Read each of the rescue case studies and complete the corresponding questions.</w:t>
      </w:r>
    </w:p>
    <w:p w14:paraId="5C665B46" w14:textId="77777777" w:rsidR="00AA4C5B" w:rsidRPr="00093858" w:rsidRDefault="00AA4C5B" w:rsidP="00AA4C5B">
      <w:pPr>
        <w:rPr>
          <w:rFonts w:cs="Arial"/>
          <w:b/>
        </w:rPr>
      </w:pPr>
      <w:r w:rsidRPr="00093858">
        <w:rPr>
          <w:rFonts w:cs="Arial"/>
          <w:b/>
        </w:rPr>
        <w:t>Case study 1:</w:t>
      </w:r>
    </w:p>
    <w:p w14:paraId="5DC8690A" w14:textId="77777777" w:rsidR="00AA4C5B" w:rsidRPr="00AA4C5B" w:rsidRDefault="00AA4C5B" w:rsidP="00AA4C5B">
      <w:pPr>
        <w:rPr>
          <w:rFonts w:cs="Arial"/>
        </w:rPr>
      </w:pPr>
      <w:r w:rsidRPr="00AA4C5B">
        <w:rPr>
          <w:rFonts w:cs="Arial"/>
        </w:rPr>
        <w:t xml:space="preserve">You have been called out to rescue an Australasian darter from a small rocky island in a coastal river. The bird has a fishing hook embedded in its wing and fishing line wrapped around its leg. </w:t>
      </w:r>
    </w:p>
    <w:p w14:paraId="6C7291F3" w14:textId="77777777" w:rsidR="00AA4C5B" w:rsidRDefault="00AA4C5B" w:rsidP="00B8436E">
      <w:pPr>
        <w:pStyle w:val="ListNumber"/>
        <w:numPr>
          <w:ilvl w:val="0"/>
          <w:numId w:val="47"/>
        </w:numPr>
      </w:pPr>
      <w:r>
        <w:t xml:space="preserve">What WHS risks have you identified for the rescue site? </w:t>
      </w:r>
    </w:p>
    <w:tbl>
      <w:tblPr>
        <w:tblStyle w:val="TableGridLight"/>
        <w:tblW w:w="5000" w:type="pct"/>
        <w:tblLook w:val="04A0" w:firstRow="1" w:lastRow="0" w:firstColumn="1" w:lastColumn="0" w:noHBand="0" w:noVBand="1"/>
      </w:tblPr>
      <w:tblGrid>
        <w:gridCol w:w="9017"/>
      </w:tblGrid>
      <w:tr w:rsidR="00AA4C5B" w14:paraId="3BE3BA9A" w14:textId="77777777" w:rsidTr="00093858">
        <w:tc>
          <w:tcPr>
            <w:tcW w:w="5000" w:type="pct"/>
          </w:tcPr>
          <w:p w14:paraId="02561802" w14:textId="77777777" w:rsidR="00AA4C5B" w:rsidRDefault="00AA4C5B" w:rsidP="00AA4C5B"/>
        </w:tc>
      </w:tr>
      <w:tr w:rsidR="00AA4C5B" w14:paraId="3637E535" w14:textId="77777777" w:rsidTr="00093858">
        <w:tc>
          <w:tcPr>
            <w:tcW w:w="5000" w:type="pct"/>
          </w:tcPr>
          <w:p w14:paraId="2A7A706E" w14:textId="77777777" w:rsidR="00AA4C5B" w:rsidRDefault="00AA4C5B" w:rsidP="00AA4C5B"/>
        </w:tc>
      </w:tr>
      <w:tr w:rsidR="00AA4C5B" w14:paraId="37668565" w14:textId="77777777" w:rsidTr="00093858">
        <w:tc>
          <w:tcPr>
            <w:tcW w:w="5000" w:type="pct"/>
          </w:tcPr>
          <w:p w14:paraId="1960F367" w14:textId="77777777" w:rsidR="00AA4C5B" w:rsidRDefault="00AA4C5B" w:rsidP="00AA4C5B"/>
        </w:tc>
      </w:tr>
      <w:tr w:rsidR="00AA4C5B" w14:paraId="0338908D" w14:textId="77777777" w:rsidTr="00093858">
        <w:tc>
          <w:tcPr>
            <w:tcW w:w="5000" w:type="pct"/>
          </w:tcPr>
          <w:p w14:paraId="73183866" w14:textId="77777777" w:rsidR="00AA4C5B" w:rsidRDefault="00AA4C5B" w:rsidP="00AA4C5B"/>
        </w:tc>
      </w:tr>
      <w:tr w:rsidR="00AA4C5B" w14:paraId="3740A614" w14:textId="77777777" w:rsidTr="00093858">
        <w:tc>
          <w:tcPr>
            <w:tcW w:w="5000" w:type="pct"/>
          </w:tcPr>
          <w:p w14:paraId="2C0E2F7D" w14:textId="77777777" w:rsidR="00AA4C5B" w:rsidRDefault="00AA4C5B" w:rsidP="00AA4C5B"/>
        </w:tc>
      </w:tr>
      <w:tr w:rsidR="00AA4C5B" w14:paraId="41086098" w14:textId="77777777" w:rsidTr="00093858">
        <w:tc>
          <w:tcPr>
            <w:tcW w:w="5000" w:type="pct"/>
          </w:tcPr>
          <w:p w14:paraId="46302BAD" w14:textId="77777777" w:rsidR="00AA4C5B" w:rsidRDefault="00AA4C5B" w:rsidP="00AA4C5B"/>
        </w:tc>
      </w:tr>
    </w:tbl>
    <w:p w14:paraId="796E6B66" w14:textId="77777777" w:rsidR="00AA4C5B" w:rsidRDefault="00AA4C5B" w:rsidP="00093858">
      <w:pPr>
        <w:pStyle w:val="ListNumber"/>
        <w:rPr>
          <w:rFonts w:cs="Arial"/>
        </w:rPr>
      </w:pPr>
      <w:r>
        <w:t xml:space="preserve">What WHS risks have you identified for handling the darter? </w:t>
      </w:r>
    </w:p>
    <w:tbl>
      <w:tblPr>
        <w:tblStyle w:val="TableGridLight"/>
        <w:tblW w:w="5000" w:type="pct"/>
        <w:tblLook w:val="04A0" w:firstRow="1" w:lastRow="0" w:firstColumn="1" w:lastColumn="0" w:noHBand="0" w:noVBand="1"/>
      </w:tblPr>
      <w:tblGrid>
        <w:gridCol w:w="9017"/>
      </w:tblGrid>
      <w:tr w:rsidR="00AA4C5B" w14:paraId="5A936A53" w14:textId="77777777" w:rsidTr="00093858">
        <w:tc>
          <w:tcPr>
            <w:tcW w:w="5000" w:type="pct"/>
          </w:tcPr>
          <w:p w14:paraId="1C1B3380" w14:textId="77777777" w:rsidR="00AA4C5B" w:rsidRDefault="00AA4C5B" w:rsidP="00AA4C5B"/>
        </w:tc>
      </w:tr>
      <w:tr w:rsidR="00AA4C5B" w14:paraId="3D8BFD32" w14:textId="77777777" w:rsidTr="00093858">
        <w:tc>
          <w:tcPr>
            <w:tcW w:w="5000" w:type="pct"/>
          </w:tcPr>
          <w:p w14:paraId="6462CE2A" w14:textId="77777777" w:rsidR="00AA4C5B" w:rsidRDefault="00AA4C5B" w:rsidP="00AA4C5B"/>
        </w:tc>
      </w:tr>
      <w:tr w:rsidR="00AA4C5B" w14:paraId="6578BD70" w14:textId="77777777" w:rsidTr="00093858">
        <w:tc>
          <w:tcPr>
            <w:tcW w:w="5000" w:type="pct"/>
          </w:tcPr>
          <w:p w14:paraId="3E7D3C22" w14:textId="77777777" w:rsidR="00AA4C5B" w:rsidRDefault="00AA4C5B" w:rsidP="00AA4C5B"/>
        </w:tc>
      </w:tr>
      <w:tr w:rsidR="00AA4C5B" w14:paraId="32DAEB71" w14:textId="77777777" w:rsidTr="00093858">
        <w:tc>
          <w:tcPr>
            <w:tcW w:w="5000" w:type="pct"/>
          </w:tcPr>
          <w:p w14:paraId="640870C4" w14:textId="77777777" w:rsidR="00AA4C5B" w:rsidRDefault="00AA4C5B" w:rsidP="00AA4C5B"/>
        </w:tc>
      </w:tr>
      <w:tr w:rsidR="00AA4C5B" w14:paraId="40C4E203" w14:textId="77777777" w:rsidTr="00093858">
        <w:tc>
          <w:tcPr>
            <w:tcW w:w="5000" w:type="pct"/>
          </w:tcPr>
          <w:p w14:paraId="13871888" w14:textId="77777777" w:rsidR="00AA4C5B" w:rsidRDefault="00AA4C5B" w:rsidP="00AA4C5B"/>
        </w:tc>
      </w:tr>
      <w:tr w:rsidR="00AA4C5B" w14:paraId="3BCAE97D" w14:textId="77777777" w:rsidTr="00093858">
        <w:tc>
          <w:tcPr>
            <w:tcW w:w="5000" w:type="pct"/>
          </w:tcPr>
          <w:p w14:paraId="5C1F674D" w14:textId="77777777" w:rsidR="00AA4C5B" w:rsidRDefault="00AA4C5B" w:rsidP="00AA4C5B"/>
        </w:tc>
      </w:tr>
    </w:tbl>
    <w:p w14:paraId="726C2531" w14:textId="77777777" w:rsidR="00AA4C5B" w:rsidRDefault="00AA4C5B" w:rsidP="00093858">
      <w:pPr>
        <w:pStyle w:val="ListNumber"/>
        <w:rPr>
          <w:rFonts w:cs="Arial"/>
        </w:rPr>
      </w:pPr>
      <w:r>
        <w:t xml:space="preserve">What will you do to minimise the WHS risks associated with this rescue scenario? </w:t>
      </w:r>
    </w:p>
    <w:tbl>
      <w:tblPr>
        <w:tblStyle w:val="TableGridLight"/>
        <w:tblW w:w="5000" w:type="pct"/>
        <w:tblLook w:val="04A0" w:firstRow="1" w:lastRow="0" w:firstColumn="1" w:lastColumn="0" w:noHBand="0" w:noVBand="1"/>
      </w:tblPr>
      <w:tblGrid>
        <w:gridCol w:w="9017"/>
      </w:tblGrid>
      <w:tr w:rsidR="00AA4C5B" w14:paraId="3E454DEC" w14:textId="77777777" w:rsidTr="00093858">
        <w:tc>
          <w:tcPr>
            <w:tcW w:w="5000" w:type="pct"/>
          </w:tcPr>
          <w:p w14:paraId="39DBBF43" w14:textId="77777777" w:rsidR="00AA4C5B" w:rsidRDefault="00AA4C5B" w:rsidP="00AA4C5B"/>
        </w:tc>
      </w:tr>
      <w:tr w:rsidR="00AA4C5B" w14:paraId="25D9A027" w14:textId="77777777" w:rsidTr="00093858">
        <w:tc>
          <w:tcPr>
            <w:tcW w:w="5000" w:type="pct"/>
          </w:tcPr>
          <w:p w14:paraId="03CB35BF" w14:textId="77777777" w:rsidR="00AA4C5B" w:rsidRDefault="00AA4C5B" w:rsidP="00AA4C5B"/>
        </w:tc>
      </w:tr>
      <w:tr w:rsidR="00AA4C5B" w14:paraId="77D2A476" w14:textId="77777777" w:rsidTr="00093858">
        <w:tc>
          <w:tcPr>
            <w:tcW w:w="5000" w:type="pct"/>
          </w:tcPr>
          <w:p w14:paraId="28E1C1C0" w14:textId="77777777" w:rsidR="00AA4C5B" w:rsidRDefault="00AA4C5B" w:rsidP="00AA4C5B"/>
        </w:tc>
      </w:tr>
      <w:tr w:rsidR="00AA4C5B" w14:paraId="729DE9A3" w14:textId="77777777" w:rsidTr="00093858">
        <w:tc>
          <w:tcPr>
            <w:tcW w:w="5000" w:type="pct"/>
          </w:tcPr>
          <w:p w14:paraId="66FC282B" w14:textId="77777777" w:rsidR="00AA4C5B" w:rsidRDefault="00AA4C5B" w:rsidP="00AA4C5B"/>
        </w:tc>
      </w:tr>
      <w:tr w:rsidR="00AA4C5B" w14:paraId="6D52224E" w14:textId="77777777" w:rsidTr="00093858">
        <w:tc>
          <w:tcPr>
            <w:tcW w:w="5000" w:type="pct"/>
          </w:tcPr>
          <w:p w14:paraId="2F190143" w14:textId="77777777" w:rsidR="00AA4C5B" w:rsidRDefault="00AA4C5B" w:rsidP="00AA4C5B"/>
        </w:tc>
      </w:tr>
      <w:tr w:rsidR="00AA4C5B" w14:paraId="7388452F" w14:textId="77777777" w:rsidTr="00093858">
        <w:tc>
          <w:tcPr>
            <w:tcW w:w="5000" w:type="pct"/>
          </w:tcPr>
          <w:p w14:paraId="02FB08AB" w14:textId="77777777" w:rsidR="00AA4C5B" w:rsidRDefault="00AA4C5B" w:rsidP="00AA4C5B"/>
        </w:tc>
      </w:tr>
    </w:tbl>
    <w:p w14:paraId="769F4E80" w14:textId="77777777" w:rsidR="00093858" w:rsidRDefault="00093858" w:rsidP="00AA4C5B">
      <w:r>
        <w:br w:type="page"/>
      </w:r>
    </w:p>
    <w:p w14:paraId="4DD31DB4" w14:textId="5DA0A323" w:rsidR="00AA4C5B" w:rsidRDefault="00AA4C5B" w:rsidP="00093858">
      <w:pPr>
        <w:pStyle w:val="ListNumber"/>
        <w:rPr>
          <w:rFonts w:cs="Arial"/>
        </w:rPr>
      </w:pPr>
      <w:r>
        <w:lastRenderedPageBreak/>
        <w:t>What information do you obtain from your visual assessment of the animal?</w:t>
      </w:r>
    </w:p>
    <w:tbl>
      <w:tblPr>
        <w:tblStyle w:val="TableGridLight"/>
        <w:tblW w:w="5000" w:type="pct"/>
        <w:tblLook w:val="04A0" w:firstRow="1" w:lastRow="0" w:firstColumn="1" w:lastColumn="0" w:noHBand="0" w:noVBand="1"/>
      </w:tblPr>
      <w:tblGrid>
        <w:gridCol w:w="9017"/>
      </w:tblGrid>
      <w:tr w:rsidR="00AA4C5B" w14:paraId="7B1E5FB5" w14:textId="77777777" w:rsidTr="00093858">
        <w:tc>
          <w:tcPr>
            <w:tcW w:w="5000" w:type="pct"/>
          </w:tcPr>
          <w:p w14:paraId="37275616" w14:textId="77777777" w:rsidR="00AA4C5B" w:rsidRDefault="00AA4C5B" w:rsidP="00AA4C5B"/>
        </w:tc>
      </w:tr>
      <w:tr w:rsidR="00AA4C5B" w14:paraId="642F7033" w14:textId="77777777" w:rsidTr="00093858">
        <w:tc>
          <w:tcPr>
            <w:tcW w:w="5000" w:type="pct"/>
          </w:tcPr>
          <w:p w14:paraId="574A9B2A" w14:textId="77777777" w:rsidR="00AA4C5B" w:rsidRDefault="00AA4C5B" w:rsidP="00AA4C5B"/>
        </w:tc>
      </w:tr>
      <w:tr w:rsidR="00AA4C5B" w14:paraId="3D26A730" w14:textId="77777777" w:rsidTr="00093858">
        <w:tc>
          <w:tcPr>
            <w:tcW w:w="5000" w:type="pct"/>
          </w:tcPr>
          <w:p w14:paraId="0AF03B7B" w14:textId="77777777" w:rsidR="00AA4C5B" w:rsidRDefault="00AA4C5B" w:rsidP="00AA4C5B"/>
        </w:tc>
      </w:tr>
      <w:tr w:rsidR="00AA4C5B" w14:paraId="11BC66EC" w14:textId="77777777" w:rsidTr="00093858">
        <w:tc>
          <w:tcPr>
            <w:tcW w:w="5000" w:type="pct"/>
          </w:tcPr>
          <w:p w14:paraId="0EE8BD8C" w14:textId="77777777" w:rsidR="00AA4C5B" w:rsidRDefault="00AA4C5B" w:rsidP="00AA4C5B"/>
        </w:tc>
      </w:tr>
      <w:tr w:rsidR="00AA4C5B" w14:paraId="3F8FA6A8" w14:textId="77777777" w:rsidTr="00093858">
        <w:tc>
          <w:tcPr>
            <w:tcW w:w="5000" w:type="pct"/>
          </w:tcPr>
          <w:p w14:paraId="03C53505" w14:textId="77777777" w:rsidR="00AA4C5B" w:rsidRDefault="00AA4C5B" w:rsidP="00AA4C5B"/>
        </w:tc>
      </w:tr>
    </w:tbl>
    <w:p w14:paraId="04F94A76" w14:textId="77777777" w:rsidR="00AA4C5B" w:rsidRDefault="00AA4C5B" w:rsidP="00093858">
      <w:pPr>
        <w:pStyle w:val="ListNumber"/>
        <w:rPr>
          <w:rFonts w:cs="Arial"/>
        </w:rPr>
      </w:pPr>
      <w:r>
        <w:t xml:space="preserve">What outcome do you get when using the decision tree in the Native Bird Code? </w:t>
      </w:r>
    </w:p>
    <w:tbl>
      <w:tblPr>
        <w:tblStyle w:val="TableGridLight"/>
        <w:tblW w:w="5000" w:type="pct"/>
        <w:tblLook w:val="04A0" w:firstRow="1" w:lastRow="0" w:firstColumn="1" w:lastColumn="0" w:noHBand="0" w:noVBand="1"/>
      </w:tblPr>
      <w:tblGrid>
        <w:gridCol w:w="9017"/>
      </w:tblGrid>
      <w:tr w:rsidR="00AA4C5B" w14:paraId="1E66542A" w14:textId="77777777" w:rsidTr="00093858">
        <w:tc>
          <w:tcPr>
            <w:tcW w:w="5000" w:type="pct"/>
          </w:tcPr>
          <w:p w14:paraId="6AAA32A8" w14:textId="77777777" w:rsidR="00AA4C5B" w:rsidRDefault="00AA4C5B" w:rsidP="00AA4C5B"/>
        </w:tc>
      </w:tr>
      <w:tr w:rsidR="00AA4C5B" w14:paraId="5B136177" w14:textId="77777777" w:rsidTr="00093858">
        <w:tc>
          <w:tcPr>
            <w:tcW w:w="5000" w:type="pct"/>
          </w:tcPr>
          <w:p w14:paraId="56B78FC5" w14:textId="77777777" w:rsidR="00AA4C5B" w:rsidRDefault="00AA4C5B" w:rsidP="00AA4C5B"/>
        </w:tc>
      </w:tr>
      <w:tr w:rsidR="00AA4C5B" w14:paraId="34B82C8E" w14:textId="77777777" w:rsidTr="00093858">
        <w:tc>
          <w:tcPr>
            <w:tcW w:w="5000" w:type="pct"/>
          </w:tcPr>
          <w:p w14:paraId="118EF776" w14:textId="77777777" w:rsidR="00AA4C5B" w:rsidRDefault="00AA4C5B" w:rsidP="00AA4C5B"/>
        </w:tc>
      </w:tr>
      <w:tr w:rsidR="00AA4C5B" w14:paraId="368B86C6" w14:textId="77777777" w:rsidTr="00093858">
        <w:tc>
          <w:tcPr>
            <w:tcW w:w="5000" w:type="pct"/>
          </w:tcPr>
          <w:p w14:paraId="18921064" w14:textId="77777777" w:rsidR="00AA4C5B" w:rsidRDefault="00AA4C5B" w:rsidP="00AA4C5B"/>
        </w:tc>
      </w:tr>
      <w:tr w:rsidR="00AA4C5B" w14:paraId="16FD7373" w14:textId="77777777" w:rsidTr="00093858">
        <w:tc>
          <w:tcPr>
            <w:tcW w:w="5000" w:type="pct"/>
          </w:tcPr>
          <w:p w14:paraId="21BE277C" w14:textId="77777777" w:rsidR="00AA4C5B" w:rsidRDefault="00AA4C5B" w:rsidP="00AA4C5B"/>
        </w:tc>
      </w:tr>
      <w:tr w:rsidR="00AA4C5B" w14:paraId="61D1C531" w14:textId="77777777" w:rsidTr="00093858">
        <w:tc>
          <w:tcPr>
            <w:tcW w:w="5000" w:type="pct"/>
          </w:tcPr>
          <w:p w14:paraId="1442CD7C" w14:textId="77777777" w:rsidR="00AA4C5B" w:rsidRDefault="00AA4C5B" w:rsidP="00AA4C5B"/>
        </w:tc>
      </w:tr>
    </w:tbl>
    <w:p w14:paraId="4786DD04" w14:textId="77777777" w:rsidR="00AA4C5B" w:rsidRDefault="00AA4C5B" w:rsidP="00093858">
      <w:pPr>
        <w:pStyle w:val="ListNumber"/>
        <w:rPr>
          <w:rFonts w:cs="Arial"/>
        </w:rPr>
      </w:pPr>
      <w:r>
        <w:t xml:space="preserve">Describe how you will rescue the darter: </w:t>
      </w:r>
      <w:r>
        <w:rPr>
          <w:rFonts w:cs="Arial"/>
        </w:rPr>
        <w:tab/>
      </w:r>
    </w:p>
    <w:tbl>
      <w:tblPr>
        <w:tblStyle w:val="TableGridLight"/>
        <w:tblW w:w="5000" w:type="pct"/>
        <w:tblLook w:val="04A0" w:firstRow="1" w:lastRow="0" w:firstColumn="1" w:lastColumn="0" w:noHBand="0" w:noVBand="1"/>
      </w:tblPr>
      <w:tblGrid>
        <w:gridCol w:w="9017"/>
      </w:tblGrid>
      <w:tr w:rsidR="00AA4C5B" w14:paraId="09840D28" w14:textId="77777777" w:rsidTr="00093858">
        <w:tc>
          <w:tcPr>
            <w:tcW w:w="5000" w:type="pct"/>
          </w:tcPr>
          <w:p w14:paraId="1BD9B1BB" w14:textId="77777777" w:rsidR="00AA4C5B" w:rsidRDefault="00AA4C5B" w:rsidP="00AA4C5B"/>
        </w:tc>
      </w:tr>
      <w:tr w:rsidR="00AA4C5B" w14:paraId="61515479" w14:textId="77777777" w:rsidTr="00093858">
        <w:tc>
          <w:tcPr>
            <w:tcW w:w="5000" w:type="pct"/>
          </w:tcPr>
          <w:p w14:paraId="29F9702E" w14:textId="77777777" w:rsidR="00AA4C5B" w:rsidRDefault="00AA4C5B" w:rsidP="00AA4C5B"/>
        </w:tc>
      </w:tr>
      <w:tr w:rsidR="00AA4C5B" w14:paraId="31DD80A2" w14:textId="77777777" w:rsidTr="00093858">
        <w:tc>
          <w:tcPr>
            <w:tcW w:w="5000" w:type="pct"/>
          </w:tcPr>
          <w:p w14:paraId="082295E7" w14:textId="77777777" w:rsidR="00AA4C5B" w:rsidRDefault="00AA4C5B" w:rsidP="00AA4C5B"/>
        </w:tc>
      </w:tr>
      <w:tr w:rsidR="00AA4C5B" w14:paraId="24C58667" w14:textId="77777777" w:rsidTr="00093858">
        <w:tc>
          <w:tcPr>
            <w:tcW w:w="5000" w:type="pct"/>
          </w:tcPr>
          <w:p w14:paraId="199C85CB" w14:textId="77777777" w:rsidR="00AA4C5B" w:rsidRDefault="00AA4C5B" w:rsidP="00AA4C5B"/>
        </w:tc>
      </w:tr>
      <w:tr w:rsidR="00AA4C5B" w14:paraId="51A52E43" w14:textId="77777777" w:rsidTr="00093858">
        <w:tc>
          <w:tcPr>
            <w:tcW w:w="5000" w:type="pct"/>
          </w:tcPr>
          <w:p w14:paraId="48C1E619" w14:textId="77777777" w:rsidR="00AA4C5B" w:rsidRDefault="00AA4C5B" w:rsidP="00AA4C5B"/>
        </w:tc>
      </w:tr>
      <w:tr w:rsidR="00AA4C5B" w14:paraId="3B44E175" w14:textId="77777777" w:rsidTr="00093858">
        <w:tc>
          <w:tcPr>
            <w:tcW w:w="5000" w:type="pct"/>
          </w:tcPr>
          <w:p w14:paraId="48ECB0BB" w14:textId="77777777" w:rsidR="00AA4C5B" w:rsidRDefault="00AA4C5B" w:rsidP="00AA4C5B"/>
        </w:tc>
      </w:tr>
    </w:tbl>
    <w:p w14:paraId="5C8A1214" w14:textId="77777777" w:rsidR="00AA4C5B" w:rsidRDefault="00AA4C5B" w:rsidP="00093858">
      <w:pPr>
        <w:pStyle w:val="ListNumber"/>
        <w:rPr>
          <w:rFonts w:cs="Arial"/>
        </w:rPr>
      </w:pPr>
      <w:r>
        <w:t xml:space="preserve">What equipment will you use? </w:t>
      </w:r>
      <w:r>
        <w:rPr>
          <w:rFonts w:cs="Arial"/>
        </w:rPr>
        <w:tab/>
      </w:r>
    </w:p>
    <w:tbl>
      <w:tblPr>
        <w:tblStyle w:val="TableGridLight"/>
        <w:tblW w:w="5000" w:type="pct"/>
        <w:tblLook w:val="04A0" w:firstRow="1" w:lastRow="0" w:firstColumn="1" w:lastColumn="0" w:noHBand="0" w:noVBand="1"/>
      </w:tblPr>
      <w:tblGrid>
        <w:gridCol w:w="9017"/>
      </w:tblGrid>
      <w:tr w:rsidR="00AA4C5B" w14:paraId="5363EA52" w14:textId="77777777" w:rsidTr="00093858">
        <w:tc>
          <w:tcPr>
            <w:tcW w:w="5000" w:type="pct"/>
          </w:tcPr>
          <w:p w14:paraId="37E47B88" w14:textId="77777777" w:rsidR="00AA4C5B" w:rsidRDefault="00AA4C5B" w:rsidP="00AA4C5B"/>
        </w:tc>
      </w:tr>
      <w:tr w:rsidR="00AA4C5B" w14:paraId="017F653C" w14:textId="77777777" w:rsidTr="00093858">
        <w:tc>
          <w:tcPr>
            <w:tcW w:w="5000" w:type="pct"/>
          </w:tcPr>
          <w:p w14:paraId="3B21246E" w14:textId="77777777" w:rsidR="00AA4C5B" w:rsidRDefault="00AA4C5B" w:rsidP="00AA4C5B"/>
        </w:tc>
      </w:tr>
      <w:tr w:rsidR="00AA4C5B" w14:paraId="3E26BC81" w14:textId="77777777" w:rsidTr="00093858">
        <w:tc>
          <w:tcPr>
            <w:tcW w:w="5000" w:type="pct"/>
          </w:tcPr>
          <w:p w14:paraId="0F5B5709" w14:textId="77777777" w:rsidR="00AA4C5B" w:rsidRDefault="00AA4C5B" w:rsidP="00AA4C5B"/>
        </w:tc>
      </w:tr>
      <w:tr w:rsidR="00AA4C5B" w14:paraId="627114BD" w14:textId="77777777" w:rsidTr="00093858">
        <w:tc>
          <w:tcPr>
            <w:tcW w:w="5000" w:type="pct"/>
          </w:tcPr>
          <w:p w14:paraId="6F1A63BC" w14:textId="77777777" w:rsidR="00AA4C5B" w:rsidRDefault="00AA4C5B" w:rsidP="00AA4C5B"/>
        </w:tc>
      </w:tr>
      <w:tr w:rsidR="00AA4C5B" w14:paraId="48352FA8" w14:textId="77777777" w:rsidTr="00093858">
        <w:tc>
          <w:tcPr>
            <w:tcW w:w="5000" w:type="pct"/>
          </w:tcPr>
          <w:p w14:paraId="273570CD" w14:textId="77777777" w:rsidR="00AA4C5B" w:rsidRDefault="00AA4C5B" w:rsidP="00AA4C5B"/>
        </w:tc>
      </w:tr>
      <w:tr w:rsidR="00AA4C5B" w14:paraId="20CDAEEA" w14:textId="77777777" w:rsidTr="00093858">
        <w:tc>
          <w:tcPr>
            <w:tcW w:w="5000" w:type="pct"/>
          </w:tcPr>
          <w:p w14:paraId="3B7208F0" w14:textId="77777777" w:rsidR="00AA4C5B" w:rsidRDefault="00AA4C5B" w:rsidP="00AA4C5B"/>
        </w:tc>
      </w:tr>
    </w:tbl>
    <w:p w14:paraId="0DBC04AD" w14:textId="77777777" w:rsidR="00AA4C5B" w:rsidRDefault="00AA4C5B" w:rsidP="00093858">
      <w:pPr>
        <w:pStyle w:val="ListNumber"/>
        <w:rPr>
          <w:rFonts w:cs="Arial"/>
        </w:rPr>
      </w:pPr>
      <w:r>
        <w:t xml:space="preserve">How do you intend to minimise further stress or injury to the darter? </w:t>
      </w:r>
    </w:p>
    <w:tbl>
      <w:tblPr>
        <w:tblStyle w:val="TableGridLight"/>
        <w:tblW w:w="5000" w:type="pct"/>
        <w:tblLook w:val="04A0" w:firstRow="1" w:lastRow="0" w:firstColumn="1" w:lastColumn="0" w:noHBand="0" w:noVBand="1"/>
      </w:tblPr>
      <w:tblGrid>
        <w:gridCol w:w="9017"/>
      </w:tblGrid>
      <w:tr w:rsidR="00AA4C5B" w14:paraId="4A46055D" w14:textId="77777777" w:rsidTr="00093858">
        <w:tc>
          <w:tcPr>
            <w:tcW w:w="5000" w:type="pct"/>
          </w:tcPr>
          <w:p w14:paraId="010C2722" w14:textId="77777777" w:rsidR="00AA4C5B" w:rsidRDefault="00AA4C5B" w:rsidP="00AA4C5B"/>
        </w:tc>
      </w:tr>
      <w:tr w:rsidR="00AA4C5B" w14:paraId="2B862795" w14:textId="77777777" w:rsidTr="00093858">
        <w:tc>
          <w:tcPr>
            <w:tcW w:w="5000" w:type="pct"/>
          </w:tcPr>
          <w:p w14:paraId="7B489B99" w14:textId="77777777" w:rsidR="00AA4C5B" w:rsidRDefault="00AA4C5B" w:rsidP="00AA4C5B"/>
        </w:tc>
      </w:tr>
      <w:tr w:rsidR="00AA4C5B" w14:paraId="7C3A9CA1" w14:textId="77777777" w:rsidTr="00093858">
        <w:tc>
          <w:tcPr>
            <w:tcW w:w="5000" w:type="pct"/>
          </w:tcPr>
          <w:p w14:paraId="54A9414A" w14:textId="77777777" w:rsidR="00AA4C5B" w:rsidRDefault="00AA4C5B" w:rsidP="00AA4C5B"/>
        </w:tc>
      </w:tr>
      <w:tr w:rsidR="00AA4C5B" w14:paraId="2D32B872" w14:textId="77777777" w:rsidTr="00093858">
        <w:tc>
          <w:tcPr>
            <w:tcW w:w="5000" w:type="pct"/>
          </w:tcPr>
          <w:p w14:paraId="6F97CA24" w14:textId="77777777" w:rsidR="00AA4C5B" w:rsidRDefault="00AA4C5B" w:rsidP="00AA4C5B"/>
        </w:tc>
      </w:tr>
      <w:tr w:rsidR="00AA4C5B" w14:paraId="1C1825ED" w14:textId="77777777" w:rsidTr="00093858">
        <w:tc>
          <w:tcPr>
            <w:tcW w:w="5000" w:type="pct"/>
          </w:tcPr>
          <w:p w14:paraId="0DDAC083" w14:textId="77777777" w:rsidR="00AA4C5B" w:rsidRDefault="00AA4C5B" w:rsidP="00AA4C5B"/>
        </w:tc>
      </w:tr>
      <w:tr w:rsidR="00AA4C5B" w14:paraId="24DCB59F" w14:textId="77777777" w:rsidTr="00093858">
        <w:tc>
          <w:tcPr>
            <w:tcW w:w="5000" w:type="pct"/>
          </w:tcPr>
          <w:p w14:paraId="6573C1BF" w14:textId="77777777" w:rsidR="00AA4C5B" w:rsidRDefault="00AA4C5B" w:rsidP="00AA4C5B"/>
        </w:tc>
      </w:tr>
    </w:tbl>
    <w:p w14:paraId="6361EB9E" w14:textId="77777777" w:rsidR="00093858" w:rsidRDefault="00093858" w:rsidP="00AA4C5B">
      <w:pPr>
        <w:rPr>
          <w:rFonts w:cs="Arial"/>
        </w:rPr>
      </w:pPr>
      <w:r>
        <w:rPr>
          <w:rFonts w:cs="Arial"/>
        </w:rPr>
        <w:br w:type="page"/>
      </w:r>
    </w:p>
    <w:p w14:paraId="42306A8E" w14:textId="3629244A" w:rsidR="00AA4C5B" w:rsidRPr="00093858" w:rsidRDefault="00AA4C5B" w:rsidP="00AA4C5B">
      <w:pPr>
        <w:rPr>
          <w:rFonts w:cs="Arial"/>
          <w:b/>
        </w:rPr>
      </w:pPr>
      <w:r w:rsidRPr="00093858">
        <w:rPr>
          <w:rFonts w:cs="Arial"/>
          <w:b/>
        </w:rPr>
        <w:lastRenderedPageBreak/>
        <w:t>Case study 2:</w:t>
      </w:r>
    </w:p>
    <w:p w14:paraId="5674A29A" w14:textId="77777777" w:rsidR="00AA4C5B" w:rsidRPr="00AA4C5B" w:rsidRDefault="00AA4C5B" w:rsidP="00AA4C5B">
      <w:pPr>
        <w:rPr>
          <w:rFonts w:cs="Arial"/>
        </w:rPr>
      </w:pPr>
      <w:r w:rsidRPr="00AA4C5B">
        <w:rPr>
          <w:rFonts w:cs="Arial"/>
        </w:rPr>
        <w:t xml:space="preserve">You are called out to rescue a rescue an adult cockatoo entangled in netting at the top of a large mandarin tree. The cockatoo appears to have good body condition. </w:t>
      </w:r>
    </w:p>
    <w:p w14:paraId="538EBFB1" w14:textId="77777777" w:rsidR="00AA4C5B" w:rsidRPr="00093858" w:rsidRDefault="00AA4C5B" w:rsidP="00B8436E">
      <w:pPr>
        <w:pStyle w:val="ListNumber"/>
        <w:numPr>
          <w:ilvl w:val="0"/>
          <w:numId w:val="48"/>
        </w:numPr>
        <w:rPr>
          <w:rFonts w:cs="Arial"/>
        </w:rPr>
      </w:pPr>
      <w:r>
        <w:t xml:space="preserve">What WHS risks have you identified for the rescue site? </w:t>
      </w:r>
    </w:p>
    <w:tbl>
      <w:tblPr>
        <w:tblStyle w:val="TableGridLight"/>
        <w:tblW w:w="5000" w:type="pct"/>
        <w:tblLook w:val="04A0" w:firstRow="1" w:lastRow="0" w:firstColumn="1" w:lastColumn="0" w:noHBand="0" w:noVBand="1"/>
      </w:tblPr>
      <w:tblGrid>
        <w:gridCol w:w="9017"/>
      </w:tblGrid>
      <w:tr w:rsidR="00AA4C5B" w14:paraId="50B1227F" w14:textId="77777777" w:rsidTr="00093858">
        <w:tc>
          <w:tcPr>
            <w:tcW w:w="5000" w:type="pct"/>
          </w:tcPr>
          <w:p w14:paraId="265CC9A9" w14:textId="77777777" w:rsidR="00AA4C5B" w:rsidRDefault="00AA4C5B" w:rsidP="00AA4C5B"/>
        </w:tc>
      </w:tr>
      <w:tr w:rsidR="00AA4C5B" w14:paraId="340C6CF2" w14:textId="77777777" w:rsidTr="00093858">
        <w:tc>
          <w:tcPr>
            <w:tcW w:w="5000" w:type="pct"/>
          </w:tcPr>
          <w:p w14:paraId="368554A1" w14:textId="77777777" w:rsidR="00AA4C5B" w:rsidRDefault="00AA4C5B" w:rsidP="00AA4C5B"/>
        </w:tc>
      </w:tr>
      <w:tr w:rsidR="00AA4C5B" w14:paraId="61C3CA31" w14:textId="77777777" w:rsidTr="00093858">
        <w:tc>
          <w:tcPr>
            <w:tcW w:w="5000" w:type="pct"/>
          </w:tcPr>
          <w:p w14:paraId="5BBC4C31" w14:textId="77777777" w:rsidR="00AA4C5B" w:rsidRDefault="00AA4C5B" w:rsidP="00AA4C5B"/>
        </w:tc>
      </w:tr>
      <w:tr w:rsidR="00AA4C5B" w14:paraId="78180FAA" w14:textId="77777777" w:rsidTr="00093858">
        <w:tc>
          <w:tcPr>
            <w:tcW w:w="5000" w:type="pct"/>
          </w:tcPr>
          <w:p w14:paraId="2F30A433" w14:textId="77777777" w:rsidR="00AA4C5B" w:rsidRDefault="00AA4C5B" w:rsidP="00AA4C5B"/>
        </w:tc>
      </w:tr>
    </w:tbl>
    <w:p w14:paraId="4E1DF67A" w14:textId="77777777" w:rsidR="00AA4C5B" w:rsidRDefault="00AA4C5B" w:rsidP="00093858">
      <w:pPr>
        <w:pStyle w:val="ListNumber"/>
        <w:rPr>
          <w:rFonts w:cs="Arial"/>
        </w:rPr>
      </w:pPr>
      <w:r>
        <w:t xml:space="preserve">What WHS risks have you identified for handling the cockatoo? </w:t>
      </w:r>
    </w:p>
    <w:tbl>
      <w:tblPr>
        <w:tblStyle w:val="TableGridLight"/>
        <w:tblW w:w="5000" w:type="pct"/>
        <w:tblLook w:val="04A0" w:firstRow="1" w:lastRow="0" w:firstColumn="1" w:lastColumn="0" w:noHBand="0" w:noVBand="1"/>
      </w:tblPr>
      <w:tblGrid>
        <w:gridCol w:w="9017"/>
      </w:tblGrid>
      <w:tr w:rsidR="00AA4C5B" w14:paraId="11C37FE2" w14:textId="77777777" w:rsidTr="00093858">
        <w:tc>
          <w:tcPr>
            <w:tcW w:w="5000" w:type="pct"/>
          </w:tcPr>
          <w:p w14:paraId="6E857AC3" w14:textId="77777777" w:rsidR="00AA4C5B" w:rsidRDefault="00AA4C5B" w:rsidP="00AA4C5B"/>
        </w:tc>
      </w:tr>
      <w:tr w:rsidR="00AA4C5B" w14:paraId="6B42F58A" w14:textId="77777777" w:rsidTr="00093858">
        <w:tc>
          <w:tcPr>
            <w:tcW w:w="5000" w:type="pct"/>
          </w:tcPr>
          <w:p w14:paraId="140DAA17" w14:textId="77777777" w:rsidR="00AA4C5B" w:rsidRDefault="00AA4C5B" w:rsidP="00AA4C5B"/>
        </w:tc>
      </w:tr>
      <w:tr w:rsidR="00AA4C5B" w14:paraId="67C5862D" w14:textId="77777777" w:rsidTr="00093858">
        <w:tc>
          <w:tcPr>
            <w:tcW w:w="5000" w:type="pct"/>
          </w:tcPr>
          <w:p w14:paraId="02D2B063" w14:textId="77777777" w:rsidR="00AA4C5B" w:rsidRDefault="00AA4C5B" w:rsidP="00AA4C5B"/>
        </w:tc>
      </w:tr>
      <w:tr w:rsidR="00AA4C5B" w14:paraId="259ABC04" w14:textId="77777777" w:rsidTr="00093858">
        <w:tc>
          <w:tcPr>
            <w:tcW w:w="5000" w:type="pct"/>
          </w:tcPr>
          <w:p w14:paraId="1FB95FBE" w14:textId="77777777" w:rsidR="00AA4C5B" w:rsidRDefault="00AA4C5B" w:rsidP="00AA4C5B"/>
        </w:tc>
      </w:tr>
      <w:tr w:rsidR="00AA4C5B" w14:paraId="7048EC1D" w14:textId="77777777" w:rsidTr="00093858">
        <w:tc>
          <w:tcPr>
            <w:tcW w:w="5000" w:type="pct"/>
          </w:tcPr>
          <w:p w14:paraId="3C2B9D93" w14:textId="77777777" w:rsidR="00AA4C5B" w:rsidRDefault="00AA4C5B" w:rsidP="00AA4C5B"/>
        </w:tc>
      </w:tr>
      <w:tr w:rsidR="00AA4C5B" w14:paraId="132694E6" w14:textId="77777777" w:rsidTr="00093858">
        <w:tc>
          <w:tcPr>
            <w:tcW w:w="5000" w:type="pct"/>
          </w:tcPr>
          <w:p w14:paraId="3896FAF7" w14:textId="77777777" w:rsidR="00AA4C5B" w:rsidRDefault="00AA4C5B" w:rsidP="00AA4C5B"/>
        </w:tc>
      </w:tr>
    </w:tbl>
    <w:p w14:paraId="4A2AF3C0" w14:textId="77777777" w:rsidR="00AA4C5B" w:rsidRDefault="00AA4C5B" w:rsidP="00093858">
      <w:pPr>
        <w:pStyle w:val="ListNumber"/>
        <w:rPr>
          <w:rFonts w:cs="Arial"/>
        </w:rPr>
      </w:pPr>
      <w:r>
        <w:t>What will you do to minimise the WHS risks associated with this rescue scenario?</w:t>
      </w:r>
    </w:p>
    <w:tbl>
      <w:tblPr>
        <w:tblStyle w:val="TableGridLight"/>
        <w:tblW w:w="5000" w:type="pct"/>
        <w:tblLook w:val="04A0" w:firstRow="1" w:lastRow="0" w:firstColumn="1" w:lastColumn="0" w:noHBand="0" w:noVBand="1"/>
      </w:tblPr>
      <w:tblGrid>
        <w:gridCol w:w="9017"/>
      </w:tblGrid>
      <w:tr w:rsidR="00AA4C5B" w14:paraId="664F3144" w14:textId="77777777" w:rsidTr="00093858">
        <w:tc>
          <w:tcPr>
            <w:tcW w:w="5000" w:type="pct"/>
          </w:tcPr>
          <w:p w14:paraId="6CD5EF6E" w14:textId="77777777" w:rsidR="00AA4C5B" w:rsidRDefault="00AA4C5B" w:rsidP="00AA4C5B"/>
        </w:tc>
      </w:tr>
      <w:tr w:rsidR="00AA4C5B" w14:paraId="3A22AC7A" w14:textId="77777777" w:rsidTr="00093858">
        <w:tc>
          <w:tcPr>
            <w:tcW w:w="5000" w:type="pct"/>
          </w:tcPr>
          <w:p w14:paraId="0721E389" w14:textId="77777777" w:rsidR="00AA4C5B" w:rsidRDefault="00AA4C5B" w:rsidP="00AA4C5B"/>
        </w:tc>
      </w:tr>
      <w:tr w:rsidR="00AA4C5B" w14:paraId="257E29C2" w14:textId="77777777" w:rsidTr="00093858">
        <w:tc>
          <w:tcPr>
            <w:tcW w:w="5000" w:type="pct"/>
          </w:tcPr>
          <w:p w14:paraId="5F3F9684" w14:textId="77777777" w:rsidR="00AA4C5B" w:rsidRDefault="00AA4C5B" w:rsidP="00AA4C5B"/>
        </w:tc>
      </w:tr>
      <w:tr w:rsidR="00AA4C5B" w14:paraId="5D5E65B8" w14:textId="77777777" w:rsidTr="00093858">
        <w:tc>
          <w:tcPr>
            <w:tcW w:w="5000" w:type="pct"/>
          </w:tcPr>
          <w:p w14:paraId="7414CF37" w14:textId="77777777" w:rsidR="00AA4C5B" w:rsidRDefault="00AA4C5B" w:rsidP="00AA4C5B"/>
        </w:tc>
      </w:tr>
      <w:tr w:rsidR="00AA4C5B" w14:paraId="538C943F" w14:textId="77777777" w:rsidTr="00093858">
        <w:tc>
          <w:tcPr>
            <w:tcW w:w="5000" w:type="pct"/>
          </w:tcPr>
          <w:p w14:paraId="09711DB0" w14:textId="77777777" w:rsidR="00AA4C5B" w:rsidRDefault="00AA4C5B" w:rsidP="00AA4C5B"/>
        </w:tc>
      </w:tr>
      <w:tr w:rsidR="00AA4C5B" w14:paraId="0FD08805" w14:textId="77777777" w:rsidTr="00093858">
        <w:tc>
          <w:tcPr>
            <w:tcW w:w="5000" w:type="pct"/>
          </w:tcPr>
          <w:p w14:paraId="53200E46" w14:textId="77777777" w:rsidR="00AA4C5B" w:rsidRDefault="00AA4C5B" w:rsidP="00AA4C5B"/>
        </w:tc>
      </w:tr>
    </w:tbl>
    <w:p w14:paraId="4DFEF392" w14:textId="77777777" w:rsidR="00AA4C5B" w:rsidRDefault="00AA4C5B" w:rsidP="00AA4C5B">
      <w:pPr>
        <w:rPr>
          <w:rFonts w:cs="Arial"/>
        </w:rPr>
      </w:pPr>
      <w:r>
        <w:t>What information do you obtain from your visual assessment of the animal?</w:t>
      </w:r>
    </w:p>
    <w:tbl>
      <w:tblPr>
        <w:tblStyle w:val="TableGridLight"/>
        <w:tblW w:w="5000" w:type="pct"/>
        <w:tblLook w:val="04A0" w:firstRow="1" w:lastRow="0" w:firstColumn="1" w:lastColumn="0" w:noHBand="0" w:noVBand="1"/>
      </w:tblPr>
      <w:tblGrid>
        <w:gridCol w:w="9017"/>
      </w:tblGrid>
      <w:tr w:rsidR="00AA4C5B" w14:paraId="5FE81E55" w14:textId="77777777" w:rsidTr="00093858">
        <w:tc>
          <w:tcPr>
            <w:tcW w:w="5000" w:type="pct"/>
          </w:tcPr>
          <w:p w14:paraId="48D2F404" w14:textId="77777777" w:rsidR="00AA4C5B" w:rsidRDefault="00AA4C5B" w:rsidP="00AA4C5B"/>
        </w:tc>
      </w:tr>
      <w:tr w:rsidR="00AA4C5B" w14:paraId="5211177B" w14:textId="77777777" w:rsidTr="00093858">
        <w:tc>
          <w:tcPr>
            <w:tcW w:w="5000" w:type="pct"/>
          </w:tcPr>
          <w:p w14:paraId="66E09DC2" w14:textId="77777777" w:rsidR="00AA4C5B" w:rsidRDefault="00AA4C5B" w:rsidP="00AA4C5B"/>
        </w:tc>
      </w:tr>
      <w:tr w:rsidR="00AA4C5B" w14:paraId="541D949D" w14:textId="77777777" w:rsidTr="00093858">
        <w:tc>
          <w:tcPr>
            <w:tcW w:w="5000" w:type="pct"/>
          </w:tcPr>
          <w:p w14:paraId="74BEBB1F" w14:textId="77777777" w:rsidR="00AA4C5B" w:rsidRDefault="00AA4C5B" w:rsidP="00AA4C5B"/>
        </w:tc>
      </w:tr>
      <w:tr w:rsidR="00AA4C5B" w14:paraId="2C02ACF6" w14:textId="77777777" w:rsidTr="00093858">
        <w:tc>
          <w:tcPr>
            <w:tcW w:w="5000" w:type="pct"/>
          </w:tcPr>
          <w:p w14:paraId="0DDB2AB9" w14:textId="77777777" w:rsidR="00AA4C5B" w:rsidRDefault="00AA4C5B" w:rsidP="00AA4C5B"/>
        </w:tc>
      </w:tr>
      <w:tr w:rsidR="00AA4C5B" w14:paraId="362463CB" w14:textId="77777777" w:rsidTr="00093858">
        <w:tc>
          <w:tcPr>
            <w:tcW w:w="5000" w:type="pct"/>
          </w:tcPr>
          <w:p w14:paraId="7DB22438" w14:textId="77777777" w:rsidR="00AA4C5B" w:rsidRDefault="00AA4C5B" w:rsidP="00AA4C5B"/>
        </w:tc>
      </w:tr>
      <w:tr w:rsidR="00AA4C5B" w14:paraId="1FBFBAD3" w14:textId="77777777" w:rsidTr="00093858">
        <w:tc>
          <w:tcPr>
            <w:tcW w:w="5000" w:type="pct"/>
          </w:tcPr>
          <w:p w14:paraId="2D152881" w14:textId="77777777" w:rsidR="00AA4C5B" w:rsidRDefault="00AA4C5B" w:rsidP="00AA4C5B"/>
        </w:tc>
      </w:tr>
    </w:tbl>
    <w:p w14:paraId="196F01F4" w14:textId="77777777" w:rsidR="00AA4C5B" w:rsidRDefault="00AA4C5B" w:rsidP="00093858">
      <w:pPr>
        <w:pStyle w:val="ListNumber"/>
        <w:rPr>
          <w:rFonts w:cs="Arial"/>
        </w:rPr>
      </w:pPr>
      <w:r>
        <w:t>What outcome do you get when using the decision tree in the Native Bird Code</w:t>
      </w:r>
      <w:r>
        <w:rPr>
          <w:i/>
        </w:rPr>
        <w:t>?</w:t>
      </w:r>
      <w:r>
        <w:t xml:space="preserve"> </w:t>
      </w:r>
      <w:r>
        <w:rPr>
          <w:rFonts w:cs="Arial"/>
        </w:rPr>
        <w:tab/>
      </w:r>
    </w:p>
    <w:tbl>
      <w:tblPr>
        <w:tblStyle w:val="TableGridLight"/>
        <w:tblW w:w="5000" w:type="pct"/>
        <w:tblLook w:val="04A0" w:firstRow="1" w:lastRow="0" w:firstColumn="1" w:lastColumn="0" w:noHBand="0" w:noVBand="1"/>
      </w:tblPr>
      <w:tblGrid>
        <w:gridCol w:w="9017"/>
      </w:tblGrid>
      <w:tr w:rsidR="00AA4C5B" w14:paraId="7769A844" w14:textId="77777777" w:rsidTr="00093858">
        <w:tc>
          <w:tcPr>
            <w:tcW w:w="5000" w:type="pct"/>
          </w:tcPr>
          <w:p w14:paraId="52AAA430" w14:textId="77777777" w:rsidR="00AA4C5B" w:rsidRDefault="00AA4C5B" w:rsidP="00AA4C5B"/>
        </w:tc>
      </w:tr>
      <w:tr w:rsidR="00AA4C5B" w14:paraId="7C54A9A5" w14:textId="77777777" w:rsidTr="00093858">
        <w:tc>
          <w:tcPr>
            <w:tcW w:w="5000" w:type="pct"/>
          </w:tcPr>
          <w:p w14:paraId="2B6928F3" w14:textId="77777777" w:rsidR="00AA4C5B" w:rsidRDefault="00AA4C5B" w:rsidP="00AA4C5B"/>
        </w:tc>
      </w:tr>
      <w:tr w:rsidR="00AA4C5B" w14:paraId="48F6B0E0" w14:textId="77777777" w:rsidTr="00093858">
        <w:tc>
          <w:tcPr>
            <w:tcW w:w="5000" w:type="pct"/>
          </w:tcPr>
          <w:p w14:paraId="56FD280F" w14:textId="77777777" w:rsidR="00AA4C5B" w:rsidRDefault="00AA4C5B" w:rsidP="00AA4C5B"/>
        </w:tc>
      </w:tr>
      <w:tr w:rsidR="00AA4C5B" w14:paraId="15F8DB3C" w14:textId="77777777" w:rsidTr="00093858">
        <w:tc>
          <w:tcPr>
            <w:tcW w:w="5000" w:type="pct"/>
          </w:tcPr>
          <w:p w14:paraId="3AEC4AA8" w14:textId="77777777" w:rsidR="00AA4C5B" w:rsidRDefault="00AA4C5B" w:rsidP="00AA4C5B"/>
        </w:tc>
      </w:tr>
      <w:tr w:rsidR="00AA4C5B" w14:paraId="0D81BEDE" w14:textId="77777777" w:rsidTr="00093858">
        <w:tc>
          <w:tcPr>
            <w:tcW w:w="5000" w:type="pct"/>
          </w:tcPr>
          <w:p w14:paraId="06FF5C3A" w14:textId="77777777" w:rsidR="00AA4C5B" w:rsidRDefault="00AA4C5B" w:rsidP="00AA4C5B"/>
        </w:tc>
      </w:tr>
      <w:tr w:rsidR="00AA4C5B" w14:paraId="73430899" w14:textId="77777777" w:rsidTr="00093858">
        <w:tc>
          <w:tcPr>
            <w:tcW w:w="5000" w:type="pct"/>
          </w:tcPr>
          <w:p w14:paraId="4583FB0D" w14:textId="77777777" w:rsidR="00AA4C5B" w:rsidRDefault="00AA4C5B" w:rsidP="00AA4C5B"/>
        </w:tc>
      </w:tr>
    </w:tbl>
    <w:p w14:paraId="6DADBE7B" w14:textId="77777777" w:rsidR="00AA4C5B" w:rsidRDefault="00AA4C5B" w:rsidP="00093858">
      <w:pPr>
        <w:pStyle w:val="ListNumber"/>
        <w:rPr>
          <w:rFonts w:cs="Arial"/>
        </w:rPr>
      </w:pPr>
      <w:r>
        <w:lastRenderedPageBreak/>
        <w:t>Describe how you will rescue the cockatoo:</w:t>
      </w:r>
    </w:p>
    <w:tbl>
      <w:tblPr>
        <w:tblStyle w:val="TableGridLight"/>
        <w:tblW w:w="5000" w:type="pct"/>
        <w:tblLook w:val="04A0" w:firstRow="1" w:lastRow="0" w:firstColumn="1" w:lastColumn="0" w:noHBand="0" w:noVBand="1"/>
      </w:tblPr>
      <w:tblGrid>
        <w:gridCol w:w="9017"/>
      </w:tblGrid>
      <w:tr w:rsidR="00AA4C5B" w14:paraId="409328C5" w14:textId="77777777" w:rsidTr="00093858">
        <w:tc>
          <w:tcPr>
            <w:tcW w:w="5000" w:type="pct"/>
          </w:tcPr>
          <w:p w14:paraId="3D7159EA" w14:textId="77777777" w:rsidR="00AA4C5B" w:rsidRDefault="00AA4C5B" w:rsidP="00AA4C5B"/>
        </w:tc>
      </w:tr>
      <w:tr w:rsidR="00AA4C5B" w14:paraId="72C47CED" w14:textId="77777777" w:rsidTr="00093858">
        <w:tc>
          <w:tcPr>
            <w:tcW w:w="5000" w:type="pct"/>
          </w:tcPr>
          <w:p w14:paraId="688FE156" w14:textId="77777777" w:rsidR="00AA4C5B" w:rsidRDefault="00AA4C5B" w:rsidP="00AA4C5B"/>
        </w:tc>
      </w:tr>
      <w:tr w:rsidR="00AA4C5B" w14:paraId="5D58A035" w14:textId="77777777" w:rsidTr="00093858">
        <w:tc>
          <w:tcPr>
            <w:tcW w:w="5000" w:type="pct"/>
          </w:tcPr>
          <w:p w14:paraId="76F98462" w14:textId="77777777" w:rsidR="00AA4C5B" w:rsidRDefault="00AA4C5B" w:rsidP="00AA4C5B"/>
        </w:tc>
      </w:tr>
      <w:tr w:rsidR="00AA4C5B" w14:paraId="20DD44BD" w14:textId="77777777" w:rsidTr="00093858">
        <w:tc>
          <w:tcPr>
            <w:tcW w:w="5000" w:type="pct"/>
          </w:tcPr>
          <w:p w14:paraId="2C06EDCB" w14:textId="77777777" w:rsidR="00AA4C5B" w:rsidRDefault="00AA4C5B" w:rsidP="00AA4C5B"/>
        </w:tc>
      </w:tr>
      <w:tr w:rsidR="00AA4C5B" w14:paraId="757DDA5E" w14:textId="77777777" w:rsidTr="00093858">
        <w:tc>
          <w:tcPr>
            <w:tcW w:w="5000" w:type="pct"/>
          </w:tcPr>
          <w:p w14:paraId="63A2BEC8" w14:textId="77777777" w:rsidR="00AA4C5B" w:rsidRDefault="00AA4C5B" w:rsidP="00AA4C5B"/>
        </w:tc>
      </w:tr>
      <w:tr w:rsidR="00AA4C5B" w14:paraId="451AA2EE" w14:textId="77777777" w:rsidTr="00093858">
        <w:tc>
          <w:tcPr>
            <w:tcW w:w="5000" w:type="pct"/>
          </w:tcPr>
          <w:p w14:paraId="782F2E93" w14:textId="77777777" w:rsidR="00AA4C5B" w:rsidRDefault="00AA4C5B" w:rsidP="00AA4C5B"/>
        </w:tc>
      </w:tr>
    </w:tbl>
    <w:p w14:paraId="29E96319" w14:textId="77777777" w:rsidR="00AA4C5B" w:rsidRDefault="00AA4C5B" w:rsidP="00093858">
      <w:pPr>
        <w:pStyle w:val="ListNumber"/>
      </w:pPr>
      <w:r>
        <w:t>What equipment will you use?</w:t>
      </w:r>
    </w:p>
    <w:tbl>
      <w:tblPr>
        <w:tblStyle w:val="TableGridLight"/>
        <w:tblW w:w="5000" w:type="pct"/>
        <w:tblLook w:val="04A0" w:firstRow="1" w:lastRow="0" w:firstColumn="1" w:lastColumn="0" w:noHBand="0" w:noVBand="1"/>
      </w:tblPr>
      <w:tblGrid>
        <w:gridCol w:w="9017"/>
      </w:tblGrid>
      <w:tr w:rsidR="00AA4C5B" w14:paraId="76BBE955" w14:textId="77777777" w:rsidTr="00093858">
        <w:tc>
          <w:tcPr>
            <w:tcW w:w="5000" w:type="pct"/>
          </w:tcPr>
          <w:p w14:paraId="798B795D" w14:textId="77777777" w:rsidR="00AA4C5B" w:rsidRDefault="00AA4C5B" w:rsidP="00AA4C5B"/>
        </w:tc>
      </w:tr>
      <w:tr w:rsidR="00AA4C5B" w14:paraId="0D23FE20" w14:textId="77777777" w:rsidTr="00093858">
        <w:tc>
          <w:tcPr>
            <w:tcW w:w="5000" w:type="pct"/>
          </w:tcPr>
          <w:p w14:paraId="21F34828" w14:textId="77777777" w:rsidR="00AA4C5B" w:rsidRDefault="00AA4C5B" w:rsidP="00AA4C5B"/>
        </w:tc>
      </w:tr>
      <w:tr w:rsidR="00AA4C5B" w14:paraId="70FF91BE" w14:textId="77777777" w:rsidTr="00093858">
        <w:tc>
          <w:tcPr>
            <w:tcW w:w="5000" w:type="pct"/>
          </w:tcPr>
          <w:p w14:paraId="38D8D210" w14:textId="77777777" w:rsidR="00AA4C5B" w:rsidRDefault="00AA4C5B" w:rsidP="00AA4C5B"/>
        </w:tc>
      </w:tr>
      <w:tr w:rsidR="00AA4C5B" w14:paraId="33659856" w14:textId="77777777" w:rsidTr="00093858">
        <w:tc>
          <w:tcPr>
            <w:tcW w:w="5000" w:type="pct"/>
          </w:tcPr>
          <w:p w14:paraId="17870F60" w14:textId="77777777" w:rsidR="00AA4C5B" w:rsidRDefault="00AA4C5B" w:rsidP="00AA4C5B"/>
        </w:tc>
      </w:tr>
      <w:tr w:rsidR="00AA4C5B" w14:paraId="0A1D90AD" w14:textId="77777777" w:rsidTr="00093858">
        <w:tc>
          <w:tcPr>
            <w:tcW w:w="5000" w:type="pct"/>
          </w:tcPr>
          <w:p w14:paraId="5B91F980" w14:textId="77777777" w:rsidR="00AA4C5B" w:rsidRDefault="00AA4C5B" w:rsidP="00AA4C5B"/>
        </w:tc>
      </w:tr>
      <w:tr w:rsidR="00AA4C5B" w14:paraId="6664E8F9" w14:textId="77777777" w:rsidTr="00093858">
        <w:tc>
          <w:tcPr>
            <w:tcW w:w="5000" w:type="pct"/>
          </w:tcPr>
          <w:p w14:paraId="2B43E2EA" w14:textId="77777777" w:rsidR="00AA4C5B" w:rsidRDefault="00AA4C5B" w:rsidP="00AA4C5B"/>
        </w:tc>
      </w:tr>
    </w:tbl>
    <w:p w14:paraId="484A7A9D" w14:textId="77777777" w:rsidR="00AA4C5B" w:rsidRDefault="00AA4C5B" w:rsidP="00093858">
      <w:pPr>
        <w:pStyle w:val="ListNumber"/>
        <w:rPr>
          <w:rFonts w:cs="Arial"/>
        </w:rPr>
      </w:pPr>
      <w:r>
        <w:t>How do you intend to minimise further stress or injury to the cockatoo?</w:t>
      </w:r>
    </w:p>
    <w:tbl>
      <w:tblPr>
        <w:tblStyle w:val="TableGridLight"/>
        <w:tblW w:w="5000" w:type="pct"/>
        <w:tblLook w:val="04A0" w:firstRow="1" w:lastRow="0" w:firstColumn="1" w:lastColumn="0" w:noHBand="0" w:noVBand="1"/>
      </w:tblPr>
      <w:tblGrid>
        <w:gridCol w:w="9017"/>
      </w:tblGrid>
      <w:tr w:rsidR="00AA4C5B" w14:paraId="21E65069" w14:textId="77777777" w:rsidTr="00093858">
        <w:tc>
          <w:tcPr>
            <w:tcW w:w="5000" w:type="pct"/>
          </w:tcPr>
          <w:p w14:paraId="6C4EB0EC" w14:textId="77777777" w:rsidR="00AA4C5B" w:rsidRDefault="00AA4C5B" w:rsidP="00AA4C5B"/>
        </w:tc>
      </w:tr>
      <w:tr w:rsidR="00AA4C5B" w14:paraId="085594B5" w14:textId="77777777" w:rsidTr="00093858">
        <w:tc>
          <w:tcPr>
            <w:tcW w:w="5000" w:type="pct"/>
          </w:tcPr>
          <w:p w14:paraId="1BA79D98" w14:textId="77777777" w:rsidR="00AA4C5B" w:rsidRDefault="00AA4C5B" w:rsidP="00AA4C5B"/>
        </w:tc>
      </w:tr>
      <w:tr w:rsidR="00AA4C5B" w14:paraId="077142D1" w14:textId="77777777" w:rsidTr="00093858">
        <w:tc>
          <w:tcPr>
            <w:tcW w:w="5000" w:type="pct"/>
          </w:tcPr>
          <w:p w14:paraId="563697FA" w14:textId="77777777" w:rsidR="00AA4C5B" w:rsidRDefault="00AA4C5B" w:rsidP="00AA4C5B"/>
        </w:tc>
      </w:tr>
      <w:tr w:rsidR="00AA4C5B" w14:paraId="360069C8" w14:textId="77777777" w:rsidTr="00093858">
        <w:tc>
          <w:tcPr>
            <w:tcW w:w="5000" w:type="pct"/>
          </w:tcPr>
          <w:p w14:paraId="1F1CFC1B" w14:textId="77777777" w:rsidR="00AA4C5B" w:rsidRDefault="00AA4C5B" w:rsidP="00AA4C5B"/>
        </w:tc>
      </w:tr>
      <w:tr w:rsidR="00AA4C5B" w14:paraId="5E0DE7B0" w14:textId="77777777" w:rsidTr="00093858">
        <w:tc>
          <w:tcPr>
            <w:tcW w:w="5000" w:type="pct"/>
          </w:tcPr>
          <w:p w14:paraId="48E6EC8E" w14:textId="77777777" w:rsidR="00AA4C5B" w:rsidRDefault="00AA4C5B" w:rsidP="00AA4C5B"/>
        </w:tc>
      </w:tr>
      <w:tr w:rsidR="00AA4C5B" w14:paraId="44328B7A" w14:textId="77777777" w:rsidTr="00093858">
        <w:tc>
          <w:tcPr>
            <w:tcW w:w="5000" w:type="pct"/>
          </w:tcPr>
          <w:p w14:paraId="567E3E8D" w14:textId="77777777" w:rsidR="00AA4C5B" w:rsidRDefault="00AA4C5B" w:rsidP="00AA4C5B"/>
        </w:tc>
      </w:tr>
    </w:tbl>
    <w:p w14:paraId="621DA282" w14:textId="77777777" w:rsidR="00AA4C5B" w:rsidRPr="00093858" w:rsidRDefault="00AA4C5B" w:rsidP="00AA4C5B">
      <w:pPr>
        <w:rPr>
          <w:rFonts w:cs="Arial"/>
          <w:b/>
        </w:rPr>
      </w:pPr>
      <w:r w:rsidRPr="00093858">
        <w:rPr>
          <w:rFonts w:cs="Arial"/>
          <w:b/>
        </w:rPr>
        <w:t xml:space="preserve">Case study 3:  </w:t>
      </w:r>
    </w:p>
    <w:p w14:paraId="25F0313E" w14:textId="77777777" w:rsidR="00AA4C5B" w:rsidRPr="00AA4C5B" w:rsidRDefault="00AA4C5B" w:rsidP="00AA4C5B">
      <w:pPr>
        <w:rPr>
          <w:rFonts w:cs="Arial"/>
        </w:rPr>
      </w:pPr>
      <w:r w:rsidRPr="00AA4C5B">
        <w:rPr>
          <w:rFonts w:cs="Arial"/>
        </w:rPr>
        <w:t xml:space="preserve">You have been called to rescue a rainbow lorikeet that is hopping around by the side of the road but not able to fly. The bird is missing some feathers and looks scruffy and a bit dirty. </w:t>
      </w:r>
    </w:p>
    <w:p w14:paraId="0A9DCD1A" w14:textId="77777777" w:rsidR="00AA4C5B" w:rsidRPr="00093858" w:rsidRDefault="00AA4C5B" w:rsidP="00B8436E">
      <w:pPr>
        <w:pStyle w:val="ListNumber"/>
        <w:numPr>
          <w:ilvl w:val="0"/>
          <w:numId w:val="49"/>
        </w:numPr>
        <w:rPr>
          <w:rFonts w:cs="Arial"/>
        </w:rPr>
      </w:pPr>
      <w:r>
        <w:t>What WHS risks have you identified for the rescue site?</w:t>
      </w:r>
    </w:p>
    <w:tbl>
      <w:tblPr>
        <w:tblStyle w:val="TableGridLight"/>
        <w:tblW w:w="5000" w:type="pct"/>
        <w:tblLook w:val="04A0" w:firstRow="1" w:lastRow="0" w:firstColumn="1" w:lastColumn="0" w:noHBand="0" w:noVBand="1"/>
      </w:tblPr>
      <w:tblGrid>
        <w:gridCol w:w="9017"/>
      </w:tblGrid>
      <w:tr w:rsidR="00AA4C5B" w14:paraId="2F4B84D0" w14:textId="77777777" w:rsidTr="00093858">
        <w:tc>
          <w:tcPr>
            <w:tcW w:w="5000" w:type="pct"/>
          </w:tcPr>
          <w:p w14:paraId="62D20D0D" w14:textId="77777777" w:rsidR="00AA4C5B" w:rsidRDefault="00AA4C5B" w:rsidP="00AA4C5B"/>
        </w:tc>
      </w:tr>
      <w:tr w:rsidR="00AA4C5B" w14:paraId="616B9807" w14:textId="77777777" w:rsidTr="00093858">
        <w:tc>
          <w:tcPr>
            <w:tcW w:w="5000" w:type="pct"/>
          </w:tcPr>
          <w:p w14:paraId="7F32F846" w14:textId="77777777" w:rsidR="00AA4C5B" w:rsidRDefault="00AA4C5B" w:rsidP="00AA4C5B"/>
        </w:tc>
      </w:tr>
      <w:tr w:rsidR="00AA4C5B" w14:paraId="5773BF71" w14:textId="77777777" w:rsidTr="00093858">
        <w:tc>
          <w:tcPr>
            <w:tcW w:w="5000" w:type="pct"/>
          </w:tcPr>
          <w:p w14:paraId="77B43575" w14:textId="77777777" w:rsidR="00AA4C5B" w:rsidRDefault="00AA4C5B" w:rsidP="00AA4C5B"/>
        </w:tc>
      </w:tr>
      <w:tr w:rsidR="00AA4C5B" w14:paraId="7F0AA1B4" w14:textId="77777777" w:rsidTr="00093858">
        <w:tc>
          <w:tcPr>
            <w:tcW w:w="5000" w:type="pct"/>
          </w:tcPr>
          <w:p w14:paraId="0E84284C" w14:textId="77777777" w:rsidR="00AA4C5B" w:rsidRDefault="00AA4C5B" w:rsidP="00AA4C5B"/>
        </w:tc>
      </w:tr>
      <w:tr w:rsidR="00AA4C5B" w14:paraId="7205E576" w14:textId="77777777" w:rsidTr="00093858">
        <w:tc>
          <w:tcPr>
            <w:tcW w:w="5000" w:type="pct"/>
          </w:tcPr>
          <w:p w14:paraId="383F5E00" w14:textId="77777777" w:rsidR="00AA4C5B" w:rsidRDefault="00AA4C5B" w:rsidP="00AA4C5B"/>
        </w:tc>
      </w:tr>
    </w:tbl>
    <w:p w14:paraId="6740DA4C" w14:textId="77777777" w:rsidR="00AA4C5B" w:rsidRDefault="00AA4C5B" w:rsidP="00093858">
      <w:pPr>
        <w:pStyle w:val="ListNumber"/>
        <w:rPr>
          <w:rFonts w:cs="Arial"/>
        </w:rPr>
      </w:pPr>
      <w:r>
        <w:t xml:space="preserve">What WHS risks have you identified for handling the rainbow lorikeet? </w:t>
      </w:r>
    </w:p>
    <w:tbl>
      <w:tblPr>
        <w:tblStyle w:val="TableGridLight"/>
        <w:tblW w:w="5000" w:type="pct"/>
        <w:tblLook w:val="04A0" w:firstRow="1" w:lastRow="0" w:firstColumn="1" w:lastColumn="0" w:noHBand="0" w:noVBand="1"/>
      </w:tblPr>
      <w:tblGrid>
        <w:gridCol w:w="9017"/>
      </w:tblGrid>
      <w:tr w:rsidR="00AA4C5B" w14:paraId="2977AB2B" w14:textId="77777777" w:rsidTr="00093858">
        <w:tc>
          <w:tcPr>
            <w:tcW w:w="5000" w:type="pct"/>
          </w:tcPr>
          <w:p w14:paraId="3E038E52" w14:textId="77777777" w:rsidR="00AA4C5B" w:rsidRDefault="00AA4C5B" w:rsidP="00AA4C5B"/>
        </w:tc>
      </w:tr>
      <w:tr w:rsidR="00AA4C5B" w14:paraId="49EA5463" w14:textId="77777777" w:rsidTr="00093858">
        <w:tc>
          <w:tcPr>
            <w:tcW w:w="5000" w:type="pct"/>
          </w:tcPr>
          <w:p w14:paraId="6EEE601E" w14:textId="77777777" w:rsidR="00AA4C5B" w:rsidRDefault="00AA4C5B" w:rsidP="00AA4C5B"/>
        </w:tc>
      </w:tr>
      <w:tr w:rsidR="00AA4C5B" w14:paraId="30E61BC6" w14:textId="77777777" w:rsidTr="00093858">
        <w:tc>
          <w:tcPr>
            <w:tcW w:w="5000" w:type="pct"/>
          </w:tcPr>
          <w:p w14:paraId="35B9B874" w14:textId="77777777" w:rsidR="00AA4C5B" w:rsidRDefault="00AA4C5B" w:rsidP="00AA4C5B"/>
        </w:tc>
      </w:tr>
      <w:tr w:rsidR="00AA4C5B" w14:paraId="331A9094" w14:textId="77777777" w:rsidTr="00093858">
        <w:tc>
          <w:tcPr>
            <w:tcW w:w="5000" w:type="pct"/>
          </w:tcPr>
          <w:p w14:paraId="06C44869" w14:textId="77777777" w:rsidR="00AA4C5B" w:rsidRDefault="00AA4C5B" w:rsidP="00AA4C5B"/>
        </w:tc>
      </w:tr>
    </w:tbl>
    <w:p w14:paraId="2FE42CCE" w14:textId="77777777" w:rsidR="00093858" w:rsidRDefault="00093858" w:rsidP="00AA4C5B">
      <w:r>
        <w:br w:type="page"/>
      </w:r>
    </w:p>
    <w:p w14:paraId="1D294C98" w14:textId="672274B5" w:rsidR="00AA4C5B" w:rsidRDefault="00AA4C5B" w:rsidP="00093858">
      <w:pPr>
        <w:pStyle w:val="ListNumber"/>
        <w:rPr>
          <w:rFonts w:cs="Arial"/>
        </w:rPr>
      </w:pPr>
      <w:r>
        <w:lastRenderedPageBreak/>
        <w:t>What will you do to minimise the WHS risks associated with this rescue scenario?</w:t>
      </w:r>
    </w:p>
    <w:tbl>
      <w:tblPr>
        <w:tblStyle w:val="TableGridLight"/>
        <w:tblW w:w="5000" w:type="pct"/>
        <w:tblLook w:val="04A0" w:firstRow="1" w:lastRow="0" w:firstColumn="1" w:lastColumn="0" w:noHBand="0" w:noVBand="1"/>
      </w:tblPr>
      <w:tblGrid>
        <w:gridCol w:w="9017"/>
      </w:tblGrid>
      <w:tr w:rsidR="00AA4C5B" w14:paraId="522DF6A5" w14:textId="77777777" w:rsidTr="00093858">
        <w:tc>
          <w:tcPr>
            <w:tcW w:w="5000" w:type="pct"/>
          </w:tcPr>
          <w:p w14:paraId="546C19FE" w14:textId="77777777" w:rsidR="00AA4C5B" w:rsidRDefault="00AA4C5B" w:rsidP="00AA4C5B"/>
        </w:tc>
      </w:tr>
      <w:tr w:rsidR="00AA4C5B" w14:paraId="0BD88600" w14:textId="77777777" w:rsidTr="00093858">
        <w:tc>
          <w:tcPr>
            <w:tcW w:w="5000" w:type="pct"/>
          </w:tcPr>
          <w:p w14:paraId="485BFBD2" w14:textId="77777777" w:rsidR="00AA4C5B" w:rsidRDefault="00AA4C5B" w:rsidP="00AA4C5B"/>
        </w:tc>
      </w:tr>
      <w:tr w:rsidR="00AA4C5B" w14:paraId="76A72FAD" w14:textId="77777777" w:rsidTr="00093858">
        <w:tc>
          <w:tcPr>
            <w:tcW w:w="5000" w:type="pct"/>
          </w:tcPr>
          <w:p w14:paraId="0C997842" w14:textId="77777777" w:rsidR="00AA4C5B" w:rsidRDefault="00AA4C5B" w:rsidP="00AA4C5B"/>
        </w:tc>
      </w:tr>
      <w:tr w:rsidR="00AA4C5B" w14:paraId="6380B0B2" w14:textId="77777777" w:rsidTr="00093858">
        <w:tc>
          <w:tcPr>
            <w:tcW w:w="5000" w:type="pct"/>
          </w:tcPr>
          <w:p w14:paraId="06DCE66E" w14:textId="77777777" w:rsidR="00AA4C5B" w:rsidRDefault="00AA4C5B" w:rsidP="00AA4C5B"/>
        </w:tc>
      </w:tr>
    </w:tbl>
    <w:p w14:paraId="5B079958" w14:textId="77777777" w:rsidR="00AA4C5B" w:rsidRDefault="00AA4C5B" w:rsidP="00093858">
      <w:pPr>
        <w:pStyle w:val="ListNumber"/>
        <w:rPr>
          <w:rFonts w:cs="Arial"/>
        </w:rPr>
      </w:pPr>
      <w:r>
        <w:t>What information do you obtain from your visual assessment of the animal?</w:t>
      </w:r>
    </w:p>
    <w:tbl>
      <w:tblPr>
        <w:tblStyle w:val="TableGridLight"/>
        <w:tblW w:w="5000" w:type="pct"/>
        <w:tblLook w:val="04A0" w:firstRow="1" w:lastRow="0" w:firstColumn="1" w:lastColumn="0" w:noHBand="0" w:noVBand="1"/>
      </w:tblPr>
      <w:tblGrid>
        <w:gridCol w:w="9017"/>
      </w:tblGrid>
      <w:tr w:rsidR="00AA4C5B" w14:paraId="0E532C52" w14:textId="77777777" w:rsidTr="00093858">
        <w:tc>
          <w:tcPr>
            <w:tcW w:w="5000" w:type="pct"/>
          </w:tcPr>
          <w:p w14:paraId="4D92A866" w14:textId="77777777" w:rsidR="00AA4C5B" w:rsidRDefault="00AA4C5B" w:rsidP="00AA4C5B"/>
        </w:tc>
      </w:tr>
      <w:tr w:rsidR="00AA4C5B" w14:paraId="24E12799" w14:textId="77777777" w:rsidTr="00093858">
        <w:tc>
          <w:tcPr>
            <w:tcW w:w="5000" w:type="pct"/>
          </w:tcPr>
          <w:p w14:paraId="27D80268" w14:textId="77777777" w:rsidR="00AA4C5B" w:rsidRDefault="00AA4C5B" w:rsidP="00AA4C5B"/>
        </w:tc>
      </w:tr>
      <w:tr w:rsidR="00AA4C5B" w14:paraId="0D8C72AB" w14:textId="77777777" w:rsidTr="00093858">
        <w:tc>
          <w:tcPr>
            <w:tcW w:w="5000" w:type="pct"/>
          </w:tcPr>
          <w:p w14:paraId="6CB8EDEC" w14:textId="77777777" w:rsidR="00AA4C5B" w:rsidRDefault="00AA4C5B" w:rsidP="00AA4C5B"/>
        </w:tc>
      </w:tr>
      <w:tr w:rsidR="00AA4C5B" w14:paraId="0C554B4A" w14:textId="77777777" w:rsidTr="00093858">
        <w:tc>
          <w:tcPr>
            <w:tcW w:w="5000" w:type="pct"/>
          </w:tcPr>
          <w:p w14:paraId="6017CE61" w14:textId="77777777" w:rsidR="00AA4C5B" w:rsidRDefault="00AA4C5B" w:rsidP="00AA4C5B"/>
        </w:tc>
      </w:tr>
      <w:tr w:rsidR="00AA4C5B" w14:paraId="16A4A503" w14:textId="77777777" w:rsidTr="00093858">
        <w:tc>
          <w:tcPr>
            <w:tcW w:w="5000" w:type="pct"/>
          </w:tcPr>
          <w:p w14:paraId="3F360683" w14:textId="77777777" w:rsidR="00AA4C5B" w:rsidRDefault="00AA4C5B" w:rsidP="00AA4C5B"/>
        </w:tc>
      </w:tr>
      <w:tr w:rsidR="00AA4C5B" w14:paraId="530B62B1" w14:textId="77777777" w:rsidTr="00093858">
        <w:tc>
          <w:tcPr>
            <w:tcW w:w="5000" w:type="pct"/>
          </w:tcPr>
          <w:p w14:paraId="455B1A43" w14:textId="77777777" w:rsidR="00AA4C5B" w:rsidRDefault="00AA4C5B" w:rsidP="00AA4C5B"/>
        </w:tc>
      </w:tr>
    </w:tbl>
    <w:p w14:paraId="76D5FEC8" w14:textId="77777777" w:rsidR="00AA4C5B" w:rsidRDefault="00AA4C5B" w:rsidP="00093858">
      <w:pPr>
        <w:pStyle w:val="ListNumber"/>
        <w:rPr>
          <w:rFonts w:cs="Arial"/>
        </w:rPr>
      </w:pPr>
      <w:r>
        <w:t xml:space="preserve">What outcome do you get when using the decision tree in the Native Bird Code? </w:t>
      </w:r>
    </w:p>
    <w:tbl>
      <w:tblPr>
        <w:tblStyle w:val="TableGridLight"/>
        <w:tblW w:w="5000" w:type="pct"/>
        <w:tblLook w:val="04A0" w:firstRow="1" w:lastRow="0" w:firstColumn="1" w:lastColumn="0" w:noHBand="0" w:noVBand="1"/>
      </w:tblPr>
      <w:tblGrid>
        <w:gridCol w:w="9017"/>
      </w:tblGrid>
      <w:tr w:rsidR="00AA4C5B" w14:paraId="276C2C5D" w14:textId="77777777" w:rsidTr="00093858">
        <w:tc>
          <w:tcPr>
            <w:tcW w:w="5000" w:type="pct"/>
          </w:tcPr>
          <w:p w14:paraId="0A9C40BC" w14:textId="77777777" w:rsidR="00AA4C5B" w:rsidRDefault="00AA4C5B" w:rsidP="00AA4C5B"/>
        </w:tc>
      </w:tr>
      <w:tr w:rsidR="00AA4C5B" w14:paraId="0E1E2AF8" w14:textId="77777777" w:rsidTr="00093858">
        <w:tc>
          <w:tcPr>
            <w:tcW w:w="5000" w:type="pct"/>
          </w:tcPr>
          <w:p w14:paraId="7BEEAADF" w14:textId="77777777" w:rsidR="00AA4C5B" w:rsidRDefault="00AA4C5B" w:rsidP="00AA4C5B"/>
        </w:tc>
      </w:tr>
      <w:tr w:rsidR="00AA4C5B" w14:paraId="15B31F36" w14:textId="77777777" w:rsidTr="00093858">
        <w:tc>
          <w:tcPr>
            <w:tcW w:w="5000" w:type="pct"/>
          </w:tcPr>
          <w:p w14:paraId="36632C9C" w14:textId="77777777" w:rsidR="00AA4C5B" w:rsidRDefault="00AA4C5B" w:rsidP="00AA4C5B"/>
        </w:tc>
      </w:tr>
      <w:tr w:rsidR="00AA4C5B" w14:paraId="71FB6CBB" w14:textId="77777777" w:rsidTr="00093858">
        <w:tc>
          <w:tcPr>
            <w:tcW w:w="5000" w:type="pct"/>
          </w:tcPr>
          <w:p w14:paraId="13C1197C" w14:textId="77777777" w:rsidR="00AA4C5B" w:rsidRDefault="00AA4C5B" w:rsidP="00AA4C5B"/>
        </w:tc>
      </w:tr>
      <w:tr w:rsidR="00AA4C5B" w14:paraId="3F0CE0F7" w14:textId="77777777" w:rsidTr="00093858">
        <w:tc>
          <w:tcPr>
            <w:tcW w:w="5000" w:type="pct"/>
          </w:tcPr>
          <w:p w14:paraId="55873519" w14:textId="77777777" w:rsidR="00AA4C5B" w:rsidRDefault="00AA4C5B" w:rsidP="00AA4C5B"/>
        </w:tc>
      </w:tr>
      <w:tr w:rsidR="00AA4C5B" w14:paraId="04BDC4E6" w14:textId="77777777" w:rsidTr="00093858">
        <w:tc>
          <w:tcPr>
            <w:tcW w:w="5000" w:type="pct"/>
          </w:tcPr>
          <w:p w14:paraId="6C1F383F" w14:textId="77777777" w:rsidR="00AA4C5B" w:rsidRDefault="00AA4C5B" w:rsidP="00AA4C5B"/>
        </w:tc>
      </w:tr>
    </w:tbl>
    <w:p w14:paraId="7F375057" w14:textId="77777777" w:rsidR="00AA4C5B" w:rsidRDefault="00AA4C5B" w:rsidP="00093858">
      <w:pPr>
        <w:pStyle w:val="ListNumber"/>
        <w:rPr>
          <w:rFonts w:cs="Arial"/>
        </w:rPr>
      </w:pPr>
      <w:r>
        <w:t xml:space="preserve">Describe how you will rescue the rainbow lorikeet: </w:t>
      </w:r>
    </w:p>
    <w:tbl>
      <w:tblPr>
        <w:tblStyle w:val="TableGridLight"/>
        <w:tblW w:w="5000" w:type="pct"/>
        <w:tblLook w:val="04A0" w:firstRow="1" w:lastRow="0" w:firstColumn="1" w:lastColumn="0" w:noHBand="0" w:noVBand="1"/>
      </w:tblPr>
      <w:tblGrid>
        <w:gridCol w:w="9017"/>
      </w:tblGrid>
      <w:tr w:rsidR="00AA4C5B" w14:paraId="3A85FFBC" w14:textId="77777777" w:rsidTr="00093858">
        <w:tc>
          <w:tcPr>
            <w:tcW w:w="5000" w:type="pct"/>
          </w:tcPr>
          <w:p w14:paraId="081220EE" w14:textId="77777777" w:rsidR="00AA4C5B" w:rsidRDefault="00AA4C5B" w:rsidP="00AA4C5B"/>
        </w:tc>
      </w:tr>
      <w:tr w:rsidR="00AA4C5B" w14:paraId="322D0BB0" w14:textId="77777777" w:rsidTr="00093858">
        <w:tc>
          <w:tcPr>
            <w:tcW w:w="5000" w:type="pct"/>
          </w:tcPr>
          <w:p w14:paraId="41B0AEC1" w14:textId="77777777" w:rsidR="00AA4C5B" w:rsidRDefault="00AA4C5B" w:rsidP="00AA4C5B"/>
        </w:tc>
      </w:tr>
      <w:tr w:rsidR="00AA4C5B" w14:paraId="25F8607E" w14:textId="77777777" w:rsidTr="00093858">
        <w:tc>
          <w:tcPr>
            <w:tcW w:w="5000" w:type="pct"/>
          </w:tcPr>
          <w:p w14:paraId="05263628" w14:textId="77777777" w:rsidR="00AA4C5B" w:rsidRDefault="00AA4C5B" w:rsidP="00AA4C5B"/>
        </w:tc>
      </w:tr>
      <w:tr w:rsidR="00AA4C5B" w14:paraId="78DDD863" w14:textId="77777777" w:rsidTr="00093858">
        <w:tc>
          <w:tcPr>
            <w:tcW w:w="5000" w:type="pct"/>
          </w:tcPr>
          <w:p w14:paraId="449A91F2" w14:textId="77777777" w:rsidR="00AA4C5B" w:rsidRDefault="00AA4C5B" w:rsidP="00AA4C5B"/>
        </w:tc>
      </w:tr>
      <w:tr w:rsidR="00AA4C5B" w14:paraId="6BB78382" w14:textId="77777777" w:rsidTr="00093858">
        <w:tc>
          <w:tcPr>
            <w:tcW w:w="5000" w:type="pct"/>
          </w:tcPr>
          <w:p w14:paraId="71C3483F" w14:textId="77777777" w:rsidR="00AA4C5B" w:rsidRDefault="00AA4C5B" w:rsidP="00AA4C5B"/>
        </w:tc>
      </w:tr>
      <w:tr w:rsidR="00AA4C5B" w14:paraId="10F67A5F" w14:textId="77777777" w:rsidTr="00093858">
        <w:tc>
          <w:tcPr>
            <w:tcW w:w="5000" w:type="pct"/>
          </w:tcPr>
          <w:p w14:paraId="7A3CFE58" w14:textId="77777777" w:rsidR="00AA4C5B" w:rsidRDefault="00AA4C5B" w:rsidP="00AA4C5B"/>
        </w:tc>
      </w:tr>
    </w:tbl>
    <w:p w14:paraId="5AC1407D" w14:textId="77777777" w:rsidR="00AA4C5B" w:rsidRDefault="00AA4C5B" w:rsidP="00093858">
      <w:pPr>
        <w:pStyle w:val="ListNumber"/>
        <w:rPr>
          <w:rFonts w:cs="Arial"/>
        </w:rPr>
      </w:pPr>
      <w:r>
        <w:t>What equipment will you use?</w:t>
      </w:r>
    </w:p>
    <w:tbl>
      <w:tblPr>
        <w:tblStyle w:val="TableGridLight"/>
        <w:tblW w:w="5000" w:type="pct"/>
        <w:tblLook w:val="04A0" w:firstRow="1" w:lastRow="0" w:firstColumn="1" w:lastColumn="0" w:noHBand="0" w:noVBand="1"/>
      </w:tblPr>
      <w:tblGrid>
        <w:gridCol w:w="9017"/>
      </w:tblGrid>
      <w:tr w:rsidR="00AA4C5B" w14:paraId="548BDFB4" w14:textId="77777777" w:rsidTr="00093858">
        <w:tc>
          <w:tcPr>
            <w:tcW w:w="5000" w:type="pct"/>
          </w:tcPr>
          <w:p w14:paraId="42D3DB2B" w14:textId="77777777" w:rsidR="00AA4C5B" w:rsidRDefault="00AA4C5B" w:rsidP="00AA4C5B"/>
        </w:tc>
      </w:tr>
      <w:tr w:rsidR="00AA4C5B" w14:paraId="6B3725DE" w14:textId="77777777" w:rsidTr="00093858">
        <w:tc>
          <w:tcPr>
            <w:tcW w:w="5000" w:type="pct"/>
          </w:tcPr>
          <w:p w14:paraId="1511E97D" w14:textId="77777777" w:rsidR="00AA4C5B" w:rsidRDefault="00AA4C5B" w:rsidP="00AA4C5B"/>
        </w:tc>
      </w:tr>
      <w:tr w:rsidR="00AA4C5B" w14:paraId="55220703" w14:textId="77777777" w:rsidTr="00093858">
        <w:tc>
          <w:tcPr>
            <w:tcW w:w="5000" w:type="pct"/>
          </w:tcPr>
          <w:p w14:paraId="3DB49E19" w14:textId="77777777" w:rsidR="00AA4C5B" w:rsidRDefault="00AA4C5B" w:rsidP="00AA4C5B"/>
        </w:tc>
      </w:tr>
      <w:tr w:rsidR="00AA4C5B" w14:paraId="1A829C5D" w14:textId="77777777" w:rsidTr="00093858">
        <w:tc>
          <w:tcPr>
            <w:tcW w:w="5000" w:type="pct"/>
          </w:tcPr>
          <w:p w14:paraId="1573E771" w14:textId="77777777" w:rsidR="00AA4C5B" w:rsidRDefault="00AA4C5B" w:rsidP="00AA4C5B"/>
        </w:tc>
      </w:tr>
      <w:tr w:rsidR="00AA4C5B" w14:paraId="0E013D39" w14:textId="77777777" w:rsidTr="00093858">
        <w:tc>
          <w:tcPr>
            <w:tcW w:w="5000" w:type="pct"/>
          </w:tcPr>
          <w:p w14:paraId="1FB56C1C" w14:textId="77777777" w:rsidR="00AA4C5B" w:rsidRDefault="00AA4C5B" w:rsidP="00AA4C5B"/>
        </w:tc>
      </w:tr>
      <w:tr w:rsidR="00AA4C5B" w14:paraId="08A1BDFA" w14:textId="77777777" w:rsidTr="00093858">
        <w:tc>
          <w:tcPr>
            <w:tcW w:w="5000" w:type="pct"/>
          </w:tcPr>
          <w:p w14:paraId="60967F62" w14:textId="77777777" w:rsidR="00AA4C5B" w:rsidRDefault="00AA4C5B" w:rsidP="00AA4C5B"/>
        </w:tc>
      </w:tr>
    </w:tbl>
    <w:p w14:paraId="71BDA987" w14:textId="77777777" w:rsidR="00093858" w:rsidRDefault="00093858" w:rsidP="00AA4C5B">
      <w:r>
        <w:br w:type="page"/>
      </w:r>
    </w:p>
    <w:p w14:paraId="4001DE76" w14:textId="75FFCF39" w:rsidR="00AA4C5B" w:rsidRDefault="00AA4C5B" w:rsidP="00093858">
      <w:pPr>
        <w:pStyle w:val="ListNumber"/>
        <w:rPr>
          <w:rFonts w:cs="Arial"/>
        </w:rPr>
      </w:pPr>
      <w:r>
        <w:lastRenderedPageBreak/>
        <w:t>How do you intend to minimise further stress or injury to the rainbow lorikeet?</w:t>
      </w:r>
      <w:r>
        <w:rPr>
          <w:rFonts w:cs="Arial"/>
        </w:rPr>
        <w:tab/>
      </w:r>
    </w:p>
    <w:tbl>
      <w:tblPr>
        <w:tblStyle w:val="TableGridLight"/>
        <w:tblW w:w="5000" w:type="pct"/>
        <w:tblLook w:val="04A0" w:firstRow="1" w:lastRow="0" w:firstColumn="1" w:lastColumn="0" w:noHBand="0" w:noVBand="1"/>
      </w:tblPr>
      <w:tblGrid>
        <w:gridCol w:w="9017"/>
      </w:tblGrid>
      <w:tr w:rsidR="00AA4C5B" w14:paraId="40F23141" w14:textId="77777777" w:rsidTr="00093858">
        <w:tc>
          <w:tcPr>
            <w:tcW w:w="5000" w:type="pct"/>
          </w:tcPr>
          <w:p w14:paraId="22C02904" w14:textId="77777777" w:rsidR="00AA4C5B" w:rsidRDefault="00AA4C5B" w:rsidP="00AA4C5B"/>
        </w:tc>
      </w:tr>
      <w:tr w:rsidR="00AA4C5B" w14:paraId="28F2BDBA" w14:textId="77777777" w:rsidTr="00093858">
        <w:tc>
          <w:tcPr>
            <w:tcW w:w="5000" w:type="pct"/>
          </w:tcPr>
          <w:p w14:paraId="26586A4C" w14:textId="77777777" w:rsidR="00AA4C5B" w:rsidRDefault="00AA4C5B" w:rsidP="00AA4C5B"/>
        </w:tc>
      </w:tr>
      <w:tr w:rsidR="00AA4C5B" w14:paraId="613E41AE" w14:textId="77777777" w:rsidTr="00093858">
        <w:tc>
          <w:tcPr>
            <w:tcW w:w="5000" w:type="pct"/>
          </w:tcPr>
          <w:p w14:paraId="0365536D" w14:textId="77777777" w:rsidR="00AA4C5B" w:rsidRDefault="00AA4C5B" w:rsidP="00AA4C5B"/>
        </w:tc>
      </w:tr>
      <w:tr w:rsidR="00AA4C5B" w14:paraId="10F6871A" w14:textId="77777777" w:rsidTr="00093858">
        <w:tc>
          <w:tcPr>
            <w:tcW w:w="5000" w:type="pct"/>
          </w:tcPr>
          <w:p w14:paraId="2C6A9C2F" w14:textId="77777777" w:rsidR="00AA4C5B" w:rsidRDefault="00AA4C5B" w:rsidP="00AA4C5B"/>
        </w:tc>
      </w:tr>
      <w:tr w:rsidR="00AA4C5B" w14:paraId="72F6E6EC" w14:textId="77777777" w:rsidTr="00093858">
        <w:tc>
          <w:tcPr>
            <w:tcW w:w="5000" w:type="pct"/>
          </w:tcPr>
          <w:p w14:paraId="5CA9A39F" w14:textId="77777777" w:rsidR="00AA4C5B" w:rsidRDefault="00AA4C5B" w:rsidP="00AA4C5B"/>
        </w:tc>
      </w:tr>
      <w:tr w:rsidR="00AA4C5B" w14:paraId="4BE08E79" w14:textId="77777777" w:rsidTr="00093858">
        <w:tc>
          <w:tcPr>
            <w:tcW w:w="5000" w:type="pct"/>
          </w:tcPr>
          <w:p w14:paraId="0505D59D" w14:textId="77777777" w:rsidR="00AA4C5B" w:rsidRDefault="00AA4C5B" w:rsidP="00AA4C5B"/>
        </w:tc>
      </w:tr>
    </w:tbl>
    <w:p w14:paraId="00C698C5" w14:textId="77777777" w:rsidR="00AA4C5B" w:rsidRPr="00AA4C5B" w:rsidRDefault="00AA4C5B" w:rsidP="00093858">
      <w:pPr>
        <w:pStyle w:val="Heading4"/>
      </w:pPr>
      <w:r w:rsidRPr="00AA4C5B">
        <w:t xml:space="preserve">Standard 6: Assessment 2 – native bird rescue practical assessment, logbook </w:t>
      </w:r>
    </w:p>
    <w:p w14:paraId="5DDF64C1" w14:textId="77777777" w:rsidR="00AA4C5B" w:rsidRPr="00AA4C5B" w:rsidRDefault="00AA4C5B" w:rsidP="00093858">
      <w:pPr>
        <w:pStyle w:val="Heading5"/>
      </w:pPr>
      <w:r w:rsidRPr="00AA4C5B">
        <w:t>Trainer/Assessor instructions</w:t>
      </w:r>
    </w:p>
    <w:p w14:paraId="5E2919E1"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6.</w:t>
      </w:r>
    </w:p>
    <w:p w14:paraId="69D2A2E7" w14:textId="77777777" w:rsidR="00AA4C5B" w:rsidRPr="00AA4C5B" w:rsidRDefault="00AA4C5B" w:rsidP="00093858">
      <w:pPr>
        <w:pStyle w:val="Heading5"/>
      </w:pPr>
      <w:r w:rsidRPr="00AA4C5B">
        <w:t>Learner instructions</w:t>
      </w:r>
    </w:p>
    <w:p w14:paraId="50C073C6" w14:textId="77777777" w:rsidR="00AA4C5B" w:rsidRPr="00AA4C5B" w:rsidRDefault="00AA4C5B" w:rsidP="00AA4C5B">
      <w:pPr>
        <w:rPr>
          <w:rFonts w:cs="Arial"/>
        </w:rPr>
      </w:pPr>
      <w:r w:rsidRPr="00AA4C5B">
        <w:rPr>
          <w:rFonts w:cs="Arial"/>
        </w:rPr>
        <w:t xml:space="preserve">To complete this assessment learners must: </w:t>
      </w:r>
    </w:p>
    <w:p w14:paraId="02265670" w14:textId="1EEB0F58" w:rsidR="00AA4C5B" w:rsidRPr="00AA4C5B" w:rsidRDefault="00AA4C5B" w:rsidP="00AA4C5B">
      <w:pPr>
        <w:pStyle w:val="ListBullet"/>
        <w:rPr>
          <w:rFonts w:cs="Arial"/>
        </w:rPr>
      </w:pPr>
      <w:r w:rsidRPr="00AA4C5B">
        <w:rPr>
          <w:rFonts w:cs="Arial"/>
        </w:rPr>
        <w:t xml:space="preserve">complete a minimum of </w:t>
      </w:r>
      <w:r w:rsidR="001D70D6">
        <w:rPr>
          <w:rFonts w:cs="Arial"/>
        </w:rPr>
        <w:t>3</w:t>
      </w:r>
      <w:r w:rsidR="001D70D6" w:rsidRPr="00AA4C5B">
        <w:rPr>
          <w:rFonts w:cs="Arial"/>
        </w:rPr>
        <w:t xml:space="preserve"> </w:t>
      </w:r>
      <w:r w:rsidRPr="00AA4C5B">
        <w:rPr>
          <w:rFonts w:cs="Arial"/>
        </w:rPr>
        <w:t>native bird rescues under the supervision of an appropriately qualified member of a wildlife rehabilitation organisation</w:t>
      </w:r>
    </w:p>
    <w:p w14:paraId="13CEC28F" w14:textId="77777777" w:rsidR="00AA4C5B" w:rsidRPr="00AA4C5B" w:rsidRDefault="00AA4C5B" w:rsidP="00AA4C5B">
      <w:pPr>
        <w:pStyle w:val="ListBullet"/>
        <w:rPr>
          <w:rFonts w:cs="Arial"/>
        </w:rPr>
      </w:pPr>
      <w:r w:rsidRPr="00AA4C5B">
        <w:rPr>
          <w:rFonts w:cs="Arial"/>
        </w:rPr>
        <w:t>demonstrate competency in the required rescue skills</w:t>
      </w:r>
    </w:p>
    <w:p w14:paraId="7E0AA072" w14:textId="77777777" w:rsidR="00AA4C5B" w:rsidRPr="00AA4C5B" w:rsidRDefault="00AA4C5B" w:rsidP="00AA4C5B">
      <w:pPr>
        <w:pStyle w:val="ListBullet"/>
        <w:rPr>
          <w:rFonts w:cs="Arial"/>
        </w:rPr>
      </w:pPr>
      <w:r w:rsidRPr="00AA4C5B">
        <w:rPr>
          <w:rFonts w:cs="Arial"/>
        </w:rPr>
        <w:t>complete the relevant section of the logbook for each rescue event and ensure the supervising member has signed and completed the relevant section for each rescue event</w:t>
      </w:r>
    </w:p>
    <w:p w14:paraId="78BA249B" w14:textId="77777777" w:rsidR="00AA4C5B" w:rsidRPr="00AA4C5B" w:rsidRDefault="00AA4C5B" w:rsidP="00AA4C5B">
      <w:pPr>
        <w:pStyle w:val="ListBullet"/>
        <w:rPr>
          <w:rFonts w:cs="Arial"/>
        </w:rPr>
      </w:pPr>
      <w:r w:rsidRPr="00AA4C5B">
        <w:rPr>
          <w:rFonts w:cs="Arial"/>
        </w:rPr>
        <w:t>return the completed logbook to the training officer.</w:t>
      </w:r>
    </w:p>
    <w:p w14:paraId="181B3D6E" w14:textId="77777777" w:rsidR="00AA4C5B" w:rsidRPr="00AA4C5B" w:rsidRDefault="00AA4C5B" w:rsidP="00AA4C5B">
      <w:pPr>
        <w:rPr>
          <w:rFonts w:cs="Arial"/>
        </w:rPr>
      </w:pPr>
    </w:p>
    <w:tbl>
      <w:tblPr>
        <w:tblStyle w:val="TableGridLight"/>
        <w:tblW w:w="5000" w:type="pct"/>
        <w:tblLook w:val="04A0" w:firstRow="1" w:lastRow="0" w:firstColumn="1" w:lastColumn="0" w:noHBand="0" w:noVBand="1"/>
      </w:tblPr>
      <w:tblGrid>
        <w:gridCol w:w="3901"/>
        <w:gridCol w:w="5116"/>
      </w:tblGrid>
      <w:tr w:rsidR="00AA4C5B" w14:paraId="67E318FB" w14:textId="77777777" w:rsidTr="00093858">
        <w:trPr>
          <w:trHeight w:val="836"/>
        </w:trPr>
        <w:tc>
          <w:tcPr>
            <w:tcW w:w="2163" w:type="pct"/>
          </w:tcPr>
          <w:p w14:paraId="681066D2" w14:textId="77777777" w:rsidR="00AA4C5B" w:rsidRDefault="00AA4C5B" w:rsidP="00AA4C5B">
            <w:r>
              <w:t>Name:</w:t>
            </w:r>
          </w:p>
          <w:p w14:paraId="58457987" w14:textId="77777777" w:rsidR="00AA4C5B" w:rsidRDefault="00AA4C5B" w:rsidP="00AA4C5B"/>
        </w:tc>
        <w:tc>
          <w:tcPr>
            <w:tcW w:w="2837" w:type="pct"/>
          </w:tcPr>
          <w:p w14:paraId="7C5417D1" w14:textId="77777777" w:rsidR="00AA4C5B" w:rsidRDefault="00AA4C5B" w:rsidP="00AA4C5B">
            <w:r>
              <w:t>Signature:</w:t>
            </w:r>
          </w:p>
          <w:p w14:paraId="41229CB8" w14:textId="77777777" w:rsidR="00AA4C5B" w:rsidRDefault="00AA4C5B" w:rsidP="00AA4C5B"/>
        </w:tc>
      </w:tr>
      <w:tr w:rsidR="00AA4C5B" w14:paraId="28455EA5" w14:textId="77777777" w:rsidTr="00093858">
        <w:trPr>
          <w:trHeight w:val="849"/>
        </w:trPr>
        <w:tc>
          <w:tcPr>
            <w:tcW w:w="2163" w:type="pct"/>
          </w:tcPr>
          <w:p w14:paraId="0E4242BB" w14:textId="77777777" w:rsidR="00AA4C5B" w:rsidRDefault="00AA4C5B" w:rsidP="00AA4C5B">
            <w:r>
              <w:t>Supervisor name:</w:t>
            </w:r>
          </w:p>
          <w:p w14:paraId="1F06C8D7" w14:textId="77777777" w:rsidR="00AA4C5B" w:rsidRDefault="00AA4C5B" w:rsidP="00AA4C5B"/>
        </w:tc>
        <w:tc>
          <w:tcPr>
            <w:tcW w:w="2837" w:type="pct"/>
          </w:tcPr>
          <w:p w14:paraId="6253AFD4" w14:textId="77777777" w:rsidR="00AA4C5B" w:rsidRDefault="00AA4C5B" w:rsidP="00AA4C5B">
            <w:r>
              <w:t xml:space="preserve">Supervisor signature: </w:t>
            </w:r>
          </w:p>
          <w:p w14:paraId="3F8D3C0C" w14:textId="77777777" w:rsidR="00AA4C5B" w:rsidRDefault="00AA4C5B" w:rsidP="00AA4C5B"/>
        </w:tc>
      </w:tr>
      <w:tr w:rsidR="00AA4C5B" w14:paraId="07FB89AE" w14:textId="77777777" w:rsidTr="00093858">
        <w:trPr>
          <w:trHeight w:val="704"/>
        </w:trPr>
        <w:tc>
          <w:tcPr>
            <w:tcW w:w="5000" w:type="pct"/>
            <w:gridSpan w:val="2"/>
          </w:tcPr>
          <w:p w14:paraId="084CA1F5" w14:textId="77777777" w:rsidR="00AA4C5B" w:rsidRDefault="00AA4C5B" w:rsidP="00AA4C5B">
            <w:r>
              <w:t>Date completed:</w:t>
            </w:r>
          </w:p>
          <w:p w14:paraId="7EEDE873" w14:textId="77777777" w:rsidR="00AA4C5B" w:rsidRDefault="00AA4C5B" w:rsidP="00AA4C5B"/>
        </w:tc>
      </w:tr>
    </w:tbl>
    <w:p w14:paraId="57DD7C1A" w14:textId="77777777" w:rsidR="00AA4C5B" w:rsidRPr="00AA4C5B" w:rsidRDefault="00AA4C5B" w:rsidP="00AA4C5B">
      <w:pPr>
        <w:rPr>
          <w:rFonts w:cs="Arial"/>
        </w:rPr>
        <w:sectPr w:rsidR="00AA4C5B" w:rsidRPr="00AA4C5B">
          <w:pgSz w:w="11907" w:h="16840"/>
          <w:pgMar w:top="1440" w:right="1440" w:bottom="1440" w:left="1440" w:header="709" w:footer="709" w:gutter="0"/>
          <w:pgNumType w:start="1"/>
          <w:cols w:space="720"/>
        </w:sectPr>
      </w:pPr>
    </w:p>
    <w:tbl>
      <w:tblPr>
        <w:tblStyle w:val="BandedTable"/>
        <w:tblW w:w="5000" w:type="pct"/>
        <w:tblLook w:val="04A0" w:firstRow="1" w:lastRow="0" w:firstColumn="1" w:lastColumn="0" w:noHBand="0" w:noVBand="1"/>
        <w:tblCaption w:val="Sample Table"/>
        <w:tblDescription w:val="Sample Table"/>
      </w:tblPr>
      <w:tblGrid>
        <w:gridCol w:w="3490"/>
        <w:gridCol w:w="3487"/>
        <w:gridCol w:w="1745"/>
        <w:gridCol w:w="1745"/>
        <w:gridCol w:w="3493"/>
      </w:tblGrid>
      <w:tr w:rsidR="00AA4C5B" w14:paraId="56B14BDC" w14:textId="77777777" w:rsidTr="00093858">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6EECB82" w14:textId="77777777" w:rsidR="00AA4C5B" w:rsidRDefault="00AA4C5B" w:rsidP="00AA4C5B"/>
          <w:p w14:paraId="720220CD" w14:textId="77777777" w:rsidR="00AA4C5B" w:rsidRDefault="00AA4C5B" w:rsidP="00AA4C5B">
            <w:r>
              <w:t>Rescue 1</w:t>
            </w:r>
          </w:p>
        </w:tc>
      </w:tr>
      <w:tr w:rsidR="00AA4C5B" w:rsidRPr="00B8436E" w14:paraId="32F1682A" w14:textId="77777777" w:rsidTr="00093858">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6AB82CA2" w14:textId="77777777" w:rsidR="00AA4C5B" w:rsidRPr="00B8436E" w:rsidRDefault="00AA4C5B" w:rsidP="00AA4C5B">
            <w:pPr>
              <w:rPr>
                <w:b/>
              </w:rPr>
            </w:pPr>
            <w:r w:rsidRPr="00B8436E">
              <w:rPr>
                <w:b/>
              </w:rPr>
              <w:t>Date</w:t>
            </w:r>
          </w:p>
        </w:tc>
        <w:tc>
          <w:tcPr>
            <w:tcW w:w="1249" w:type="pct"/>
            <w:hideMark/>
          </w:tcPr>
          <w:p w14:paraId="36952A67"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Unique ID number</w:t>
            </w:r>
          </w:p>
        </w:tc>
        <w:tc>
          <w:tcPr>
            <w:tcW w:w="1250" w:type="pct"/>
            <w:gridSpan w:val="2"/>
            <w:hideMark/>
          </w:tcPr>
          <w:p w14:paraId="13888C4F"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Rescue/call log number</w:t>
            </w:r>
          </w:p>
        </w:tc>
        <w:tc>
          <w:tcPr>
            <w:tcW w:w="1251" w:type="pct"/>
          </w:tcPr>
          <w:p w14:paraId="787B72D6"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p>
        </w:tc>
      </w:tr>
      <w:tr w:rsidR="00AA4C5B" w14:paraId="05C36BD7" w14:textId="77777777" w:rsidTr="00093858">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7235E6CD" w14:textId="77777777" w:rsidR="00AA4C5B" w:rsidRPr="00B8436E" w:rsidRDefault="00AA4C5B" w:rsidP="00AA4C5B">
            <w:pPr>
              <w:rPr>
                <w:b/>
              </w:rPr>
            </w:pPr>
            <w:r w:rsidRPr="00B8436E">
              <w:rPr>
                <w:b/>
              </w:rPr>
              <w:t>Location</w:t>
            </w:r>
          </w:p>
        </w:tc>
        <w:tc>
          <w:tcPr>
            <w:tcW w:w="3750" w:type="pct"/>
            <w:gridSpan w:val="4"/>
          </w:tcPr>
          <w:p w14:paraId="18E4349F" w14:textId="77777777" w:rsidR="00AA4C5B" w:rsidRPr="00B8436E" w:rsidRDefault="00AA4C5B" w:rsidP="00AA4C5B">
            <w:pPr>
              <w:cnfStyle w:val="000000010000" w:firstRow="0" w:lastRow="0" w:firstColumn="0" w:lastColumn="0" w:oddVBand="0" w:evenVBand="0" w:oddHBand="0" w:evenHBand="1" w:firstRowFirstColumn="0" w:firstRowLastColumn="0" w:lastRowFirstColumn="0" w:lastRowLastColumn="0"/>
              <w:rPr>
                <w:b/>
              </w:rPr>
            </w:pPr>
          </w:p>
        </w:tc>
      </w:tr>
      <w:tr w:rsidR="00AA4C5B" w14:paraId="2E63F24F" w14:textId="77777777" w:rsidTr="00093858">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350CD3CC" w14:textId="77777777" w:rsidR="00AA4C5B" w:rsidRPr="00B8436E" w:rsidRDefault="00AA4C5B" w:rsidP="00AA4C5B">
            <w:pPr>
              <w:rPr>
                <w:b/>
              </w:rPr>
            </w:pPr>
            <w:r w:rsidRPr="00B8436E">
              <w:rPr>
                <w:b/>
              </w:rPr>
              <w:t>Rescue skill</w:t>
            </w:r>
          </w:p>
        </w:tc>
        <w:tc>
          <w:tcPr>
            <w:tcW w:w="1249" w:type="pct"/>
            <w:hideMark/>
          </w:tcPr>
          <w:p w14:paraId="482617E5"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Learner details/Observation</w:t>
            </w:r>
          </w:p>
          <w:p w14:paraId="786F7D69"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pPr>
            <w:r w:rsidRPr="00B8436E">
              <w:t>Learner to list rescue skills and explain what was done for each skill set.</w:t>
            </w:r>
          </w:p>
        </w:tc>
        <w:tc>
          <w:tcPr>
            <w:tcW w:w="1250" w:type="pct"/>
            <w:gridSpan w:val="2"/>
            <w:hideMark/>
          </w:tcPr>
          <w:p w14:paraId="682B2173"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Competency achieved</w:t>
            </w:r>
          </w:p>
        </w:tc>
        <w:tc>
          <w:tcPr>
            <w:tcW w:w="1251" w:type="pct"/>
            <w:hideMark/>
          </w:tcPr>
          <w:p w14:paraId="59AF1FCD"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Supervisor initial and comment</w:t>
            </w:r>
          </w:p>
        </w:tc>
      </w:tr>
      <w:tr w:rsidR="00AA4C5B" w14:paraId="73D258D5" w14:textId="77777777" w:rsidTr="00093858">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4B539DAF" w14:textId="77777777" w:rsidR="00AA4C5B" w:rsidRDefault="00AA4C5B" w:rsidP="00AA4C5B">
            <w:r>
              <w:t>Risks associated with the rescue situation are assessed and options to minimise risks are evaluated and employed as appropriate</w:t>
            </w:r>
          </w:p>
        </w:tc>
        <w:tc>
          <w:tcPr>
            <w:tcW w:w="1249" w:type="pct"/>
          </w:tcPr>
          <w:p w14:paraId="61D52C5F"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4A1424A2"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01CE38D1"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5F6654DC"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0C53C959" w14:textId="77777777" w:rsidTr="00093858">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67A6DD36" w14:textId="77777777" w:rsidR="00AA4C5B" w:rsidRDefault="00AA4C5B" w:rsidP="00AA4C5B">
            <w:r>
              <w:t>Appropriate equipment is selected for the rescue</w:t>
            </w:r>
          </w:p>
          <w:p w14:paraId="078147F2" w14:textId="77777777" w:rsidR="00AA4C5B" w:rsidRDefault="00AA4C5B" w:rsidP="00AA4C5B"/>
          <w:p w14:paraId="05B1D4E7" w14:textId="77777777" w:rsidR="00AA4C5B" w:rsidRDefault="00AA4C5B" w:rsidP="00AA4C5B"/>
        </w:tc>
        <w:tc>
          <w:tcPr>
            <w:tcW w:w="1249" w:type="pct"/>
          </w:tcPr>
          <w:p w14:paraId="1241480F"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c>
          <w:tcPr>
            <w:tcW w:w="625" w:type="pct"/>
            <w:hideMark/>
          </w:tcPr>
          <w:p w14:paraId="6D762C61"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Yes </w:t>
            </w:r>
            <w:r>
              <w:rPr>
                <w:rFonts w:cs="Arial"/>
                <w:sz w:val="40"/>
                <w:szCs w:val="44"/>
              </w:rPr>
              <w:t>□</w:t>
            </w:r>
          </w:p>
        </w:tc>
        <w:tc>
          <w:tcPr>
            <w:tcW w:w="625" w:type="pct"/>
            <w:hideMark/>
          </w:tcPr>
          <w:p w14:paraId="699189A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No </w:t>
            </w:r>
            <w:r>
              <w:rPr>
                <w:rFonts w:cs="Arial"/>
                <w:sz w:val="40"/>
                <w:szCs w:val="44"/>
              </w:rPr>
              <w:t>□</w:t>
            </w:r>
          </w:p>
        </w:tc>
        <w:tc>
          <w:tcPr>
            <w:tcW w:w="1251" w:type="pct"/>
          </w:tcPr>
          <w:p w14:paraId="0F5A0A8F"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042C8E02" w14:textId="77777777" w:rsidTr="00093858">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0560140F" w14:textId="77777777" w:rsidR="00AA4C5B" w:rsidRDefault="00AA4C5B" w:rsidP="00AA4C5B">
            <w:r>
              <w:t>Appropriate rescue method is chosen for the rescue situation</w:t>
            </w:r>
          </w:p>
          <w:p w14:paraId="51EE23D1" w14:textId="77777777" w:rsidR="00AA4C5B" w:rsidRDefault="00AA4C5B" w:rsidP="00AA4C5B"/>
          <w:p w14:paraId="37E0F4C0" w14:textId="77777777" w:rsidR="00AA4C5B" w:rsidRDefault="00AA4C5B" w:rsidP="00AA4C5B"/>
        </w:tc>
        <w:tc>
          <w:tcPr>
            <w:tcW w:w="1249" w:type="pct"/>
          </w:tcPr>
          <w:p w14:paraId="4C1A2BD6"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23109287"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4DD1FA17"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0B743547"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77EA8BB6" w14:textId="77777777" w:rsidTr="00093858">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3C509275" w14:textId="77777777" w:rsidR="00AA4C5B" w:rsidRDefault="00AA4C5B" w:rsidP="00AA4C5B">
            <w:r>
              <w:t xml:space="preserve">Options for assisting the animal are evaluated in accordance with the decision tree in the Native Bird Code </w:t>
            </w:r>
          </w:p>
        </w:tc>
        <w:tc>
          <w:tcPr>
            <w:tcW w:w="1249" w:type="pct"/>
          </w:tcPr>
          <w:p w14:paraId="7A0F610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c>
          <w:tcPr>
            <w:tcW w:w="625" w:type="pct"/>
            <w:hideMark/>
          </w:tcPr>
          <w:p w14:paraId="3B0A312B"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Yes </w:t>
            </w:r>
            <w:r>
              <w:rPr>
                <w:rFonts w:cs="Arial"/>
                <w:sz w:val="40"/>
                <w:szCs w:val="44"/>
              </w:rPr>
              <w:t>□</w:t>
            </w:r>
          </w:p>
        </w:tc>
        <w:tc>
          <w:tcPr>
            <w:tcW w:w="625" w:type="pct"/>
            <w:hideMark/>
          </w:tcPr>
          <w:p w14:paraId="110D208E"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No </w:t>
            </w:r>
            <w:r>
              <w:rPr>
                <w:rFonts w:cs="Arial"/>
                <w:sz w:val="40"/>
                <w:szCs w:val="44"/>
              </w:rPr>
              <w:t>□</w:t>
            </w:r>
          </w:p>
        </w:tc>
        <w:tc>
          <w:tcPr>
            <w:tcW w:w="1251" w:type="pct"/>
          </w:tcPr>
          <w:p w14:paraId="3FA6AA9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37B462E5" w14:textId="77777777" w:rsidTr="00093858">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7BFEBBCD" w14:textId="77777777" w:rsidR="00AA4C5B" w:rsidRDefault="00AA4C5B" w:rsidP="00AA4C5B">
            <w:r>
              <w:t>Native bird is safely rescued, and action is taken to minimise stress and the potential for further injury to the animal</w:t>
            </w:r>
          </w:p>
        </w:tc>
        <w:tc>
          <w:tcPr>
            <w:tcW w:w="1249" w:type="pct"/>
          </w:tcPr>
          <w:p w14:paraId="76779CE2"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65CA7C37"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240C3C66"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0475D68C"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bl>
    <w:p w14:paraId="1E42C136" w14:textId="77777777" w:rsidR="00AA4C5B" w:rsidRPr="00AA4C5B" w:rsidRDefault="00AA4C5B" w:rsidP="00AA4C5B">
      <w:pPr>
        <w:rPr>
          <w:rFonts w:cs="Arial"/>
        </w:rPr>
      </w:pPr>
    </w:p>
    <w:p w14:paraId="01FAFC2E" w14:textId="77777777" w:rsidR="00AA4C5B" w:rsidRPr="00AA4C5B" w:rsidRDefault="00AA4C5B" w:rsidP="00AA4C5B">
      <w:pPr>
        <w:rPr>
          <w:rFonts w:cs="Arial"/>
        </w:rPr>
      </w:pPr>
      <w:r w:rsidRPr="00AA4C5B">
        <w:rPr>
          <w:rFonts w:cs="Arial"/>
        </w:rPr>
        <w:br w:type="page"/>
      </w:r>
    </w:p>
    <w:tbl>
      <w:tblPr>
        <w:tblStyle w:val="BandedTable"/>
        <w:tblW w:w="5000" w:type="pct"/>
        <w:tblLook w:val="04A0" w:firstRow="1" w:lastRow="0" w:firstColumn="1" w:lastColumn="0" w:noHBand="0" w:noVBand="1"/>
        <w:tblCaption w:val="Sample Table"/>
        <w:tblDescription w:val="Sample Table"/>
      </w:tblPr>
      <w:tblGrid>
        <w:gridCol w:w="3490"/>
        <w:gridCol w:w="3487"/>
        <w:gridCol w:w="1745"/>
        <w:gridCol w:w="1745"/>
        <w:gridCol w:w="3493"/>
      </w:tblGrid>
      <w:tr w:rsidR="00AA4C5B" w14:paraId="4512916A" w14:textId="77777777" w:rsidTr="00B8436E">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14A90FBC" w14:textId="77777777" w:rsidR="00AA4C5B" w:rsidRDefault="00AA4C5B" w:rsidP="00AA4C5B"/>
          <w:p w14:paraId="34CD5A6B" w14:textId="77777777" w:rsidR="00AA4C5B" w:rsidRDefault="00AA4C5B" w:rsidP="00AA4C5B">
            <w:r>
              <w:t>Rescue 2</w:t>
            </w:r>
          </w:p>
        </w:tc>
      </w:tr>
      <w:tr w:rsidR="00AA4C5B" w14:paraId="3B2C3381"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7461617A" w14:textId="77777777" w:rsidR="00AA4C5B" w:rsidRPr="00B8436E" w:rsidRDefault="00AA4C5B" w:rsidP="00AA4C5B">
            <w:pPr>
              <w:rPr>
                <w:b/>
              </w:rPr>
            </w:pPr>
            <w:r w:rsidRPr="00B8436E">
              <w:rPr>
                <w:b/>
              </w:rPr>
              <w:t>Date</w:t>
            </w:r>
          </w:p>
        </w:tc>
        <w:tc>
          <w:tcPr>
            <w:tcW w:w="1249" w:type="pct"/>
            <w:hideMark/>
          </w:tcPr>
          <w:p w14:paraId="56E57A95"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Unique ID number</w:t>
            </w:r>
          </w:p>
        </w:tc>
        <w:tc>
          <w:tcPr>
            <w:tcW w:w="1250" w:type="pct"/>
            <w:gridSpan w:val="2"/>
            <w:hideMark/>
          </w:tcPr>
          <w:p w14:paraId="3C9C8A4F"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Rescue/call log number</w:t>
            </w:r>
          </w:p>
        </w:tc>
        <w:tc>
          <w:tcPr>
            <w:tcW w:w="1251" w:type="pct"/>
          </w:tcPr>
          <w:p w14:paraId="5C72CCEB"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p>
        </w:tc>
      </w:tr>
      <w:tr w:rsidR="00AA4C5B" w14:paraId="61E89EAF"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29C0B76D" w14:textId="77777777" w:rsidR="00AA4C5B" w:rsidRPr="00B8436E" w:rsidRDefault="00AA4C5B" w:rsidP="00AA4C5B">
            <w:pPr>
              <w:rPr>
                <w:b/>
              </w:rPr>
            </w:pPr>
            <w:r w:rsidRPr="00B8436E">
              <w:rPr>
                <w:b/>
              </w:rPr>
              <w:t>Location</w:t>
            </w:r>
          </w:p>
        </w:tc>
        <w:tc>
          <w:tcPr>
            <w:tcW w:w="3750" w:type="pct"/>
            <w:gridSpan w:val="4"/>
          </w:tcPr>
          <w:p w14:paraId="6149A916" w14:textId="77777777" w:rsidR="00AA4C5B" w:rsidRPr="00B8436E" w:rsidRDefault="00AA4C5B" w:rsidP="00AA4C5B">
            <w:pPr>
              <w:cnfStyle w:val="000000010000" w:firstRow="0" w:lastRow="0" w:firstColumn="0" w:lastColumn="0" w:oddVBand="0" w:evenVBand="0" w:oddHBand="0" w:evenHBand="1" w:firstRowFirstColumn="0" w:firstRowLastColumn="0" w:lastRowFirstColumn="0" w:lastRowLastColumn="0"/>
              <w:rPr>
                <w:b/>
              </w:rPr>
            </w:pPr>
          </w:p>
        </w:tc>
      </w:tr>
      <w:tr w:rsidR="00AA4C5B" w14:paraId="71798FFA"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341C9CC8" w14:textId="77777777" w:rsidR="00AA4C5B" w:rsidRPr="00B8436E" w:rsidRDefault="00AA4C5B" w:rsidP="00AA4C5B">
            <w:pPr>
              <w:rPr>
                <w:b/>
              </w:rPr>
            </w:pPr>
            <w:r w:rsidRPr="00B8436E">
              <w:rPr>
                <w:b/>
              </w:rPr>
              <w:t>Rescue skill</w:t>
            </w:r>
          </w:p>
        </w:tc>
        <w:tc>
          <w:tcPr>
            <w:tcW w:w="1249" w:type="pct"/>
            <w:hideMark/>
          </w:tcPr>
          <w:p w14:paraId="48B76C23"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Learner details/Observation</w:t>
            </w:r>
          </w:p>
          <w:p w14:paraId="3FBC5F7E"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pPr>
            <w:r w:rsidRPr="00B8436E">
              <w:t>Learner to list rescue skills and explain what was done for each skill set.</w:t>
            </w:r>
          </w:p>
        </w:tc>
        <w:tc>
          <w:tcPr>
            <w:tcW w:w="1250" w:type="pct"/>
            <w:gridSpan w:val="2"/>
            <w:hideMark/>
          </w:tcPr>
          <w:p w14:paraId="38A84A61"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Competency achieved</w:t>
            </w:r>
          </w:p>
        </w:tc>
        <w:tc>
          <w:tcPr>
            <w:tcW w:w="1251" w:type="pct"/>
            <w:hideMark/>
          </w:tcPr>
          <w:p w14:paraId="2B3A2A68"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Supervisor initial and comment</w:t>
            </w:r>
          </w:p>
        </w:tc>
      </w:tr>
      <w:tr w:rsidR="00AA4C5B" w14:paraId="1F2988A0"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5F954C80" w14:textId="77777777" w:rsidR="00AA4C5B" w:rsidRDefault="00AA4C5B" w:rsidP="00AA4C5B">
            <w:r>
              <w:t>Risks associated with the release situation are assessed and options to minimise risks are evaluated and employed as appropriate</w:t>
            </w:r>
          </w:p>
          <w:p w14:paraId="7DA4ACE1" w14:textId="77777777" w:rsidR="00AA4C5B" w:rsidRDefault="00AA4C5B" w:rsidP="00AA4C5B"/>
        </w:tc>
        <w:tc>
          <w:tcPr>
            <w:tcW w:w="1249" w:type="pct"/>
          </w:tcPr>
          <w:p w14:paraId="31892089"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74B1F7B7"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6A79206A"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43DD62F1"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2935A6AC"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176B2A22" w14:textId="77777777" w:rsidR="00AA4C5B" w:rsidRDefault="00AA4C5B" w:rsidP="00AA4C5B">
            <w:r>
              <w:t>Appropriate equipment is selected for the release</w:t>
            </w:r>
          </w:p>
          <w:p w14:paraId="053C2330" w14:textId="77777777" w:rsidR="00AA4C5B" w:rsidRDefault="00AA4C5B" w:rsidP="00AA4C5B"/>
          <w:p w14:paraId="6F1E8AD4" w14:textId="77777777" w:rsidR="00AA4C5B" w:rsidRDefault="00AA4C5B" w:rsidP="00AA4C5B"/>
        </w:tc>
        <w:tc>
          <w:tcPr>
            <w:tcW w:w="1249" w:type="pct"/>
          </w:tcPr>
          <w:p w14:paraId="01C0CF2C"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c>
          <w:tcPr>
            <w:tcW w:w="625" w:type="pct"/>
            <w:hideMark/>
          </w:tcPr>
          <w:p w14:paraId="5CD86AAD"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Yes </w:t>
            </w:r>
            <w:r>
              <w:rPr>
                <w:rFonts w:cs="Arial"/>
                <w:sz w:val="40"/>
                <w:szCs w:val="44"/>
              </w:rPr>
              <w:t>□</w:t>
            </w:r>
          </w:p>
        </w:tc>
        <w:tc>
          <w:tcPr>
            <w:tcW w:w="625" w:type="pct"/>
            <w:hideMark/>
          </w:tcPr>
          <w:p w14:paraId="758168AE"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No </w:t>
            </w:r>
            <w:r>
              <w:rPr>
                <w:rFonts w:cs="Arial"/>
                <w:sz w:val="40"/>
                <w:szCs w:val="44"/>
              </w:rPr>
              <w:t>□</w:t>
            </w:r>
          </w:p>
        </w:tc>
        <w:tc>
          <w:tcPr>
            <w:tcW w:w="1251" w:type="pct"/>
          </w:tcPr>
          <w:p w14:paraId="0099D965"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0D8BEA10"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0A47EA0F" w14:textId="77777777" w:rsidR="00AA4C5B" w:rsidRDefault="00AA4C5B" w:rsidP="00AA4C5B">
            <w:r>
              <w:t>Appropriate environmental considerations are identified</w:t>
            </w:r>
          </w:p>
          <w:p w14:paraId="03EAEAB4" w14:textId="77777777" w:rsidR="00AA4C5B" w:rsidRDefault="00AA4C5B" w:rsidP="00AA4C5B"/>
          <w:p w14:paraId="663A9B6C" w14:textId="77777777" w:rsidR="00AA4C5B" w:rsidRDefault="00AA4C5B" w:rsidP="00AA4C5B"/>
        </w:tc>
        <w:tc>
          <w:tcPr>
            <w:tcW w:w="1249" w:type="pct"/>
          </w:tcPr>
          <w:p w14:paraId="71695DE1"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72436896"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1F103968"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4C770872"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6B7D445C"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4B9F29D3" w14:textId="77777777" w:rsidR="00AA4C5B" w:rsidRDefault="00AA4C5B" w:rsidP="00AA4C5B">
            <w:r>
              <w:t>Options for release of the animal are evaluated in accordance with the decision tree in the Native Bird Code</w:t>
            </w:r>
          </w:p>
        </w:tc>
        <w:tc>
          <w:tcPr>
            <w:tcW w:w="1249" w:type="pct"/>
          </w:tcPr>
          <w:p w14:paraId="34145E7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c>
          <w:tcPr>
            <w:tcW w:w="625" w:type="pct"/>
            <w:hideMark/>
          </w:tcPr>
          <w:p w14:paraId="0C78DAC4"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Yes </w:t>
            </w:r>
            <w:r>
              <w:rPr>
                <w:rFonts w:cs="Arial"/>
                <w:sz w:val="40"/>
                <w:szCs w:val="44"/>
              </w:rPr>
              <w:t>□</w:t>
            </w:r>
          </w:p>
        </w:tc>
        <w:tc>
          <w:tcPr>
            <w:tcW w:w="625" w:type="pct"/>
            <w:hideMark/>
          </w:tcPr>
          <w:p w14:paraId="136D5B63"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No </w:t>
            </w:r>
            <w:r>
              <w:rPr>
                <w:rFonts w:cs="Arial"/>
                <w:sz w:val="40"/>
                <w:szCs w:val="44"/>
              </w:rPr>
              <w:t>□</w:t>
            </w:r>
          </w:p>
        </w:tc>
        <w:tc>
          <w:tcPr>
            <w:tcW w:w="1251" w:type="pct"/>
          </w:tcPr>
          <w:p w14:paraId="655791B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26C899F8"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3FB47070" w14:textId="77777777" w:rsidR="00AA4C5B" w:rsidRDefault="00AA4C5B" w:rsidP="00AA4C5B">
            <w:r>
              <w:t>Native bird is safely rescued, and action is taken to minimise stress and the potential for further injury to the animal</w:t>
            </w:r>
          </w:p>
        </w:tc>
        <w:tc>
          <w:tcPr>
            <w:tcW w:w="1249" w:type="pct"/>
          </w:tcPr>
          <w:p w14:paraId="084A4BA3"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2544629D"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4B87F5EE"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39F27D95"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bl>
    <w:p w14:paraId="78C77497" w14:textId="77777777" w:rsidR="00AA4C5B" w:rsidRPr="00AA4C5B" w:rsidRDefault="00AA4C5B" w:rsidP="00AA4C5B">
      <w:pPr>
        <w:rPr>
          <w:rFonts w:cs="Arial"/>
        </w:rPr>
      </w:pPr>
    </w:p>
    <w:p w14:paraId="16D0B939" w14:textId="77777777" w:rsidR="00AA4C5B" w:rsidRPr="00AA4C5B" w:rsidRDefault="00AA4C5B" w:rsidP="00AA4C5B">
      <w:pPr>
        <w:rPr>
          <w:rFonts w:cs="Arial"/>
        </w:rPr>
      </w:pPr>
      <w:r w:rsidRPr="00AA4C5B">
        <w:rPr>
          <w:rFonts w:cs="Arial"/>
        </w:rPr>
        <w:br w:type="page"/>
      </w:r>
    </w:p>
    <w:tbl>
      <w:tblPr>
        <w:tblStyle w:val="BandedTable"/>
        <w:tblW w:w="5000" w:type="pct"/>
        <w:tblLook w:val="04A0" w:firstRow="1" w:lastRow="0" w:firstColumn="1" w:lastColumn="0" w:noHBand="0" w:noVBand="1"/>
      </w:tblPr>
      <w:tblGrid>
        <w:gridCol w:w="3490"/>
        <w:gridCol w:w="3487"/>
        <w:gridCol w:w="1745"/>
        <w:gridCol w:w="1745"/>
        <w:gridCol w:w="3493"/>
      </w:tblGrid>
      <w:tr w:rsidR="00AA4C5B" w14:paraId="66BEB6BF" w14:textId="77777777" w:rsidTr="00B8436E">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05E76A1" w14:textId="77777777" w:rsidR="00AA4C5B" w:rsidRDefault="00AA4C5B" w:rsidP="00AA4C5B"/>
          <w:p w14:paraId="22F9DDCD" w14:textId="77777777" w:rsidR="00AA4C5B" w:rsidRDefault="00AA4C5B" w:rsidP="00AA4C5B">
            <w:r>
              <w:t>Rescue 3</w:t>
            </w:r>
          </w:p>
        </w:tc>
      </w:tr>
      <w:tr w:rsidR="00AA4C5B" w14:paraId="028C33BA"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3D759CD9" w14:textId="77777777" w:rsidR="00AA4C5B" w:rsidRPr="00B8436E" w:rsidRDefault="00AA4C5B" w:rsidP="00AA4C5B">
            <w:pPr>
              <w:rPr>
                <w:b/>
              </w:rPr>
            </w:pPr>
            <w:r w:rsidRPr="00B8436E">
              <w:rPr>
                <w:b/>
              </w:rPr>
              <w:t>Date</w:t>
            </w:r>
          </w:p>
        </w:tc>
        <w:tc>
          <w:tcPr>
            <w:tcW w:w="1249" w:type="pct"/>
            <w:hideMark/>
          </w:tcPr>
          <w:p w14:paraId="640EF40A"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Unique ID number</w:t>
            </w:r>
          </w:p>
        </w:tc>
        <w:tc>
          <w:tcPr>
            <w:tcW w:w="1250" w:type="pct"/>
            <w:gridSpan w:val="2"/>
            <w:hideMark/>
          </w:tcPr>
          <w:p w14:paraId="2CB52137"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Rescue/call log number</w:t>
            </w:r>
          </w:p>
        </w:tc>
        <w:tc>
          <w:tcPr>
            <w:tcW w:w="1251" w:type="pct"/>
          </w:tcPr>
          <w:p w14:paraId="3BC7FEF1"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p>
        </w:tc>
      </w:tr>
      <w:tr w:rsidR="00AA4C5B" w14:paraId="12D83B67"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57A927AF" w14:textId="77777777" w:rsidR="00AA4C5B" w:rsidRPr="00B8436E" w:rsidRDefault="00AA4C5B" w:rsidP="00AA4C5B">
            <w:pPr>
              <w:rPr>
                <w:b/>
              </w:rPr>
            </w:pPr>
            <w:r w:rsidRPr="00B8436E">
              <w:rPr>
                <w:b/>
              </w:rPr>
              <w:t>Location</w:t>
            </w:r>
          </w:p>
        </w:tc>
        <w:tc>
          <w:tcPr>
            <w:tcW w:w="3750" w:type="pct"/>
            <w:gridSpan w:val="4"/>
          </w:tcPr>
          <w:p w14:paraId="0F643880" w14:textId="77777777" w:rsidR="00AA4C5B" w:rsidRPr="00B8436E" w:rsidRDefault="00AA4C5B" w:rsidP="00AA4C5B">
            <w:pPr>
              <w:cnfStyle w:val="000000010000" w:firstRow="0" w:lastRow="0" w:firstColumn="0" w:lastColumn="0" w:oddVBand="0" w:evenVBand="0" w:oddHBand="0" w:evenHBand="1" w:firstRowFirstColumn="0" w:firstRowLastColumn="0" w:lastRowFirstColumn="0" w:lastRowLastColumn="0"/>
              <w:rPr>
                <w:b/>
              </w:rPr>
            </w:pPr>
          </w:p>
        </w:tc>
      </w:tr>
      <w:tr w:rsidR="00AA4C5B" w14:paraId="2B781499"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0C6B9B0A" w14:textId="77777777" w:rsidR="00AA4C5B" w:rsidRPr="00B8436E" w:rsidRDefault="00AA4C5B" w:rsidP="00AA4C5B">
            <w:pPr>
              <w:rPr>
                <w:b/>
              </w:rPr>
            </w:pPr>
            <w:r w:rsidRPr="00B8436E">
              <w:rPr>
                <w:b/>
              </w:rPr>
              <w:t>Rescue skill</w:t>
            </w:r>
          </w:p>
        </w:tc>
        <w:tc>
          <w:tcPr>
            <w:tcW w:w="1249" w:type="pct"/>
            <w:hideMark/>
          </w:tcPr>
          <w:p w14:paraId="17278017"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Learner details/Observation</w:t>
            </w:r>
          </w:p>
          <w:p w14:paraId="6169A155"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pPr>
            <w:r w:rsidRPr="00B8436E">
              <w:t>Learner to list rescue skills and explain what was done for each skill set.</w:t>
            </w:r>
          </w:p>
        </w:tc>
        <w:tc>
          <w:tcPr>
            <w:tcW w:w="1250" w:type="pct"/>
            <w:gridSpan w:val="2"/>
            <w:hideMark/>
          </w:tcPr>
          <w:p w14:paraId="2C5F35D0"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Competency achieved</w:t>
            </w:r>
          </w:p>
        </w:tc>
        <w:tc>
          <w:tcPr>
            <w:tcW w:w="1251" w:type="pct"/>
            <w:hideMark/>
          </w:tcPr>
          <w:p w14:paraId="5BA030AC" w14:textId="77777777" w:rsidR="00AA4C5B" w:rsidRPr="00B8436E" w:rsidRDefault="00AA4C5B" w:rsidP="00AA4C5B">
            <w:pPr>
              <w:cnfStyle w:val="000000000000" w:firstRow="0" w:lastRow="0" w:firstColumn="0" w:lastColumn="0" w:oddVBand="0" w:evenVBand="0" w:oddHBand="0" w:evenHBand="0" w:firstRowFirstColumn="0" w:firstRowLastColumn="0" w:lastRowFirstColumn="0" w:lastRowLastColumn="0"/>
              <w:rPr>
                <w:b/>
              </w:rPr>
            </w:pPr>
            <w:r w:rsidRPr="00B8436E">
              <w:rPr>
                <w:b/>
              </w:rPr>
              <w:t>Supervisor initial and comment</w:t>
            </w:r>
          </w:p>
        </w:tc>
      </w:tr>
      <w:tr w:rsidR="00AA4C5B" w14:paraId="261CF209"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38BAEA74" w14:textId="77777777" w:rsidR="00AA4C5B" w:rsidRDefault="00AA4C5B" w:rsidP="00AA4C5B">
            <w:r>
              <w:t>Risks associated with the release situation are assessed and options to minimise risks are evaluated and employed as appropriate</w:t>
            </w:r>
          </w:p>
          <w:p w14:paraId="75C138CE" w14:textId="77777777" w:rsidR="00AA4C5B" w:rsidRDefault="00AA4C5B" w:rsidP="00AA4C5B"/>
        </w:tc>
        <w:tc>
          <w:tcPr>
            <w:tcW w:w="1249" w:type="pct"/>
          </w:tcPr>
          <w:p w14:paraId="10AD40C8"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619AFB91"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11B1CB63"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6CD4430B"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77B1A377"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tcPr>
          <w:p w14:paraId="3F7E129E" w14:textId="77777777" w:rsidR="00AA4C5B" w:rsidRDefault="00AA4C5B" w:rsidP="00AA4C5B">
            <w:r>
              <w:t>Appropriate equipment is selected for the release</w:t>
            </w:r>
          </w:p>
          <w:p w14:paraId="629D1EF3" w14:textId="77777777" w:rsidR="00AA4C5B" w:rsidRDefault="00AA4C5B" w:rsidP="00AA4C5B"/>
          <w:p w14:paraId="40B92B2A" w14:textId="77777777" w:rsidR="00AA4C5B" w:rsidRDefault="00AA4C5B" w:rsidP="00AA4C5B"/>
        </w:tc>
        <w:tc>
          <w:tcPr>
            <w:tcW w:w="1249" w:type="pct"/>
          </w:tcPr>
          <w:p w14:paraId="1AB9D0C3"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c>
          <w:tcPr>
            <w:tcW w:w="625" w:type="pct"/>
            <w:hideMark/>
          </w:tcPr>
          <w:p w14:paraId="658A8EE5"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Yes </w:t>
            </w:r>
            <w:r>
              <w:rPr>
                <w:rFonts w:cs="Arial"/>
                <w:sz w:val="40"/>
                <w:szCs w:val="44"/>
              </w:rPr>
              <w:t>□</w:t>
            </w:r>
          </w:p>
        </w:tc>
        <w:tc>
          <w:tcPr>
            <w:tcW w:w="625" w:type="pct"/>
            <w:hideMark/>
          </w:tcPr>
          <w:p w14:paraId="0F98E10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No </w:t>
            </w:r>
            <w:r>
              <w:rPr>
                <w:rFonts w:cs="Arial"/>
                <w:sz w:val="40"/>
                <w:szCs w:val="44"/>
              </w:rPr>
              <w:t>□</w:t>
            </w:r>
          </w:p>
        </w:tc>
        <w:tc>
          <w:tcPr>
            <w:tcW w:w="1251" w:type="pct"/>
          </w:tcPr>
          <w:p w14:paraId="76FD8A5A"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42FE2835"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tcPr>
          <w:p w14:paraId="74D90756" w14:textId="77777777" w:rsidR="00AA4C5B" w:rsidRDefault="00AA4C5B" w:rsidP="00AA4C5B">
            <w:r>
              <w:t>Appropriate environmental considerations are identified</w:t>
            </w:r>
          </w:p>
          <w:p w14:paraId="44FB58DD" w14:textId="77777777" w:rsidR="00AA4C5B" w:rsidRDefault="00AA4C5B" w:rsidP="00AA4C5B"/>
          <w:p w14:paraId="798D0267" w14:textId="77777777" w:rsidR="00AA4C5B" w:rsidRDefault="00AA4C5B" w:rsidP="00AA4C5B"/>
        </w:tc>
        <w:tc>
          <w:tcPr>
            <w:tcW w:w="1249" w:type="pct"/>
          </w:tcPr>
          <w:p w14:paraId="31A22DBE"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35C1A379"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60A91D71"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52DB52A3"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r w:rsidR="00AA4C5B" w14:paraId="38D00257" w14:textId="77777777" w:rsidTr="00B8436E">
        <w:trPr>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2B594FCC" w14:textId="77777777" w:rsidR="00AA4C5B" w:rsidRDefault="00AA4C5B" w:rsidP="00AA4C5B">
            <w:r>
              <w:t>Options for release of the animal are evaluated in accordance with the decision tree in the Native Bird Code</w:t>
            </w:r>
          </w:p>
        </w:tc>
        <w:tc>
          <w:tcPr>
            <w:tcW w:w="1249" w:type="pct"/>
          </w:tcPr>
          <w:p w14:paraId="1C571715"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c>
          <w:tcPr>
            <w:tcW w:w="625" w:type="pct"/>
            <w:hideMark/>
          </w:tcPr>
          <w:p w14:paraId="541D4F8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Yes </w:t>
            </w:r>
            <w:r>
              <w:rPr>
                <w:rFonts w:cs="Arial"/>
                <w:sz w:val="40"/>
                <w:szCs w:val="44"/>
              </w:rPr>
              <w:t>□</w:t>
            </w:r>
          </w:p>
        </w:tc>
        <w:tc>
          <w:tcPr>
            <w:tcW w:w="625" w:type="pct"/>
            <w:hideMark/>
          </w:tcPr>
          <w:p w14:paraId="0380D22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No </w:t>
            </w:r>
            <w:r>
              <w:rPr>
                <w:rFonts w:cs="Arial"/>
                <w:sz w:val="40"/>
                <w:szCs w:val="44"/>
              </w:rPr>
              <w:t>□</w:t>
            </w:r>
          </w:p>
        </w:tc>
        <w:tc>
          <w:tcPr>
            <w:tcW w:w="1251" w:type="pct"/>
          </w:tcPr>
          <w:p w14:paraId="000AC90F"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p>
        </w:tc>
      </w:tr>
      <w:tr w:rsidR="00AA4C5B" w14:paraId="5497AAE8" w14:textId="77777777" w:rsidTr="00B8436E">
        <w:trPr>
          <w:cnfStyle w:val="000000010000" w:firstRow="0" w:lastRow="0" w:firstColumn="0" w:lastColumn="0" w:oddVBand="0" w:evenVBand="0" w:oddHBand="0" w:evenHBand="1"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250" w:type="pct"/>
            <w:hideMark/>
          </w:tcPr>
          <w:p w14:paraId="1EF69ECC" w14:textId="77777777" w:rsidR="00AA4C5B" w:rsidRDefault="00AA4C5B" w:rsidP="00AA4C5B">
            <w:r>
              <w:t>Native bird is safely rescued, and action is taken to minimise stress and the potential for further injury to the animal</w:t>
            </w:r>
          </w:p>
        </w:tc>
        <w:tc>
          <w:tcPr>
            <w:tcW w:w="1249" w:type="pct"/>
          </w:tcPr>
          <w:p w14:paraId="7636BB64"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c>
          <w:tcPr>
            <w:tcW w:w="625" w:type="pct"/>
            <w:hideMark/>
          </w:tcPr>
          <w:p w14:paraId="2CBFEFE1"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Yes </w:t>
            </w:r>
            <w:r>
              <w:rPr>
                <w:rFonts w:cs="Arial"/>
                <w:sz w:val="40"/>
                <w:szCs w:val="44"/>
              </w:rPr>
              <w:t>□</w:t>
            </w:r>
          </w:p>
        </w:tc>
        <w:tc>
          <w:tcPr>
            <w:tcW w:w="625" w:type="pct"/>
            <w:hideMark/>
          </w:tcPr>
          <w:p w14:paraId="5A624AA7"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r>
              <w:t xml:space="preserve">No </w:t>
            </w:r>
            <w:r>
              <w:rPr>
                <w:rFonts w:cs="Arial"/>
                <w:sz w:val="40"/>
                <w:szCs w:val="44"/>
              </w:rPr>
              <w:t>□</w:t>
            </w:r>
          </w:p>
        </w:tc>
        <w:tc>
          <w:tcPr>
            <w:tcW w:w="1251" w:type="pct"/>
          </w:tcPr>
          <w:p w14:paraId="07D6C030" w14:textId="77777777" w:rsidR="00AA4C5B" w:rsidRDefault="00AA4C5B" w:rsidP="00AA4C5B">
            <w:pPr>
              <w:cnfStyle w:val="000000010000" w:firstRow="0" w:lastRow="0" w:firstColumn="0" w:lastColumn="0" w:oddVBand="0" w:evenVBand="0" w:oddHBand="0" w:evenHBand="1" w:firstRowFirstColumn="0" w:firstRowLastColumn="0" w:lastRowFirstColumn="0" w:lastRowLastColumn="0"/>
            </w:pPr>
          </w:p>
        </w:tc>
      </w:tr>
    </w:tbl>
    <w:p w14:paraId="54D5C1FF" w14:textId="77777777" w:rsidR="00093858" w:rsidRDefault="00093858" w:rsidP="00AA4C5B">
      <w:pPr>
        <w:rPr>
          <w:rFonts w:cs="Arial"/>
        </w:rPr>
        <w:sectPr w:rsidR="00093858" w:rsidSect="002A55E1">
          <w:headerReference w:type="default" r:id="rId44"/>
          <w:footerReference w:type="even" r:id="rId45"/>
          <w:footerReference w:type="default" r:id="rId46"/>
          <w:pgSz w:w="16840" w:h="11907" w:orient="landscape" w:code="9"/>
          <w:pgMar w:top="1440" w:right="1440" w:bottom="1440" w:left="1440" w:header="709" w:footer="709" w:gutter="0"/>
          <w:cols w:space="708"/>
          <w:docGrid w:linePitch="360"/>
        </w:sectPr>
      </w:pPr>
      <w:bookmarkStart w:id="171" w:name="_Toc73609697"/>
      <w:bookmarkStart w:id="172" w:name="_Toc79585846"/>
    </w:p>
    <w:p w14:paraId="483CE1DA" w14:textId="311D8721" w:rsidR="00AA4C5B" w:rsidRPr="00AA4C5B" w:rsidRDefault="00AA4C5B" w:rsidP="001C6E03">
      <w:pPr>
        <w:pStyle w:val="Heading2"/>
        <w:rPr>
          <w:sz w:val="26"/>
        </w:rPr>
      </w:pPr>
      <w:bookmarkStart w:id="173" w:name="_Toc83970022"/>
      <w:r w:rsidRPr="00AA4C5B">
        <w:lastRenderedPageBreak/>
        <w:t xml:space="preserve">Standard 7: Transport of </w:t>
      </w:r>
      <w:bookmarkEnd w:id="171"/>
      <w:r w:rsidRPr="00AA4C5B">
        <w:t>native birds</w:t>
      </w:r>
      <w:bookmarkEnd w:id="172"/>
      <w:bookmarkEnd w:id="173"/>
    </w:p>
    <w:p w14:paraId="62B15464" w14:textId="77777777" w:rsidR="00AA4C5B" w:rsidRPr="00AA4C5B" w:rsidRDefault="00AA4C5B" w:rsidP="00AA4C5B">
      <w:pPr>
        <w:rPr>
          <w:rFonts w:cs="Arial"/>
        </w:rPr>
      </w:pPr>
      <w:r w:rsidRPr="00AA4C5B">
        <w:rPr>
          <w:rFonts w:cs="Arial"/>
          <w:b/>
        </w:rPr>
        <w:t xml:space="preserve">Objective: </w:t>
      </w:r>
      <w:r w:rsidRPr="00AA4C5B">
        <w:rPr>
          <w:rFonts w:cs="Arial"/>
        </w:rPr>
        <w:t>To ensure learners have the skills to safely, efficiently and humanely transport a native bird.</w:t>
      </w:r>
    </w:p>
    <w:p w14:paraId="47FF6542" w14:textId="77777777" w:rsidR="00AA4C5B" w:rsidRPr="00AA4C5B" w:rsidRDefault="00AA4C5B" w:rsidP="00AA4C5B">
      <w:pPr>
        <w:rPr>
          <w:rFonts w:cs="Arial"/>
        </w:rPr>
      </w:pPr>
      <w:r w:rsidRPr="00AA4C5B">
        <w:rPr>
          <w:rFonts w:cs="Arial"/>
        </w:rPr>
        <w:t>To comply with this standard, a rehabilitation organisation must:</w:t>
      </w:r>
    </w:p>
    <w:p w14:paraId="2BDC6227" w14:textId="77777777" w:rsidR="00AA4C5B" w:rsidRPr="00AA4C5B" w:rsidRDefault="00AA4C5B" w:rsidP="001C6E03">
      <w:pPr>
        <w:ind w:left="720" w:hanging="720"/>
        <w:rPr>
          <w:rFonts w:cs="Arial"/>
        </w:rPr>
      </w:pPr>
      <w:r w:rsidRPr="00AA4C5B">
        <w:rPr>
          <w:rFonts w:cs="Arial"/>
        </w:rPr>
        <w:t>7.1</w:t>
      </w:r>
      <w:r w:rsidRPr="00AA4C5B">
        <w:rPr>
          <w:rFonts w:cs="Arial"/>
        </w:rPr>
        <w:tab/>
        <w:t>Demonstrate how to appropriately contain a native bird for transport based on different sizes, stages of development and conditions.</w:t>
      </w:r>
    </w:p>
    <w:p w14:paraId="40AE4F74" w14:textId="77777777" w:rsidR="00AA4C5B" w:rsidRPr="00AA4C5B" w:rsidRDefault="00AA4C5B" w:rsidP="001C6E03">
      <w:pPr>
        <w:ind w:left="720" w:hanging="720"/>
        <w:rPr>
          <w:rFonts w:cs="Arial"/>
        </w:rPr>
      </w:pPr>
      <w:r w:rsidRPr="00AA4C5B">
        <w:rPr>
          <w:rFonts w:cs="Arial"/>
        </w:rPr>
        <w:t>7.2</w:t>
      </w:r>
      <w:r w:rsidRPr="00AA4C5B">
        <w:rPr>
          <w:rFonts w:cs="Arial"/>
        </w:rPr>
        <w:tab/>
        <w:t>Outline how to secure the transport container to prevent escape and further injury.</w:t>
      </w:r>
    </w:p>
    <w:p w14:paraId="7A2AF472" w14:textId="77777777" w:rsidR="00AA4C5B" w:rsidRPr="00AA4C5B" w:rsidRDefault="00AA4C5B" w:rsidP="001C6E03">
      <w:pPr>
        <w:ind w:left="720" w:hanging="720"/>
        <w:rPr>
          <w:rFonts w:cs="Arial"/>
        </w:rPr>
      </w:pPr>
      <w:bookmarkStart w:id="174" w:name="_Toc70350523"/>
      <w:r w:rsidRPr="00AA4C5B">
        <w:rPr>
          <w:rFonts w:cs="Arial"/>
        </w:rPr>
        <w:t>7.3</w:t>
      </w:r>
      <w:r w:rsidRPr="00AA4C5B">
        <w:rPr>
          <w:rFonts w:cs="Arial"/>
        </w:rPr>
        <w:tab/>
        <w:t>Detail suitable transport conditions, including ambient temperature, to safely transport a native bird.</w:t>
      </w:r>
      <w:bookmarkEnd w:id="174"/>
      <w:r w:rsidRPr="00AA4C5B">
        <w:rPr>
          <w:rFonts w:cs="Arial"/>
        </w:rPr>
        <w:t xml:space="preserve"> </w:t>
      </w:r>
    </w:p>
    <w:p w14:paraId="5CF0BB6A" w14:textId="77777777" w:rsidR="00AA4C5B" w:rsidRPr="00AA4C5B" w:rsidRDefault="00AA4C5B" w:rsidP="001C6E03">
      <w:pPr>
        <w:ind w:left="720" w:hanging="720"/>
        <w:rPr>
          <w:rFonts w:cs="Arial"/>
        </w:rPr>
      </w:pPr>
      <w:r w:rsidRPr="00AA4C5B">
        <w:rPr>
          <w:rFonts w:cs="Arial"/>
        </w:rPr>
        <w:t>7.4</w:t>
      </w:r>
      <w:r w:rsidRPr="00AA4C5B">
        <w:rPr>
          <w:rFonts w:cs="Arial"/>
        </w:rPr>
        <w:tab/>
        <w:t xml:space="preserve">Discuss the most suitable person or location that a native bird should be transported to, based on different stages of development, conditions and organisational policies.  </w:t>
      </w:r>
    </w:p>
    <w:tbl>
      <w:tblPr>
        <w:tblStyle w:val="BandedTable"/>
        <w:tblW w:w="5000" w:type="pct"/>
        <w:tblLook w:val="04A0" w:firstRow="1" w:lastRow="0" w:firstColumn="1" w:lastColumn="0" w:noHBand="0" w:noVBand="1"/>
        <w:tblCaption w:val="Sample Table"/>
        <w:tblDescription w:val="Sample Table"/>
      </w:tblPr>
      <w:tblGrid>
        <w:gridCol w:w="6469"/>
        <w:gridCol w:w="2558"/>
      </w:tblGrid>
      <w:tr w:rsidR="00AA4C5B" w14:paraId="5A8C3A71" w14:textId="77777777" w:rsidTr="001C6E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3" w:type="pct"/>
            <w:hideMark/>
          </w:tcPr>
          <w:p w14:paraId="1A52B10B" w14:textId="77777777" w:rsidR="00AA4C5B" w:rsidRDefault="00AA4C5B" w:rsidP="00AA4C5B">
            <w:r>
              <w:t>Learning outcomes</w:t>
            </w:r>
          </w:p>
        </w:tc>
        <w:tc>
          <w:tcPr>
            <w:tcW w:w="1417" w:type="pct"/>
            <w:hideMark/>
          </w:tcPr>
          <w:p w14:paraId="715EBD2C"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pPr>
            <w:r>
              <w:t>Sections in the code</w:t>
            </w:r>
          </w:p>
        </w:tc>
      </w:tr>
      <w:tr w:rsidR="00AA4C5B" w14:paraId="13259F56" w14:textId="77777777" w:rsidTr="001C6E03">
        <w:trPr>
          <w:trHeight w:val="20"/>
        </w:trPr>
        <w:tc>
          <w:tcPr>
            <w:cnfStyle w:val="001000000000" w:firstRow="0" w:lastRow="0" w:firstColumn="1" w:lastColumn="0" w:oddVBand="0" w:evenVBand="0" w:oddHBand="0" w:evenHBand="0" w:firstRowFirstColumn="0" w:firstRowLastColumn="0" w:lastRowFirstColumn="0" w:lastRowLastColumn="0"/>
            <w:tcW w:w="3583" w:type="pct"/>
            <w:hideMark/>
          </w:tcPr>
          <w:p w14:paraId="50AAEBD3" w14:textId="77777777" w:rsidR="00AA4C5B" w:rsidRDefault="00AA4C5B" w:rsidP="00AA4C5B">
            <w:r>
              <w:t>Upon completion of this module, learners will be able to:</w:t>
            </w:r>
          </w:p>
          <w:p w14:paraId="4825D146" w14:textId="77777777" w:rsidR="00AA4C5B" w:rsidRDefault="00AA4C5B" w:rsidP="001C6E03">
            <w:pPr>
              <w:pStyle w:val="ListBullet4"/>
            </w:pPr>
            <w:r>
              <w:t xml:space="preserve">prepare a carrier for transport </w:t>
            </w:r>
          </w:p>
          <w:p w14:paraId="6DDA392D" w14:textId="77777777" w:rsidR="00AA4C5B" w:rsidRDefault="00AA4C5B" w:rsidP="001C6E03">
            <w:pPr>
              <w:pStyle w:val="ListBullet4"/>
            </w:pPr>
            <w:r>
              <w:t>outline the transport conditions required to safely transport a native bird</w:t>
            </w:r>
          </w:p>
          <w:p w14:paraId="67D06FE0" w14:textId="77777777" w:rsidR="00AA4C5B" w:rsidRDefault="00AA4C5B" w:rsidP="001C6E03">
            <w:pPr>
              <w:pStyle w:val="ListBullet4"/>
              <w:rPr>
                <w:sz w:val="19"/>
                <w:szCs w:val="19"/>
              </w:rPr>
            </w:pPr>
            <w:r>
              <w:t>understand the appropriate person or location to transport a native bird to, based on different stages of development, conditions and organisational policies.</w:t>
            </w:r>
          </w:p>
        </w:tc>
        <w:tc>
          <w:tcPr>
            <w:tcW w:w="1417" w:type="pct"/>
            <w:hideMark/>
          </w:tcPr>
          <w:p w14:paraId="4260E06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rPr>
                <w:sz w:val="19"/>
                <w:szCs w:val="19"/>
              </w:rPr>
              <w:t xml:space="preserve">2. </w:t>
            </w:r>
            <w:r>
              <w:t xml:space="preserve">Case assessment </w:t>
            </w:r>
          </w:p>
          <w:p w14:paraId="198CDAAF"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3. Rescue</w:t>
            </w:r>
          </w:p>
          <w:p w14:paraId="4BAE1F33"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4. Transport </w:t>
            </w:r>
          </w:p>
          <w:p w14:paraId="71EFC722"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5. Euthanasia</w:t>
            </w:r>
          </w:p>
          <w:p w14:paraId="16B75ADD"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10. Release considerations</w:t>
            </w:r>
          </w:p>
        </w:tc>
      </w:tr>
    </w:tbl>
    <w:p w14:paraId="255E71EC" w14:textId="77777777" w:rsidR="00AA4C5B" w:rsidRPr="00AA4C5B" w:rsidRDefault="00AA4C5B" w:rsidP="001C6E03">
      <w:pPr>
        <w:pStyle w:val="Heading3"/>
        <w:rPr>
          <w:sz w:val="24"/>
          <w:szCs w:val="24"/>
        </w:rPr>
      </w:pPr>
      <w:r w:rsidRPr="00AA4C5B">
        <w:t>Training areas</w:t>
      </w:r>
    </w:p>
    <w:p w14:paraId="33452FBF" w14:textId="77777777" w:rsidR="00AA4C5B" w:rsidRPr="00AA4C5B" w:rsidRDefault="00AA4C5B" w:rsidP="00AA4C5B">
      <w:pPr>
        <w:rPr>
          <w:rFonts w:cs="Arial"/>
        </w:rPr>
      </w:pPr>
      <w:r w:rsidRPr="00AA4C5B">
        <w:rPr>
          <w:rFonts w:cs="Arial"/>
        </w:rPr>
        <w:t xml:space="preserve">The Native Bird Code can be accessed online: Code of Practice for Injured, Sick and Orphaned Native Birds. </w:t>
      </w:r>
    </w:p>
    <w:p w14:paraId="00457108" w14:textId="77777777" w:rsidR="00AA4C5B" w:rsidRPr="00AA4C5B" w:rsidRDefault="00AA4C5B" w:rsidP="00AA4C5B">
      <w:pPr>
        <w:pStyle w:val="ListBullet"/>
        <w:rPr>
          <w:rFonts w:cs="Arial"/>
        </w:rPr>
      </w:pPr>
      <w:r w:rsidRPr="00AA4C5B">
        <w:rPr>
          <w:rFonts w:cs="Arial"/>
        </w:rPr>
        <w:t>Containing a native bird for transport could include:</w:t>
      </w:r>
    </w:p>
    <w:p w14:paraId="030DEDB1" w14:textId="77777777" w:rsidR="00AA4C5B" w:rsidRPr="00AA4C5B" w:rsidRDefault="00AA4C5B" w:rsidP="00AA4C5B">
      <w:pPr>
        <w:pStyle w:val="ListBullet2"/>
        <w:rPr>
          <w:rFonts w:cs="Arial"/>
        </w:rPr>
      </w:pPr>
      <w:r w:rsidRPr="00AA4C5B">
        <w:rPr>
          <w:rFonts w:cs="Arial"/>
        </w:rPr>
        <w:t>using towels</w:t>
      </w:r>
    </w:p>
    <w:p w14:paraId="4864521A" w14:textId="77777777" w:rsidR="00AA4C5B" w:rsidRPr="00AA4C5B" w:rsidRDefault="00AA4C5B" w:rsidP="00AA4C5B">
      <w:pPr>
        <w:pStyle w:val="ListBullet2"/>
        <w:rPr>
          <w:rFonts w:cs="Arial"/>
        </w:rPr>
      </w:pPr>
      <w:r w:rsidRPr="00AA4C5B">
        <w:rPr>
          <w:rFonts w:cs="Arial"/>
        </w:rPr>
        <w:t>using secure, well-ventilated transport containers</w:t>
      </w:r>
    </w:p>
    <w:p w14:paraId="4BAE9D81" w14:textId="77777777" w:rsidR="00AA4C5B" w:rsidRPr="00AA4C5B" w:rsidRDefault="00AA4C5B" w:rsidP="00AA4C5B">
      <w:pPr>
        <w:pStyle w:val="ListBullet2"/>
        <w:rPr>
          <w:rFonts w:cs="Arial"/>
        </w:rPr>
      </w:pPr>
      <w:r w:rsidRPr="00AA4C5B">
        <w:rPr>
          <w:rFonts w:cs="Arial"/>
        </w:rPr>
        <w:t xml:space="preserve">covering the container substrate and providing a soft towel for grip. </w:t>
      </w:r>
    </w:p>
    <w:p w14:paraId="04DD3143" w14:textId="77777777" w:rsidR="00AA4C5B" w:rsidRPr="00AA4C5B" w:rsidRDefault="00AA4C5B" w:rsidP="00AA4C5B">
      <w:pPr>
        <w:pStyle w:val="ListBullet"/>
        <w:rPr>
          <w:rFonts w:cs="Arial"/>
        </w:rPr>
      </w:pPr>
      <w:r w:rsidRPr="00AA4C5B">
        <w:rPr>
          <w:rFonts w:cs="Arial"/>
        </w:rPr>
        <w:t>Transport conditions could include:</w:t>
      </w:r>
    </w:p>
    <w:p w14:paraId="34B7912F" w14:textId="77777777" w:rsidR="00AA4C5B" w:rsidRPr="00AA4C5B" w:rsidRDefault="00AA4C5B" w:rsidP="00AA4C5B">
      <w:pPr>
        <w:pStyle w:val="ListBullet2"/>
        <w:rPr>
          <w:rFonts w:cs="Arial"/>
        </w:rPr>
      </w:pPr>
      <w:r w:rsidRPr="00AA4C5B">
        <w:rPr>
          <w:rFonts w:cs="Arial"/>
        </w:rPr>
        <w:t>avoiding noise disturbance</w:t>
      </w:r>
    </w:p>
    <w:p w14:paraId="01499A9C" w14:textId="77777777" w:rsidR="00AA4C5B" w:rsidRPr="00AA4C5B" w:rsidRDefault="00AA4C5B" w:rsidP="00AA4C5B">
      <w:pPr>
        <w:pStyle w:val="ListBullet2"/>
        <w:rPr>
          <w:rFonts w:cs="Arial"/>
        </w:rPr>
      </w:pPr>
      <w:r w:rsidRPr="00AA4C5B">
        <w:rPr>
          <w:rFonts w:cs="Arial"/>
        </w:rPr>
        <w:t>maintaining and monitoring ambient temperature</w:t>
      </w:r>
    </w:p>
    <w:p w14:paraId="7FBD00AD" w14:textId="77777777" w:rsidR="00AA4C5B" w:rsidRPr="00AA4C5B" w:rsidRDefault="00AA4C5B" w:rsidP="00AA4C5B">
      <w:pPr>
        <w:pStyle w:val="ListBullet2"/>
        <w:rPr>
          <w:rFonts w:cs="Arial"/>
        </w:rPr>
      </w:pPr>
      <w:r w:rsidRPr="00AA4C5B">
        <w:rPr>
          <w:rFonts w:cs="Arial"/>
        </w:rPr>
        <w:t>using sturdy and secure transport containers.</w:t>
      </w:r>
    </w:p>
    <w:p w14:paraId="10CFDAEC" w14:textId="77777777" w:rsidR="00AA4C5B" w:rsidRPr="00AA4C5B" w:rsidRDefault="00AA4C5B" w:rsidP="00AA4C5B">
      <w:pPr>
        <w:pStyle w:val="ListBullet"/>
        <w:rPr>
          <w:rFonts w:cs="Arial"/>
        </w:rPr>
      </w:pPr>
      <w:r w:rsidRPr="00AA4C5B">
        <w:rPr>
          <w:rFonts w:cs="Arial"/>
        </w:rPr>
        <w:t xml:space="preserve">Transporting to the most suitable person or location would depend on the species and animal’s condition and could include a: </w:t>
      </w:r>
    </w:p>
    <w:p w14:paraId="110E484F" w14:textId="77777777" w:rsidR="00AA4C5B" w:rsidRPr="00AA4C5B" w:rsidRDefault="00AA4C5B" w:rsidP="00AA4C5B">
      <w:pPr>
        <w:pStyle w:val="ListBullet2"/>
        <w:rPr>
          <w:rFonts w:cs="Arial"/>
        </w:rPr>
      </w:pPr>
      <w:r w:rsidRPr="00AA4C5B">
        <w:rPr>
          <w:rFonts w:cs="Arial"/>
        </w:rPr>
        <w:t xml:space="preserve">veterinary practice </w:t>
      </w:r>
    </w:p>
    <w:p w14:paraId="6BF8B77E" w14:textId="77777777" w:rsidR="00AA4C5B" w:rsidRPr="00AA4C5B" w:rsidRDefault="00AA4C5B" w:rsidP="00AA4C5B">
      <w:pPr>
        <w:pStyle w:val="ListBullet2"/>
        <w:rPr>
          <w:rFonts w:cs="Arial"/>
        </w:rPr>
      </w:pPr>
      <w:r w:rsidRPr="00AA4C5B">
        <w:rPr>
          <w:rFonts w:cs="Arial"/>
        </w:rPr>
        <w:t xml:space="preserve">experienced wildlife rehabilitator </w:t>
      </w:r>
    </w:p>
    <w:p w14:paraId="3FA450D6" w14:textId="77777777" w:rsidR="00AA4C5B" w:rsidRPr="00AA4C5B" w:rsidRDefault="00AA4C5B" w:rsidP="00AA4C5B">
      <w:pPr>
        <w:pStyle w:val="ListBullet2"/>
        <w:rPr>
          <w:rFonts w:cs="Arial"/>
        </w:rPr>
      </w:pPr>
      <w:r w:rsidRPr="00AA4C5B">
        <w:rPr>
          <w:rFonts w:cs="Arial"/>
        </w:rPr>
        <w:t>rehabilitation facility</w:t>
      </w:r>
    </w:p>
    <w:p w14:paraId="1DBE0985" w14:textId="77777777" w:rsidR="00AA4C5B" w:rsidRPr="00AA4C5B" w:rsidRDefault="00AA4C5B" w:rsidP="00AA4C5B">
      <w:pPr>
        <w:pStyle w:val="ListBullet2"/>
        <w:rPr>
          <w:rFonts w:cs="Arial"/>
        </w:rPr>
      </w:pPr>
      <w:r w:rsidRPr="00AA4C5B">
        <w:rPr>
          <w:rFonts w:cs="Arial"/>
        </w:rPr>
        <w:t>warm, dark and quiet location</w:t>
      </w:r>
    </w:p>
    <w:p w14:paraId="1E7FFCC0" w14:textId="77777777" w:rsidR="00AA4C5B" w:rsidRPr="00AA4C5B" w:rsidRDefault="00AA4C5B" w:rsidP="00AA4C5B">
      <w:pPr>
        <w:pStyle w:val="ListBullet2"/>
        <w:rPr>
          <w:rFonts w:cs="Arial"/>
        </w:rPr>
      </w:pPr>
      <w:r w:rsidRPr="00AA4C5B">
        <w:rPr>
          <w:rFonts w:cs="Arial"/>
        </w:rPr>
        <w:t xml:space="preserve">wildlife rehabilitator experienced in pelagic species and able to provide the specialised care required for albatross species. </w:t>
      </w:r>
    </w:p>
    <w:p w14:paraId="2F100587" w14:textId="77777777" w:rsidR="00AA4C5B" w:rsidRPr="00AA4C5B" w:rsidRDefault="00AA4C5B" w:rsidP="001C6E03">
      <w:pPr>
        <w:pStyle w:val="Heading3"/>
      </w:pPr>
      <w:r w:rsidRPr="00AA4C5B">
        <w:t xml:space="preserve">Suggested assessments </w:t>
      </w:r>
    </w:p>
    <w:p w14:paraId="14B0D33A" w14:textId="77777777" w:rsidR="00AA4C5B" w:rsidRPr="00AA4C5B" w:rsidRDefault="00AA4C5B" w:rsidP="00AA4C5B">
      <w:pPr>
        <w:rPr>
          <w:rFonts w:cs="Arial"/>
        </w:rPr>
      </w:pPr>
      <w:r w:rsidRPr="00AA4C5B">
        <w:rPr>
          <w:rFonts w:cs="Arial"/>
        </w:rPr>
        <w:t xml:space="preserve">This standard would be best suited to practical assessment or in a simulated environment that accurately represents rescue conditions. </w:t>
      </w:r>
    </w:p>
    <w:p w14:paraId="5EA420F9" w14:textId="77777777" w:rsidR="00AA4C5B" w:rsidRPr="00AA4C5B" w:rsidRDefault="00AA4C5B" w:rsidP="001C6E03">
      <w:pPr>
        <w:pStyle w:val="Heading4"/>
      </w:pPr>
      <w:r w:rsidRPr="00AA4C5B">
        <w:lastRenderedPageBreak/>
        <w:t>Standard 7: Assessment 1 – Transporting a native bird, scenarios</w:t>
      </w:r>
    </w:p>
    <w:p w14:paraId="5991E68B" w14:textId="77777777" w:rsidR="00AA4C5B" w:rsidRPr="00AA4C5B" w:rsidRDefault="00AA4C5B" w:rsidP="001C6E03">
      <w:pPr>
        <w:pStyle w:val="Heading5"/>
      </w:pPr>
      <w:r w:rsidRPr="00AA4C5B">
        <w:t>Trainer/Assessor instructions</w:t>
      </w:r>
    </w:p>
    <w:p w14:paraId="4D464686"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7. Ensure there is enough equipment available to complete this assessment.</w:t>
      </w:r>
    </w:p>
    <w:p w14:paraId="1C0C6F54" w14:textId="77777777" w:rsidR="00AA4C5B" w:rsidRPr="00AA4C5B" w:rsidRDefault="00AA4C5B" w:rsidP="001C6E03">
      <w:pPr>
        <w:pStyle w:val="Heading5"/>
      </w:pPr>
      <w:r w:rsidRPr="00AA4C5B">
        <w:t>Learner instructions</w:t>
      </w:r>
    </w:p>
    <w:p w14:paraId="2417AB88" w14:textId="77777777" w:rsidR="00AA4C5B" w:rsidRPr="00AA4C5B" w:rsidRDefault="00AA4C5B" w:rsidP="00AA4C5B">
      <w:pPr>
        <w:rPr>
          <w:rFonts w:cs="Arial"/>
        </w:rPr>
      </w:pPr>
      <w:r w:rsidRPr="00AA4C5B">
        <w:rPr>
          <w:rFonts w:cs="Arial"/>
        </w:rPr>
        <w:t xml:space="preserve">Select one of the scenarios below. Once you have chosen your scenario you will be asked to prepare a carrier for transport using the available equipment. Once you have your carrier set up you will be asked to explain why you have set the carrier up the way you have, and where you will be transporting the native bird to. </w:t>
      </w:r>
    </w:p>
    <w:p w14:paraId="3B1C34DB" w14:textId="77777777" w:rsidR="00AA4C5B" w:rsidRDefault="00AA4C5B" w:rsidP="001C6E03">
      <w:pPr>
        <w:pStyle w:val="ListNumber"/>
        <w:numPr>
          <w:ilvl w:val="0"/>
          <w:numId w:val="50"/>
        </w:numPr>
      </w:pPr>
      <w:r>
        <w:t xml:space="preserve">A wandering albatross which is very weak and does not appear to be able to stand properly. </w:t>
      </w:r>
    </w:p>
    <w:p w14:paraId="44249518" w14:textId="77777777" w:rsidR="00AA4C5B" w:rsidRDefault="00AA4C5B" w:rsidP="001C6E03">
      <w:pPr>
        <w:pStyle w:val="ListNumber"/>
        <w:numPr>
          <w:ilvl w:val="0"/>
          <w:numId w:val="50"/>
        </w:numPr>
      </w:pPr>
      <w:r>
        <w:t xml:space="preserve">An adult king parrot that has been hit by a car with one drooping wing. </w:t>
      </w:r>
    </w:p>
    <w:p w14:paraId="4A7883E6" w14:textId="77777777" w:rsidR="00AA4C5B" w:rsidRDefault="00AA4C5B" w:rsidP="001C6E03">
      <w:pPr>
        <w:pStyle w:val="ListNumber"/>
        <w:numPr>
          <w:ilvl w:val="0"/>
          <w:numId w:val="50"/>
        </w:numPr>
      </w:pPr>
      <w:r>
        <w:t>Two magpie nestlings found on the ground in a suburban backyard, with no sign of any parents around. The nestlings do not appear to have any external wounds but they are very quiet.</w:t>
      </w:r>
    </w:p>
    <w:p w14:paraId="0C68E1A7" w14:textId="77777777" w:rsidR="00AA4C5B" w:rsidRPr="00AA4C5B" w:rsidRDefault="00AA4C5B" w:rsidP="001C6E03">
      <w:pPr>
        <w:pStyle w:val="Heading4"/>
      </w:pPr>
      <w:r w:rsidRPr="00AA4C5B">
        <w:t xml:space="preserve">Standard 7: Assessment 2 – Transporting a native bird, short-answer questions </w:t>
      </w:r>
    </w:p>
    <w:p w14:paraId="2EA58801" w14:textId="77777777" w:rsidR="00AA4C5B" w:rsidRPr="00AA4C5B" w:rsidRDefault="00AA4C5B" w:rsidP="001C6E03">
      <w:pPr>
        <w:pStyle w:val="Heading5"/>
      </w:pPr>
      <w:r w:rsidRPr="00AA4C5B">
        <w:t xml:space="preserve">Trainer/Assessor instructions </w:t>
      </w:r>
    </w:p>
    <w:p w14:paraId="1F5F5B04"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7. This can be completed verbally or as a written assessment.</w:t>
      </w:r>
    </w:p>
    <w:p w14:paraId="28337B53" w14:textId="77777777" w:rsidR="00AA4C5B" w:rsidRPr="00AA4C5B" w:rsidRDefault="00AA4C5B" w:rsidP="001C6E03">
      <w:pPr>
        <w:pStyle w:val="Heading5"/>
      </w:pPr>
      <w:r w:rsidRPr="00AA4C5B">
        <w:t>Learner instructions</w:t>
      </w:r>
    </w:p>
    <w:p w14:paraId="5A0EF4F2" w14:textId="77777777" w:rsidR="00AA4C5B" w:rsidRPr="001C6E03" w:rsidRDefault="00AA4C5B" w:rsidP="001C6E03">
      <w:pPr>
        <w:pStyle w:val="ListNumber"/>
        <w:numPr>
          <w:ilvl w:val="0"/>
          <w:numId w:val="51"/>
        </w:numPr>
        <w:rPr>
          <w:rFonts w:cs="Arial"/>
        </w:rPr>
      </w:pPr>
      <w:r>
        <w:t>List the equipment you might need to transport an adult tawny frogmouth:</w:t>
      </w:r>
    </w:p>
    <w:tbl>
      <w:tblPr>
        <w:tblStyle w:val="TableGridLight"/>
        <w:tblW w:w="5000" w:type="pct"/>
        <w:tblLook w:val="04A0" w:firstRow="1" w:lastRow="0" w:firstColumn="1" w:lastColumn="0" w:noHBand="0" w:noVBand="1"/>
      </w:tblPr>
      <w:tblGrid>
        <w:gridCol w:w="9017"/>
      </w:tblGrid>
      <w:tr w:rsidR="00AA4C5B" w14:paraId="12113C36" w14:textId="77777777" w:rsidTr="001C6E03">
        <w:tc>
          <w:tcPr>
            <w:tcW w:w="5000" w:type="pct"/>
          </w:tcPr>
          <w:p w14:paraId="0AD7C0EF" w14:textId="77777777" w:rsidR="00AA4C5B" w:rsidRDefault="00AA4C5B" w:rsidP="00AA4C5B"/>
        </w:tc>
      </w:tr>
      <w:tr w:rsidR="00AA4C5B" w14:paraId="358E5A24" w14:textId="77777777" w:rsidTr="001C6E03">
        <w:tc>
          <w:tcPr>
            <w:tcW w:w="5000" w:type="pct"/>
          </w:tcPr>
          <w:p w14:paraId="3A3F9D9D" w14:textId="77777777" w:rsidR="00AA4C5B" w:rsidRDefault="00AA4C5B" w:rsidP="00AA4C5B"/>
        </w:tc>
      </w:tr>
      <w:tr w:rsidR="00AA4C5B" w14:paraId="6F2D30B5" w14:textId="77777777" w:rsidTr="001C6E03">
        <w:tc>
          <w:tcPr>
            <w:tcW w:w="5000" w:type="pct"/>
          </w:tcPr>
          <w:p w14:paraId="3124E335" w14:textId="77777777" w:rsidR="00AA4C5B" w:rsidRDefault="00AA4C5B" w:rsidP="00AA4C5B"/>
        </w:tc>
      </w:tr>
      <w:tr w:rsidR="00AA4C5B" w14:paraId="6241333B" w14:textId="77777777" w:rsidTr="001C6E03">
        <w:tc>
          <w:tcPr>
            <w:tcW w:w="5000" w:type="pct"/>
          </w:tcPr>
          <w:p w14:paraId="33B28265" w14:textId="77777777" w:rsidR="00AA4C5B" w:rsidRDefault="00AA4C5B" w:rsidP="00AA4C5B"/>
        </w:tc>
      </w:tr>
      <w:tr w:rsidR="00AA4C5B" w14:paraId="03A89278" w14:textId="77777777" w:rsidTr="001C6E03">
        <w:tc>
          <w:tcPr>
            <w:tcW w:w="5000" w:type="pct"/>
          </w:tcPr>
          <w:p w14:paraId="7A5756C4" w14:textId="77777777" w:rsidR="00AA4C5B" w:rsidRDefault="00AA4C5B" w:rsidP="00AA4C5B"/>
        </w:tc>
      </w:tr>
      <w:tr w:rsidR="00AA4C5B" w14:paraId="45E0675D" w14:textId="77777777" w:rsidTr="001C6E03">
        <w:tc>
          <w:tcPr>
            <w:tcW w:w="5000" w:type="pct"/>
          </w:tcPr>
          <w:p w14:paraId="7507C368" w14:textId="77777777" w:rsidR="00AA4C5B" w:rsidRDefault="00AA4C5B" w:rsidP="00AA4C5B"/>
        </w:tc>
      </w:tr>
    </w:tbl>
    <w:p w14:paraId="4CEA3AEB" w14:textId="77777777" w:rsidR="00AA4C5B" w:rsidRDefault="00AA4C5B" w:rsidP="001C6E03">
      <w:pPr>
        <w:pStyle w:val="ListNumber"/>
      </w:pPr>
      <w:r>
        <w:t>Explain how you would set up a transport carrier for a pelican showing signs of botulism:</w:t>
      </w:r>
    </w:p>
    <w:tbl>
      <w:tblPr>
        <w:tblStyle w:val="TableGridLight"/>
        <w:tblW w:w="5000" w:type="pct"/>
        <w:tblLook w:val="04A0" w:firstRow="1" w:lastRow="0" w:firstColumn="1" w:lastColumn="0" w:noHBand="0" w:noVBand="1"/>
      </w:tblPr>
      <w:tblGrid>
        <w:gridCol w:w="9017"/>
      </w:tblGrid>
      <w:tr w:rsidR="00AA4C5B" w14:paraId="350CBD51" w14:textId="77777777" w:rsidTr="001C6E03">
        <w:tc>
          <w:tcPr>
            <w:tcW w:w="5000" w:type="pct"/>
          </w:tcPr>
          <w:p w14:paraId="50E324EF" w14:textId="77777777" w:rsidR="00AA4C5B" w:rsidRDefault="00AA4C5B" w:rsidP="00AA4C5B"/>
        </w:tc>
      </w:tr>
      <w:tr w:rsidR="00AA4C5B" w14:paraId="377C5052" w14:textId="77777777" w:rsidTr="001C6E03">
        <w:tc>
          <w:tcPr>
            <w:tcW w:w="5000" w:type="pct"/>
          </w:tcPr>
          <w:p w14:paraId="44C793C2" w14:textId="77777777" w:rsidR="00AA4C5B" w:rsidRDefault="00AA4C5B" w:rsidP="00AA4C5B"/>
        </w:tc>
      </w:tr>
      <w:tr w:rsidR="00AA4C5B" w14:paraId="336338D9" w14:textId="77777777" w:rsidTr="001C6E03">
        <w:tc>
          <w:tcPr>
            <w:tcW w:w="5000" w:type="pct"/>
          </w:tcPr>
          <w:p w14:paraId="37222146" w14:textId="77777777" w:rsidR="00AA4C5B" w:rsidRDefault="00AA4C5B" w:rsidP="00AA4C5B"/>
        </w:tc>
      </w:tr>
      <w:tr w:rsidR="00AA4C5B" w14:paraId="13D84412" w14:textId="77777777" w:rsidTr="001C6E03">
        <w:tc>
          <w:tcPr>
            <w:tcW w:w="5000" w:type="pct"/>
          </w:tcPr>
          <w:p w14:paraId="00889C13" w14:textId="77777777" w:rsidR="00AA4C5B" w:rsidRDefault="00AA4C5B" w:rsidP="00AA4C5B"/>
        </w:tc>
      </w:tr>
      <w:tr w:rsidR="00AA4C5B" w14:paraId="3480007B" w14:textId="77777777" w:rsidTr="001C6E03">
        <w:tc>
          <w:tcPr>
            <w:tcW w:w="5000" w:type="pct"/>
          </w:tcPr>
          <w:p w14:paraId="6AB81EBC" w14:textId="77777777" w:rsidR="00AA4C5B" w:rsidRDefault="00AA4C5B" w:rsidP="00AA4C5B"/>
        </w:tc>
      </w:tr>
      <w:tr w:rsidR="00AA4C5B" w14:paraId="5066889B" w14:textId="77777777" w:rsidTr="001C6E03">
        <w:tc>
          <w:tcPr>
            <w:tcW w:w="5000" w:type="pct"/>
          </w:tcPr>
          <w:p w14:paraId="2D9F3950" w14:textId="77777777" w:rsidR="00AA4C5B" w:rsidRDefault="00AA4C5B" w:rsidP="00AA4C5B"/>
        </w:tc>
      </w:tr>
    </w:tbl>
    <w:p w14:paraId="08937449" w14:textId="77777777" w:rsidR="00AA4C5B" w:rsidRPr="00AA4C5B" w:rsidRDefault="00AA4C5B" w:rsidP="00AA4C5B">
      <w:pPr>
        <w:pStyle w:val="ListParagraph"/>
        <w:rPr>
          <w:rFonts w:cs="Arial"/>
        </w:rPr>
      </w:pPr>
      <w:r w:rsidRPr="00AA4C5B">
        <w:rPr>
          <w:rFonts w:cs="Arial"/>
        </w:rPr>
        <w:br w:type="page"/>
      </w:r>
    </w:p>
    <w:p w14:paraId="1BE0BD0F" w14:textId="77777777" w:rsidR="00AA4C5B" w:rsidRDefault="00AA4C5B" w:rsidP="001C6E03">
      <w:pPr>
        <w:pStyle w:val="ListNumber"/>
        <w:rPr>
          <w:rFonts w:eastAsia="Arial"/>
        </w:rPr>
      </w:pPr>
      <w:r>
        <w:lastRenderedPageBreak/>
        <w:t>What are some things you can do during transport to minimise stress to a native bird?</w:t>
      </w:r>
      <w:bookmarkStart w:id="175" w:name="_Toc73609698"/>
    </w:p>
    <w:tbl>
      <w:tblPr>
        <w:tblStyle w:val="TableGridLight"/>
        <w:tblW w:w="5000" w:type="pct"/>
        <w:tblLook w:val="04A0" w:firstRow="1" w:lastRow="0" w:firstColumn="1" w:lastColumn="0" w:noHBand="0" w:noVBand="1"/>
      </w:tblPr>
      <w:tblGrid>
        <w:gridCol w:w="9017"/>
      </w:tblGrid>
      <w:tr w:rsidR="00AA4C5B" w14:paraId="7B11730C" w14:textId="77777777" w:rsidTr="001C6E03">
        <w:tc>
          <w:tcPr>
            <w:tcW w:w="5000" w:type="pct"/>
          </w:tcPr>
          <w:p w14:paraId="17C1A631" w14:textId="77777777" w:rsidR="00AA4C5B" w:rsidRDefault="00AA4C5B" w:rsidP="00AA4C5B"/>
        </w:tc>
      </w:tr>
      <w:tr w:rsidR="00AA4C5B" w14:paraId="72F45B28" w14:textId="77777777" w:rsidTr="001C6E03">
        <w:tc>
          <w:tcPr>
            <w:tcW w:w="5000" w:type="pct"/>
          </w:tcPr>
          <w:p w14:paraId="67779DFA" w14:textId="77777777" w:rsidR="00AA4C5B" w:rsidRDefault="00AA4C5B" w:rsidP="00AA4C5B"/>
        </w:tc>
      </w:tr>
      <w:tr w:rsidR="00AA4C5B" w14:paraId="4D77FD87" w14:textId="77777777" w:rsidTr="001C6E03">
        <w:tc>
          <w:tcPr>
            <w:tcW w:w="5000" w:type="pct"/>
          </w:tcPr>
          <w:p w14:paraId="2359F77B" w14:textId="77777777" w:rsidR="00AA4C5B" w:rsidRDefault="00AA4C5B" w:rsidP="00AA4C5B"/>
        </w:tc>
      </w:tr>
      <w:tr w:rsidR="00AA4C5B" w14:paraId="0CA227D6" w14:textId="77777777" w:rsidTr="001C6E03">
        <w:tc>
          <w:tcPr>
            <w:tcW w:w="5000" w:type="pct"/>
          </w:tcPr>
          <w:p w14:paraId="0F4607B3" w14:textId="77777777" w:rsidR="00AA4C5B" w:rsidRDefault="00AA4C5B" w:rsidP="00AA4C5B"/>
        </w:tc>
      </w:tr>
      <w:tr w:rsidR="00AA4C5B" w14:paraId="5A36CB93" w14:textId="77777777" w:rsidTr="001C6E03">
        <w:tc>
          <w:tcPr>
            <w:tcW w:w="5000" w:type="pct"/>
          </w:tcPr>
          <w:p w14:paraId="43DEECFF" w14:textId="77777777" w:rsidR="00AA4C5B" w:rsidRDefault="00AA4C5B" w:rsidP="00AA4C5B"/>
        </w:tc>
      </w:tr>
      <w:tr w:rsidR="00AA4C5B" w14:paraId="658A33F9" w14:textId="77777777" w:rsidTr="001C6E03">
        <w:tc>
          <w:tcPr>
            <w:tcW w:w="5000" w:type="pct"/>
          </w:tcPr>
          <w:p w14:paraId="032CB78C" w14:textId="77777777" w:rsidR="00AA4C5B" w:rsidRDefault="00AA4C5B" w:rsidP="00AA4C5B"/>
        </w:tc>
      </w:tr>
    </w:tbl>
    <w:p w14:paraId="01F8C78E" w14:textId="77777777" w:rsidR="00AA4C5B" w:rsidRPr="00AA4C5B" w:rsidRDefault="00AA4C5B" w:rsidP="00172857">
      <w:pPr>
        <w:pStyle w:val="Heading2"/>
        <w:rPr>
          <w:sz w:val="26"/>
        </w:rPr>
      </w:pPr>
      <w:bookmarkStart w:id="176" w:name="_Toc79585847"/>
      <w:bookmarkStart w:id="177" w:name="_Toc83970023"/>
      <w:r w:rsidRPr="00AA4C5B">
        <w:t xml:space="preserve">Standard 8: Assessment of </w:t>
      </w:r>
      <w:bookmarkEnd w:id="175"/>
      <w:r w:rsidRPr="00AA4C5B">
        <w:t>native birds</w:t>
      </w:r>
      <w:bookmarkEnd w:id="176"/>
      <w:bookmarkEnd w:id="177"/>
    </w:p>
    <w:p w14:paraId="400C52E0" w14:textId="77777777" w:rsidR="00AA4C5B" w:rsidRPr="00AA4C5B" w:rsidRDefault="00AA4C5B" w:rsidP="00AA4C5B">
      <w:pPr>
        <w:rPr>
          <w:rFonts w:cs="Arial"/>
        </w:rPr>
      </w:pPr>
      <w:r w:rsidRPr="00AA4C5B">
        <w:rPr>
          <w:rFonts w:cs="Arial"/>
          <w:b/>
        </w:rPr>
        <w:t xml:space="preserve">Objective: </w:t>
      </w:r>
      <w:r w:rsidRPr="00AA4C5B">
        <w:rPr>
          <w:rFonts w:cs="Arial"/>
        </w:rPr>
        <w:t>To equip learners with the skills necessary to assess the health status of a native bird.</w:t>
      </w:r>
    </w:p>
    <w:p w14:paraId="33D42F5F" w14:textId="77777777" w:rsidR="00AA4C5B" w:rsidRPr="00AA4C5B" w:rsidRDefault="00AA4C5B" w:rsidP="00AA4C5B">
      <w:pPr>
        <w:rPr>
          <w:rFonts w:cs="Arial"/>
        </w:rPr>
      </w:pPr>
      <w:r w:rsidRPr="00AA4C5B">
        <w:rPr>
          <w:rFonts w:cs="Arial"/>
        </w:rPr>
        <w:t xml:space="preserve">To comply with this standard, a rehabilitation organisation must: </w:t>
      </w:r>
    </w:p>
    <w:p w14:paraId="6E2A31BD" w14:textId="77777777" w:rsidR="00AA4C5B" w:rsidRPr="00AA4C5B" w:rsidRDefault="00AA4C5B" w:rsidP="00172857">
      <w:pPr>
        <w:ind w:left="720" w:hanging="720"/>
        <w:rPr>
          <w:rFonts w:cs="Arial"/>
        </w:rPr>
      </w:pPr>
      <w:r w:rsidRPr="00AA4C5B">
        <w:rPr>
          <w:rFonts w:cs="Arial"/>
        </w:rPr>
        <w:t>8.1</w:t>
      </w:r>
      <w:r w:rsidRPr="00AA4C5B">
        <w:rPr>
          <w:rFonts w:cs="Arial"/>
        </w:rPr>
        <w:tab/>
        <w:t xml:space="preserve">Explain how to conduct an initial assessment of a native bird. </w:t>
      </w:r>
    </w:p>
    <w:p w14:paraId="63C324E1" w14:textId="77777777" w:rsidR="00AA4C5B" w:rsidRPr="00AA4C5B" w:rsidRDefault="00AA4C5B" w:rsidP="00172857">
      <w:pPr>
        <w:ind w:left="720" w:hanging="720"/>
        <w:rPr>
          <w:rFonts w:cs="Arial"/>
        </w:rPr>
      </w:pPr>
      <w:r w:rsidRPr="00AA4C5B">
        <w:rPr>
          <w:rFonts w:cs="Arial"/>
        </w:rPr>
        <w:t>8.2</w:t>
      </w:r>
      <w:r w:rsidRPr="00AA4C5B">
        <w:rPr>
          <w:rFonts w:cs="Arial"/>
        </w:rPr>
        <w:tab/>
        <w:t>Explain the requirements of a thorough assessment of a native bird.</w:t>
      </w:r>
    </w:p>
    <w:p w14:paraId="506ACA71" w14:textId="77777777" w:rsidR="00AA4C5B" w:rsidRPr="00AA4C5B" w:rsidRDefault="00AA4C5B" w:rsidP="00172857">
      <w:pPr>
        <w:ind w:left="720" w:hanging="720"/>
        <w:rPr>
          <w:rFonts w:cs="Arial"/>
        </w:rPr>
      </w:pPr>
      <w:r w:rsidRPr="00AA4C5B">
        <w:rPr>
          <w:rFonts w:cs="Arial"/>
        </w:rPr>
        <w:t>8.3</w:t>
      </w:r>
      <w:r w:rsidRPr="00AA4C5B">
        <w:rPr>
          <w:rFonts w:cs="Arial"/>
        </w:rPr>
        <w:tab/>
        <w:t xml:space="preserve">Emphasise the need to seek prompt advice and assistance for a native bird from the coordinator, veterinarian or other relevant person, as appropriate to its condition. </w:t>
      </w:r>
    </w:p>
    <w:p w14:paraId="2BE530D0" w14:textId="77777777" w:rsidR="00AA4C5B" w:rsidRPr="00AA4C5B" w:rsidRDefault="00AA4C5B" w:rsidP="00172857">
      <w:pPr>
        <w:ind w:left="720" w:hanging="720"/>
        <w:rPr>
          <w:rFonts w:cs="Arial"/>
        </w:rPr>
      </w:pPr>
      <w:r w:rsidRPr="00AA4C5B">
        <w:rPr>
          <w:rFonts w:cs="Arial"/>
        </w:rPr>
        <w:t>8.4</w:t>
      </w:r>
      <w:r w:rsidRPr="00AA4C5B">
        <w:rPr>
          <w:rFonts w:cs="Arial"/>
        </w:rPr>
        <w:tab/>
        <w:t>Distinguish signs of and ways to determine common diseases and injuries affecting native birds.</w:t>
      </w:r>
    </w:p>
    <w:p w14:paraId="128E5449" w14:textId="77777777" w:rsidR="00AA4C5B" w:rsidRPr="00AA4C5B" w:rsidRDefault="00AA4C5B" w:rsidP="00172857">
      <w:pPr>
        <w:ind w:left="720" w:hanging="720"/>
        <w:rPr>
          <w:rFonts w:cs="Arial"/>
        </w:rPr>
      </w:pPr>
      <w:r w:rsidRPr="00AA4C5B">
        <w:rPr>
          <w:rFonts w:cs="Arial"/>
        </w:rPr>
        <w:t>8.5</w:t>
      </w:r>
      <w:r w:rsidRPr="00AA4C5B">
        <w:rPr>
          <w:rFonts w:cs="Arial"/>
        </w:rPr>
        <w:tab/>
        <w:t>Explain how to manage an injured or diseased native bird based on the severity of its condition.</w:t>
      </w:r>
    </w:p>
    <w:p w14:paraId="79443B40" w14:textId="77777777" w:rsidR="00AA4C5B" w:rsidRPr="00AA4C5B" w:rsidRDefault="00AA4C5B" w:rsidP="00172857">
      <w:pPr>
        <w:ind w:left="720" w:hanging="720"/>
        <w:rPr>
          <w:rFonts w:cs="Arial"/>
        </w:rPr>
      </w:pPr>
      <w:r w:rsidRPr="00AA4C5B">
        <w:rPr>
          <w:rFonts w:cs="Arial"/>
        </w:rPr>
        <w:t>8.6</w:t>
      </w:r>
      <w:r w:rsidRPr="00AA4C5B">
        <w:rPr>
          <w:rFonts w:cs="Arial"/>
        </w:rPr>
        <w:tab/>
        <w:t xml:space="preserve">Outline criteria and approved methods for humane euthanasia.  </w:t>
      </w:r>
    </w:p>
    <w:tbl>
      <w:tblPr>
        <w:tblStyle w:val="BandedTable"/>
        <w:tblW w:w="5000" w:type="pct"/>
        <w:tblLook w:val="04A0" w:firstRow="1" w:lastRow="0" w:firstColumn="1" w:lastColumn="0" w:noHBand="0" w:noVBand="1"/>
        <w:tblCaption w:val="Sample Table"/>
        <w:tblDescription w:val="Sample Table"/>
      </w:tblPr>
      <w:tblGrid>
        <w:gridCol w:w="6805"/>
        <w:gridCol w:w="2222"/>
      </w:tblGrid>
      <w:tr w:rsidR="00AA4C5B" w14:paraId="2E8D9F90" w14:textId="77777777" w:rsidTr="001728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49A1F212" w14:textId="77777777" w:rsidR="00AA4C5B" w:rsidRDefault="00AA4C5B" w:rsidP="00AA4C5B">
            <w:r>
              <w:t>Learning outcomes</w:t>
            </w:r>
          </w:p>
        </w:tc>
        <w:tc>
          <w:tcPr>
            <w:tcW w:w="1231" w:type="pct"/>
            <w:hideMark/>
          </w:tcPr>
          <w:p w14:paraId="64D08510"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pPr>
            <w:r>
              <w:t>Sections in the code</w:t>
            </w:r>
          </w:p>
        </w:tc>
      </w:tr>
      <w:tr w:rsidR="00AA4C5B" w14:paraId="29797AC6" w14:textId="77777777" w:rsidTr="00172857">
        <w:trPr>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0A2F2E9C" w14:textId="77777777" w:rsidR="00AA4C5B" w:rsidRDefault="00AA4C5B" w:rsidP="00AA4C5B">
            <w:r>
              <w:t>Upon completion of this module, learners will be able to:</w:t>
            </w:r>
          </w:p>
          <w:p w14:paraId="4F1BBB3C" w14:textId="77777777" w:rsidR="00AA4C5B" w:rsidRDefault="00AA4C5B" w:rsidP="00172857">
            <w:pPr>
              <w:pStyle w:val="ListBullet4"/>
            </w:pPr>
            <w:r>
              <w:t xml:space="preserve">conduct an initial assessment of a native bird </w:t>
            </w:r>
          </w:p>
          <w:p w14:paraId="75EADF36" w14:textId="77777777" w:rsidR="00AA4C5B" w:rsidRDefault="00AA4C5B" w:rsidP="00172857">
            <w:pPr>
              <w:pStyle w:val="ListBullet4"/>
            </w:pPr>
            <w:r>
              <w:t>assess the health status of a native bird and recognise stages, symptoms and severity of common diseases and injuries</w:t>
            </w:r>
          </w:p>
          <w:p w14:paraId="4E820278" w14:textId="77777777" w:rsidR="00AA4C5B" w:rsidRDefault="00AA4C5B" w:rsidP="00172857">
            <w:pPr>
              <w:pStyle w:val="ListBullet4"/>
            </w:pPr>
            <w:r>
              <w:t>determine the appropriate course of action for a native bird based on its condition</w:t>
            </w:r>
          </w:p>
          <w:p w14:paraId="6CA58624" w14:textId="77777777" w:rsidR="00AA4C5B" w:rsidRDefault="00AA4C5B" w:rsidP="00172857">
            <w:pPr>
              <w:pStyle w:val="ListBullet4"/>
              <w:rPr>
                <w:color w:val="231F20"/>
                <w:szCs w:val="20"/>
              </w:rPr>
            </w:pPr>
            <w:r>
              <w:t>understand the criteria for and approved methods of euthanasia</w:t>
            </w:r>
            <w:r>
              <w:rPr>
                <w:color w:val="231F20"/>
                <w:szCs w:val="20"/>
              </w:rPr>
              <w:t xml:space="preserve"> </w:t>
            </w:r>
          </w:p>
        </w:tc>
        <w:tc>
          <w:tcPr>
            <w:tcW w:w="1231" w:type="pct"/>
            <w:hideMark/>
          </w:tcPr>
          <w:p w14:paraId="2517F709"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5. Euthanasia </w:t>
            </w:r>
          </w:p>
          <w:p w14:paraId="236CD3BC"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6. Care procedures</w:t>
            </w:r>
          </w:p>
          <w:p w14:paraId="2103A75E"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7. Husbandry </w:t>
            </w:r>
          </w:p>
          <w:p w14:paraId="24389359"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8. Housing</w:t>
            </w:r>
          </w:p>
        </w:tc>
      </w:tr>
    </w:tbl>
    <w:p w14:paraId="3467D5AC" w14:textId="77777777" w:rsidR="00AA4C5B" w:rsidRPr="00AA4C5B" w:rsidRDefault="00AA4C5B" w:rsidP="00172857">
      <w:pPr>
        <w:pStyle w:val="Heading3"/>
        <w:rPr>
          <w:sz w:val="24"/>
          <w:szCs w:val="24"/>
        </w:rPr>
      </w:pPr>
      <w:r w:rsidRPr="00AA4C5B">
        <w:t>Training areas</w:t>
      </w:r>
    </w:p>
    <w:p w14:paraId="0E7CF5DD" w14:textId="3AB8692D" w:rsidR="00AA4C5B" w:rsidRPr="00AA4C5B" w:rsidRDefault="00AA4C5B" w:rsidP="00AA4C5B">
      <w:pPr>
        <w:pStyle w:val="ListBullet"/>
        <w:rPr>
          <w:rFonts w:cs="Arial"/>
        </w:rPr>
      </w:pPr>
      <w:r w:rsidRPr="00AA4C5B">
        <w:rPr>
          <w:rFonts w:cs="Arial"/>
        </w:rPr>
        <w:t xml:space="preserve">The Native </w:t>
      </w:r>
      <w:r w:rsidR="00C344F1">
        <w:rPr>
          <w:rFonts w:cs="Arial"/>
        </w:rPr>
        <w:t>B</w:t>
      </w:r>
      <w:r w:rsidRPr="00AA4C5B">
        <w:rPr>
          <w:rFonts w:cs="Arial"/>
        </w:rPr>
        <w:t xml:space="preserve">ird Code can be accessed online: Code of Practice for Injured, Sick and Orphaned Native Birds. </w:t>
      </w:r>
    </w:p>
    <w:p w14:paraId="6AF0D29C" w14:textId="77777777" w:rsidR="00AA4C5B" w:rsidRPr="00AA4C5B" w:rsidRDefault="00AA4C5B" w:rsidP="00AA4C5B">
      <w:pPr>
        <w:pStyle w:val="ListBullet"/>
        <w:rPr>
          <w:rFonts w:cs="Arial"/>
        </w:rPr>
      </w:pPr>
      <w:r w:rsidRPr="00AA4C5B">
        <w:rPr>
          <w:rFonts w:cs="Arial"/>
        </w:rPr>
        <w:t>Guidelines for the Initial Treatment and Care of Rescued Native Birds can be accessed online.</w:t>
      </w:r>
    </w:p>
    <w:p w14:paraId="33CC94C5" w14:textId="77777777" w:rsidR="00AA4C5B" w:rsidRPr="00AA4C5B" w:rsidRDefault="00AA4C5B" w:rsidP="00AA4C5B">
      <w:pPr>
        <w:pStyle w:val="ListBullet"/>
        <w:rPr>
          <w:rFonts w:cs="Arial"/>
        </w:rPr>
      </w:pPr>
      <w:r w:rsidRPr="00AA4C5B">
        <w:rPr>
          <w:rFonts w:cs="Arial"/>
        </w:rPr>
        <w:t xml:space="preserve">Initial assessment of a native bird could include: </w:t>
      </w:r>
    </w:p>
    <w:p w14:paraId="4A742B33" w14:textId="77777777" w:rsidR="00AA4C5B" w:rsidRPr="00AA4C5B" w:rsidRDefault="00AA4C5B" w:rsidP="00AA4C5B">
      <w:pPr>
        <w:pStyle w:val="ListBullet2"/>
        <w:rPr>
          <w:rFonts w:cs="Arial"/>
        </w:rPr>
      </w:pPr>
      <w:r w:rsidRPr="00AA4C5B">
        <w:rPr>
          <w:rFonts w:cs="Arial"/>
        </w:rPr>
        <w:t>distance examination</w:t>
      </w:r>
    </w:p>
    <w:p w14:paraId="65AA1100" w14:textId="77777777" w:rsidR="00AA4C5B" w:rsidRPr="00AA4C5B" w:rsidRDefault="00AA4C5B" w:rsidP="00AA4C5B">
      <w:pPr>
        <w:pStyle w:val="ListBullet2"/>
        <w:rPr>
          <w:rFonts w:cs="Arial"/>
        </w:rPr>
      </w:pPr>
      <w:r w:rsidRPr="00AA4C5B">
        <w:rPr>
          <w:rFonts w:cs="Arial"/>
        </w:rPr>
        <w:t>species identification</w:t>
      </w:r>
    </w:p>
    <w:p w14:paraId="485B2629" w14:textId="77777777" w:rsidR="00AA4C5B" w:rsidRPr="00AA4C5B" w:rsidRDefault="00AA4C5B" w:rsidP="00AA4C5B">
      <w:pPr>
        <w:pStyle w:val="ListBullet2"/>
        <w:rPr>
          <w:rFonts w:cs="Arial"/>
        </w:rPr>
      </w:pPr>
      <w:r w:rsidRPr="00AA4C5B">
        <w:rPr>
          <w:rFonts w:cs="Arial"/>
        </w:rPr>
        <w:t xml:space="preserve">demeanour </w:t>
      </w:r>
    </w:p>
    <w:p w14:paraId="6BD3C1B7" w14:textId="77777777" w:rsidR="00AA4C5B" w:rsidRPr="00AA4C5B" w:rsidRDefault="00AA4C5B" w:rsidP="00AA4C5B">
      <w:pPr>
        <w:pStyle w:val="ListBullet2"/>
        <w:rPr>
          <w:rFonts w:cs="Arial"/>
        </w:rPr>
      </w:pPr>
      <w:r w:rsidRPr="00AA4C5B">
        <w:rPr>
          <w:rFonts w:cs="Arial"/>
        </w:rPr>
        <w:t xml:space="preserve">looking for signs of blood and injury </w:t>
      </w:r>
    </w:p>
    <w:p w14:paraId="35BB8CFB" w14:textId="77777777" w:rsidR="00AA4C5B" w:rsidRPr="00AA4C5B" w:rsidRDefault="00AA4C5B" w:rsidP="00AA4C5B">
      <w:pPr>
        <w:pStyle w:val="ListBullet2"/>
        <w:rPr>
          <w:rFonts w:cs="Arial"/>
        </w:rPr>
      </w:pPr>
      <w:r w:rsidRPr="00AA4C5B">
        <w:rPr>
          <w:rFonts w:cs="Arial"/>
        </w:rPr>
        <w:t xml:space="preserve">entanglement </w:t>
      </w:r>
    </w:p>
    <w:p w14:paraId="771C4AA1" w14:textId="77777777" w:rsidR="00AA4C5B" w:rsidRPr="00AA4C5B" w:rsidRDefault="00AA4C5B" w:rsidP="00AA4C5B">
      <w:pPr>
        <w:pStyle w:val="ListBullet2"/>
        <w:rPr>
          <w:rFonts w:cs="Arial"/>
        </w:rPr>
      </w:pPr>
      <w:r w:rsidRPr="00AA4C5B">
        <w:rPr>
          <w:rFonts w:cs="Arial"/>
        </w:rPr>
        <w:t>ingestion of marine debris</w:t>
      </w:r>
    </w:p>
    <w:p w14:paraId="1367ED57" w14:textId="77777777" w:rsidR="00AA4C5B" w:rsidRPr="00AA4C5B" w:rsidRDefault="00AA4C5B" w:rsidP="00AA4C5B">
      <w:pPr>
        <w:pStyle w:val="ListBullet2"/>
        <w:rPr>
          <w:rFonts w:cs="Arial"/>
        </w:rPr>
      </w:pPr>
      <w:r w:rsidRPr="00AA4C5B">
        <w:rPr>
          <w:rFonts w:cs="Arial"/>
        </w:rPr>
        <w:lastRenderedPageBreak/>
        <w:t xml:space="preserve">handling and restraining for assessment </w:t>
      </w:r>
    </w:p>
    <w:p w14:paraId="1508D6FC" w14:textId="77777777" w:rsidR="00AA4C5B" w:rsidRPr="00AA4C5B" w:rsidRDefault="00AA4C5B" w:rsidP="00AA4C5B">
      <w:pPr>
        <w:pStyle w:val="ListBullet2"/>
        <w:rPr>
          <w:rFonts w:cs="Arial"/>
        </w:rPr>
      </w:pPr>
      <w:r w:rsidRPr="00AA4C5B">
        <w:rPr>
          <w:rFonts w:cs="Arial"/>
        </w:rPr>
        <w:t>signs of stress during handling</w:t>
      </w:r>
    </w:p>
    <w:p w14:paraId="0F2C33C1" w14:textId="77777777" w:rsidR="00AA4C5B" w:rsidRPr="00AA4C5B" w:rsidRDefault="00AA4C5B" w:rsidP="00AA4C5B">
      <w:pPr>
        <w:pStyle w:val="ListBullet2"/>
        <w:rPr>
          <w:rFonts w:cs="Arial"/>
        </w:rPr>
      </w:pPr>
      <w:r w:rsidRPr="00AA4C5B">
        <w:rPr>
          <w:rFonts w:cs="Arial"/>
        </w:rPr>
        <w:t xml:space="preserve">body weight and body condition </w:t>
      </w:r>
    </w:p>
    <w:p w14:paraId="2DCA1B0D" w14:textId="77777777" w:rsidR="00AA4C5B" w:rsidRPr="00AA4C5B" w:rsidRDefault="00AA4C5B" w:rsidP="00AA4C5B">
      <w:pPr>
        <w:pStyle w:val="ListBullet2"/>
        <w:rPr>
          <w:rFonts w:cs="Arial"/>
        </w:rPr>
      </w:pPr>
      <w:r w:rsidRPr="00AA4C5B">
        <w:rPr>
          <w:rFonts w:cs="Arial"/>
        </w:rPr>
        <w:t>eyes, mouth, beak</w:t>
      </w:r>
    </w:p>
    <w:p w14:paraId="3D7C9472" w14:textId="77777777" w:rsidR="00AA4C5B" w:rsidRPr="00AA4C5B" w:rsidRDefault="00AA4C5B" w:rsidP="00AA4C5B">
      <w:pPr>
        <w:pStyle w:val="ListBullet2"/>
        <w:rPr>
          <w:rFonts w:cs="Arial"/>
        </w:rPr>
      </w:pPr>
      <w:r w:rsidRPr="00AA4C5B">
        <w:rPr>
          <w:rFonts w:cs="Arial"/>
        </w:rPr>
        <w:t>external wounds or injury</w:t>
      </w:r>
    </w:p>
    <w:p w14:paraId="6F57A145" w14:textId="77777777" w:rsidR="00AA4C5B" w:rsidRPr="00AA4C5B" w:rsidRDefault="00AA4C5B" w:rsidP="00AA4C5B">
      <w:pPr>
        <w:pStyle w:val="ListBullet2"/>
        <w:rPr>
          <w:rFonts w:cs="Arial"/>
        </w:rPr>
      </w:pPr>
      <w:r w:rsidRPr="00AA4C5B">
        <w:rPr>
          <w:rFonts w:cs="Arial"/>
        </w:rPr>
        <w:t>hydration status</w:t>
      </w:r>
    </w:p>
    <w:p w14:paraId="0FD2B554" w14:textId="77777777" w:rsidR="00AA4C5B" w:rsidRPr="00AA4C5B" w:rsidRDefault="00AA4C5B" w:rsidP="00AA4C5B">
      <w:pPr>
        <w:pStyle w:val="ListBullet2"/>
        <w:rPr>
          <w:rFonts w:cs="Arial"/>
        </w:rPr>
      </w:pPr>
      <w:r w:rsidRPr="00AA4C5B">
        <w:rPr>
          <w:rFonts w:cs="Arial"/>
        </w:rPr>
        <w:t>respiratory rate</w:t>
      </w:r>
    </w:p>
    <w:p w14:paraId="2183024D" w14:textId="77777777" w:rsidR="00AA4C5B" w:rsidRPr="00AA4C5B" w:rsidRDefault="00AA4C5B" w:rsidP="00AA4C5B">
      <w:pPr>
        <w:pStyle w:val="ListBullet2"/>
        <w:rPr>
          <w:rFonts w:cs="Arial"/>
        </w:rPr>
      </w:pPr>
      <w:r w:rsidRPr="00AA4C5B">
        <w:rPr>
          <w:rFonts w:cs="Arial"/>
        </w:rPr>
        <w:t>palpation of wings and limbs</w:t>
      </w:r>
    </w:p>
    <w:p w14:paraId="39FC12F3" w14:textId="77777777" w:rsidR="00AA4C5B" w:rsidRPr="00AA4C5B" w:rsidRDefault="00AA4C5B" w:rsidP="00AA4C5B">
      <w:pPr>
        <w:pStyle w:val="ListBullet2"/>
        <w:rPr>
          <w:rFonts w:cs="Arial"/>
        </w:rPr>
      </w:pPr>
      <w:r w:rsidRPr="00AA4C5B">
        <w:rPr>
          <w:rFonts w:cs="Arial"/>
        </w:rPr>
        <w:t xml:space="preserve">feather condition. </w:t>
      </w:r>
    </w:p>
    <w:p w14:paraId="166FB8FD" w14:textId="77777777" w:rsidR="00AA4C5B" w:rsidRPr="00AA4C5B" w:rsidRDefault="00AA4C5B" w:rsidP="00AA4C5B">
      <w:pPr>
        <w:pStyle w:val="ListBullet2"/>
        <w:rPr>
          <w:rFonts w:cs="Arial"/>
        </w:rPr>
      </w:pPr>
      <w:r w:rsidRPr="00AA4C5B">
        <w:rPr>
          <w:rFonts w:cs="Arial"/>
        </w:rPr>
        <w:t xml:space="preserve">signs of disease including </w:t>
      </w:r>
      <w:bookmarkStart w:id="178" w:name="_Hlk83895209"/>
      <w:r w:rsidRPr="00AA4C5B">
        <w:rPr>
          <w:rFonts w:cs="Arial"/>
        </w:rPr>
        <w:t>psittacine beak and feather disease</w:t>
      </w:r>
      <w:r w:rsidRPr="00D850D6">
        <w:rPr>
          <w:rStyle w:val="Hyperlink"/>
          <w:rFonts w:cs="Arial"/>
          <w:color w:val="231F20" w:themeColor="text1"/>
          <w:u w:val="none"/>
        </w:rPr>
        <w:t xml:space="preserve"> (PBFD)</w:t>
      </w:r>
      <w:bookmarkEnd w:id="178"/>
      <w:r w:rsidRPr="00D850D6">
        <w:rPr>
          <w:rStyle w:val="Hyperlink"/>
          <w:rFonts w:cs="Arial"/>
          <w:color w:val="231F20" w:themeColor="text1"/>
          <w:u w:val="none"/>
        </w:rPr>
        <w:t>.</w:t>
      </w:r>
    </w:p>
    <w:p w14:paraId="57188B0A" w14:textId="77777777" w:rsidR="00AA4C5B" w:rsidRPr="00AA4C5B" w:rsidRDefault="00AA4C5B" w:rsidP="00AA4C5B">
      <w:pPr>
        <w:pStyle w:val="ListBullet"/>
        <w:rPr>
          <w:rFonts w:cs="Arial"/>
        </w:rPr>
      </w:pPr>
      <w:r w:rsidRPr="00AA4C5B">
        <w:rPr>
          <w:rFonts w:cs="Arial"/>
        </w:rPr>
        <w:t xml:space="preserve">Thorough assessment could include: </w:t>
      </w:r>
    </w:p>
    <w:p w14:paraId="639AE342" w14:textId="77777777" w:rsidR="00AA4C5B" w:rsidRPr="00AA4C5B" w:rsidRDefault="00AA4C5B" w:rsidP="00AA4C5B">
      <w:pPr>
        <w:pStyle w:val="ListBullet2"/>
        <w:rPr>
          <w:rFonts w:cs="Arial"/>
        </w:rPr>
      </w:pPr>
      <w:r w:rsidRPr="00AA4C5B">
        <w:rPr>
          <w:rFonts w:cs="Arial"/>
        </w:rPr>
        <w:t>veterinary assessment</w:t>
      </w:r>
    </w:p>
    <w:p w14:paraId="480D5901" w14:textId="77777777" w:rsidR="00AA4C5B" w:rsidRPr="00AA4C5B" w:rsidRDefault="00AA4C5B" w:rsidP="00AA4C5B">
      <w:pPr>
        <w:pStyle w:val="ListBullet2"/>
        <w:rPr>
          <w:rFonts w:cs="Arial"/>
        </w:rPr>
      </w:pPr>
      <w:r w:rsidRPr="00AA4C5B">
        <w:rPr>
          <w:rFonts w:cs="Arial"/>
        </w:rPr>
        <w:t>pain relief, sedation or anaesthesia prescribed by a veterinarian for a thorough physical examination</w:t>
      </w:r>
    </w:p>
    <w:p w14:paraId="431C6922" w14:textId="77777777" w:rsidR="00AA4C5B" w:rsidRPr="00AA4C5B" w:rsidRDefault="00AA4C5B" w:rsidP="00AA4C5B">
      <w:pPr>
        <w:pStyle w:val="ListBullet2"/>
        <w:rPr>
          <w:rFonts w:cs="Arial"/>
        </w:rPr>
      </w:pPr>
      <w:r w:rsidRPr="00AA4C5B">
        <w:rPr>
          <w:rFonts w:cs="Arial"/>
        </w:rPr>
        <w:t>radiographs, blood tests, faecal examination.</w:t>
      </w:r>
    </w:p>
    <w:p w14:paraId="33FA1B2A" w14:textId="77777777" w:rsidR="00AA4C5B" w:rsidRPr="00AA4C5B" w:rsidRDefault="00AA4C5B" w:rsidP="00AA4C5B">
      <w:pPr>
        <w:pStyle w:val="ListBullet"/>
        <w:rPr>
          <w:rFonts w:cs="Arial"/>
        </w:rPr>
      </w:pPr>
      <w:r w:rsidRPr="00AA4C5B">
        <w:rPr>
          <w:rFonts w:cs="Arial"/>
        </w:rPr>
        <w:t xml:space="preserve">Advice and assistance could include: </w:t>
      </w:r>
    </w:p>
    <w:p w14:paraId="1CF0DD9F" w14:textId="77777777" w:rsidR="00AA4C5B" w:rsidRPr="00AA4C5B" w:rsidRDefault="00AA4C5B" w:rsidP="00AA4C5B">
      <w:pPr>
        <w:pStyle w:val="ListBullet2"/>
        <w:rPr>
          <w:rFonts w:cs="Arial"/>
        </w:rPr>
      </w:pPr>
      <w:r w:rsidRPr="00AA4C5B">
        <w:rPr>
          <w:rFonts w:cs="Arial"/>
        </w:rPr>
        <w:t xml:space="preserve">relevant coordinator </w:t>
      </w:r>
    </w:p>
    <w:p w14:paraId="5F72DB8D" w14:textId="77777777" w:rsidR="00AA4C5B" w:rsidRPr="00AA4C5B" w:rsidRDefault="00AA4C5B" w:rsidP="00AA4C5B">
      <w:pPr>
        <w:pStyle w:val="ListBullet2"/>
        <w:rPr>
          <w:rFonts w:cs="Arial"/>
        </w:rPr>
      </w:pPr>
      <w:r w:rsidRPr="00AA4C5B">
        <w:rPr>
          <w:rFonts w:cs="Arial"/>
        </w:rPr>
        <w:t xml:space="preserve">veterinarian  </w:t>
      </w:r>
    </w:p>
    <w:p w14:paraId="545D924E" w14:textId="77777777" w:rsidR="00AA4C5B" w:rsidRPr="00AA4C5B" w:rsidRDefault="00AA4C5B" w:rsidP="00AA4C5B">
      <w:pPr>
        <w:pStyle w:val="ListBullet2"/>
        <w:rPr>
          <w:rFonts w:cs="Arial"/>
        </w:rPr>
      </w:pPr>
      <w:r w:rsidRPr="00AA4C5B">
        <w:rPr>
          <w:rFonts w:cs="Arial"/>
        </w:rPr>
        <w:t>experienced avian rehabilitator.</w:t>
      </w:r>
    </w:p>
    <w:p w14:paraId="24C28B43" w14:textId="77777777" w:rsidR="00AA4C5B" w:rsidRPr="00AA4C5B" w:rsidRDefault="00AA4C5B" w:rsidP="00AA4C5B">
      <w:pPr>
        <w:pStyle w:val="ListBullet"/>
        <w:rPr>
          <w:rFonts w:cs="Arial"/>
        </w:rPr>
      </w:pPr>
      <w:r w:rsidRPr="00AA4C5B">
        <w:rPr>
          <w:rFonts w:cs="Arial"/>
        </w:rPr>
        <w:t xml:space="preserve">Symptoms of common diseases and injuries could include: </w:t>
      </w:r>
    </w:p>
    <w:p w14:paraId="56654369" w14:textId="77777777" w:rsidR="00AA4C5B" w:rsidRPr="00AA4C5B" w:rsidRDefault="00AA4C5B" w:rsidP="00AA4C5B">
      <w:pPr>
        <w:pStyle w:val="ListBullet2"/>
        <w:rPr>
          <w:rFonts w:cs="Arial"/>
        </w:rPr>
      </w:pPr>
      <w:r w:rsidRPr="00AA4C5B">
        <w:rPr>
          <w:rFonts w:cs="Arial"/>
        </w:rPr>
        <w:t>demeanour</w:t>
      </w:r>
    </w:p>
    <w:p w14:paraId="05D7E439" w14:textId="77777777" w:rsidR="00AA4C5B" w:rsidRPr="00AA4C5B" w:rsidRDefault="00AA4C5B" w:rsidP="00AA4C5B">
      <w:pPr>
        <w:pStyle w:val="ListBullet2"/>
        <w:rPr>
          <w:rFonts w:cs="Arial"/>
        </w:rPr>
      </w:pPr>
      <w:r w:rsidRPr="00AA4C5B">
        <w:rPr>
          <w:rFonts w:cs="Arial"/>
        </w:rPr>
        <w:t>wing droop</w:t>
      </w:r>
    </w:p>
    <w:p w14:paraId="465B005A" w14:textId="77777777" w:rsidR="00AA4C5B" w:rsidRPr="00AA4C5B" w:rsidRDefault="00AA4C5B" w:rsidP="00AA4C5B">
      <w:pPr>
        <w:pStyle w:val="ListBullet2"/>
        <w:rPr>
          <w:rFonts w:cs="Arial"/>
        </w:rPr>
      </w:pPr>
      <w:r w:rsidRPr="00AA4C5B">
        <w:rPr>
          <w:rFonts w:cs="Arial"/>
        </w:rPr>
        <w:t>feather abnormalities</w:t>
      </w:r>
    </w:p>
    <w:p w14:paraId="2C294587" w14:textId="77777777" w:rsidR="00AA4C5B" w:rsidRPr="00AA4C5B" w:rsidRDefault="00AA4C5B" w:rsidP="00AA4C5B">
      <w:pPr>
        <w:pStyle w:val="ListBullet2"/>
        <w:rPr>
          <w:rFonts w:cs="Arial"/>
        </w:rPr>
      </w:pPr>
      <w:r w:rsidRPr="00AA4C5B">
        <w:rPr>
          <w:rFonts w:cs="Arial"/>
        </w:rPr>
        <w:t>lameness</w:t>
      </w:r>
    </w:p>
    <w:p w14:paraId="465D14CC" w14:textId="77777777" w:rsidR="00AA4C5B" w:rsidRPr="00AA4C5B" w:rsidRDefault="00AA4C5B" w:rsidP="00AA4C5B">
      <w:pPr>
        <w:pStyle w:val="ListBullet2"/>
        <w:rPr>
          <w:rFonts w:cs="Arial"/>
        </w:rPr>
      </w:pPr>
      <w:r w:rsidRPr="00AA4C5B">
        <w:rPr>
          <w:rFonts w:cs="Arial"/>
        </w:rPr>
        <w:t>dehydration</w:t>
      </w:r>
    </w:p>
    <w:p w14:paraId="7BF3BE42" w14:textId="77777777" w:rsidR="00AA4C5B" w:rsidRPr="00AA4C5B" w:rsidRDefault="00AA4C5B" w:rsidP="00AA4C5B">
      <w:pPr>
        <w:pStyle w:val="ListBullet2"/>
        <w:rPr>
          <w:rFonts w:cs="Arial"/>
        </w:rPr>
      </w:pPr>
      <w:r w:rsidRPr="00AA4C5B">
        <w:rPr>
          <w:rFonts w:cs="Arial"/>
        </w:rPr>
        <w:t>oral plaques</w:t>
      </w:r>
    </w:p>
    <w:p w14:paraId="50D6D63F" w14:textId="77777777" w:rsidR="00AA4C5B" w:rsidRPr="00AA4C5B" w:rsidRDefault="00AA4C5B" w:rsidP="00AA4C5B">
      <w:pPr>
        <w:pStyle w:val="ListBullet2"/>
        <w:rPr>
          <w:rFonts w:cs="Arial"/>
        </w:rPr>
      </w:pPr>
      <w:r w:rsidRPr="00AA4C5B">
        <w:rPr>
          <w:rFonts w:cs="Arial"/>
        </w:rPr>
        <w:t>increased respiratory rate, open-mouth breathing</w:t>
      </w:r>
    </w:p>
    <w:p w14:paraId="5CE61ADB" w14:textId="77777777" w:rsidR="00AA4C5B" w:rsidRPr="00AA4C5B" w:rsidRDefault="00AA4C5B" w:rsidP="00AA4C5B">
      <w:pPr>
        <w:pStyle w:val="ListBullet2"/>
        <w:rPr>
          <w:rFonts w:cs="Arial"/>
        </w:rPr>
      </w:pPr>
      <w:r w:rsidRPr="00AA4C5B">
        <w:rPr>
          <w:rFonts w:cs="Arial"/>
        </w:rPr>
        <w:t>fixed, dilated pupils</w:t>
      </w:r>
    </w:p>
    <w:p w14:paraId="02A139F3" w14:textId="77777777" w:rsidR="00AA4C5B" w:rsidRPr="00AA4C5B" w:rsidRDefault="00AA4C5B" w:rsidP="00AA4C5B">
      <w:pPr>
        <w:pStyle w:val="ListBullet2"/>
        <w:rPr>
          <w:rFonts w:cs="Arial"/>
        </w:rPr>
      </w:pPr>
      <w:r w:rsidRPr="00AA4C5B">
        <w:rPr>
          <w:rFonts w:cs="Arial"/>
        </w:rPr>
        <w:t>skin lesions</w:t>
      </w:r>
    </w:p>
    <w:p w14:paraId="7E38D273" w14:textId="77777777" w:rsidR="00AA4C5B" w:rsidRPr="00AA4C5B" w:rsidRDefault="00AA4C5B" w:rsidP="00AA4C5B">
      <w:pPr>
        <w:pStyle w:val="ListBullet2"/>
        <w:rPr>
          <w:rFonts w:cs="Arial"/>
        </w:rPr>
      </w:pPr>
      <w:r w:rsidRPr="00AA4C5B">
        <w:rPr>
          <w:rFonts w:cs="Arial"/>
        </w:rPr>
        <w:t xml:space="preserve">odours </w:t>
      </w:r>
    </w:p>
    <w:p w14:paraId="64EE884E" w14:textId="77777777" w:rsidR="00AA4C5B" w:rsidRPr="00AA4C5B" w:rsidRDefault="00AA4C5B" w:rsidP="00AA4C5B">
      <w:pPr>
        <w:pStyle w:val="ListBullet2"/>
        <w:rPr>
          <w:rFonts w:cs="Arial"/>
        </w:rPr>
      </w:pPr>
      <w:r w:rsidRPr="00AA4C5B">
        <w:rPr>
          <w:rFonts w:cs="Arial"/>
        </w:rPr>
        <w:t>fishing lines or debris embedded in the skin, feathers and beak</w:t>
      </w:r>
    </w:p>
    <w:p w14:paraId="2DEFF2ED" w14:textId="77777777" w:rsidR="00AA4C5B" w:rsidRPr="00AA4C5B" w:rsidRDefault="00AA4C5B" w:rsidP="00AA4C5B">
      <w:pPr>
        <w:pStyle w:val="ListBullet2"/>
        <w:rPr>
          <w:rFonts w:cs="Arial"/>
        </w:rPr>
      </w:pPr>
      <w:r w:rsidRPr="00AA4C5B">
        <w:rPr>
          <w:rFonts w:cs="Arial"/>
        </w:rPr>
        <w:t>foreign materials extending from the cloaca or beak.</w:t>
      </w:r>
    </w:p>
    <w:p w14:paraId="694738B9" w14:textId="77777777" w:rsidR="00AA4C5B" w:rsidRPr="00AA4C5B" w:rsidRDefault="00AA4C5B" w:rsidP="00AA4C5B">
      <w:pPr>
        <w:pStyle w:val="ListBullet"/>
        <w:rPr>
          <w:rFonts w:cs="Arial"/>
        </w:rPr>
      </w:pPr>
      <w:r w:rsidRPr="00AA4C5B">
        <w:rPr>
          <w:rFonts w:cs="Arial"/>
        </w:rPr>
        <w:t xml:space="preserve">Common conditions, injuries and diseases could include: </w:t>
      </w:r>
    </w:p>
    <w:p w14:paraId="6C580E1C" w14:textId="77777777" w:rsidR="00AA4C5B" w:rsidRPr="00AA4C5B" w:rsidRDefault="00AA4C5B" w:rsidP="00AA4C5B">
      <w:pPr>
        <w:pStyle w:val="ListBullet2"/>
        <w:rPr>
          <w:rFonts w:cs="Arial"/>
        </w:rPr>
      </w:pPr>
      <w:r w:rsidRPr="00AA4C5B">
        <w:rPr>
          <w:rFonts w:cs="Arial"/>
        </w:rPr>
        <w:t xml:space="preserve">physical trauma – puncture wounds or fractures </w:t>
      </w:r>
    </w:p>
    <w:p w14:paraId="09224083" w14:textId="77777777" w:rsidR="00AA4C5B" w:rsidRPr="00AA4C5B" w:rsidRDefault="00AA4C5B" w:rsidP="00AA4C5B">
      <w:pPr>
        <w:pStyle w:val="ListBullet2"/>
        <w:rPr>
          <w:rFonts w:cs="Arial"/>
        </w:rPr>
      </w:pPr>
      <w:r w:rsidRPr="00AA4C5B">
        <w:rPr>
          <w:rFonts w:cs="Arial"/>
        </w:rPr>
        <w:t>entanglements</w:t>
      </w:r>
    </w:p>
    <w:p w14:paraId="02118A48" w14:textId="77777777" w:rsidR="00AA4C5B" w:rsidRPr="00AA4C5B" w:rsidRDefault="00AA4C5B" w:rsidP="00AA4C5B">
      <w:pPr>
        <w:pStyle w:val="ListBullet2"/>
        <w:rPr>
          <w:rStyle w:val="Hyperlink"/>
          <w:rFonts w:cs="Arial"/>
          <w:color w:val="231F20" w:themeColor="text1"/>
        </w:rPr>
      </w:pPr>
      <w:r w:rsidRPr="00AA4C5B">
        <w:rPr>
          <w:rFonts w:cs="Arial"/>
        </w:rPr>
        <w:t xml:space="preserve">infectious disease (e.g. </w:t>
      </w:r>
      <w:r w:rsidRPr="00172857">
        <w:rPr>
          <w:rStyle w:val="Hyperlink"/>
          <w:rFonts w:cs="Arial"/>
          <w:color w:val="231F20" w:themeColor="text1"/>
          <w:u w:val="none"/>
        </w:rPr>
        <w:t>PBFD)</w:t>
      </w:r>
    </w:p>
    <w:p w14:paraId="75F29178" w14:textId="77777777" w:rsidR="00AA4C5B" w:rsidRPr="00AA4C5B" w:rsidRDefault="00AA4C5B" w:rsidP="00AA4C5B">
      <w:pPr>
        <w:pStyle w:val="ListBullet2"/>
        <w:rPr>
          <w:rFonts w:cs="Arial"/>
        </w:rPr>
      </w:pPr>
      <w:r w:rsidRPr="00AA4C5B">
        <w:rPr>
          <w:rFonts w:cs="Arial"/>
        </w:rPr>
        <w:t>ingestion of marine debris</w:t>
      </w:r>
    </w:p>
    <w:p w14:paraId="75C393F7" w14:textId="77777777" w:rsidR="00AA4C5B" w:rsidRPr="00AA4C5B" w:rsidRDefault="00AA4C5B" w:rsidP="00AA4C5B">
      <w:pPr>
        <w:pStyle w:val="ListBullet2"/>
        <w:rPr>
          <w:rFonts w:cs="Arial"/>
        </w:rPr>
      </w:pPr>
      <w:r w:rsidRPr="00AA4C5B">
        <w:rPr>
          <w:rFonts w:cs="Arial"/>
        </w:rPr>
        <w:t>dehydration</w:t>
      </w:r>
    </w:p>
    <w:p w14:paraId="6B1066BC" w14:textId="77777777" w:rsidR="00AA4C5B" w:rsidRPr="00AA4C5B" w:rsidRDefault="00AA4C5B" w:rsidP="00AA4C5B">
      <w:pPr>
        <w:pStyle w:val="ListBullet2"/>
        <w:rPr>
          <w:rFonts w:cs="Arial"/>
        </w:rPr>
      </w:pPr>
      <w:r w:rsidRPr="00AA4C5B">
        <w:rPr>
          <w:rFonts w:cs="Arial"/>
        </w:rPr>
        <w:t xml:space="preserve">hypothermia </w:t>
      </w:r>
    </w:p>
    <w:p w14:paraId="6F422BD0" w14:textId="77777777" w:rsidR="00AA4C5B" w:rsidRPr="00AA4C5B" w:rsidRDefault="00AA4C5B" w:rsidP="00AA4C5B">
      <w:pPr>
        <w:pStyle w:val="ListBullet2"/>
        <w:rPr>
          <w:rFonts w:cs="Arial"/>
        </w:rPr>
      </w:pPr>
      <w:r w:rsidRPr="00AA4C5B">
        <w:rPr>
          <w:rFonts w:cs="Arial"/>
        </w:rPr>
        <w:t xml:space="preserve">poor body condition. </w:t>
      </w:r>
    </w:p>
    <w:p w14:paraId="5897AB98" w14:textId="77777777" w:rsidR="00AA4C5B" w:rsidRPr="00AA4C5B" w:rsidRDefault="00AA4C5B" w:rsidP="00AA4C5B">
      <w:pPr>
        <w:pStyle w:val="ListBullet"/>
        <w:rPr>
          <w:rFonts w:cs="Arial"/>
        </w:rPr>
      </w:pPr>
      <w:r w:rsidRPr="00AA4C5B">
        <w:rPr>
          <w:rFonts w:cs="Arial"/>
        </w:rPr>
        <w:t xml:space="preserve">Managing a native bird based on the severity of its condition could include: </w:t>
      </w:r>
    </w:p>
    <w:p w14:paraId="4D9EC8C0" w14:textId="77777777" w:rsidR="00AA4C5B" w:rsidRPr="00AA4C5B" w:rsidRDefault="00AA4C5B" w:rsidP="00AA4C5B">
      <w:pPr>
        <w:pStyle w:val="ListBullet2"/>
        <w:rPr>
          <w:rFonts w:cs="Arial"/>
        </w:rPr>
      </w:pPr>
      <w:r w:rsidRPr="00AA4C5B">
        <w:rPr>
          <w:rFonts w:cs="Arial"/>
        </w:rPr>
        <w:t xml:space="preserve">initial stabilisation </w:t>
      </w:r>
    </w:p>
    <w:p w14:paraId="5F88421E" w14:textId="77777777" w:rsidR="00AA4C5B" w:rsidRPr="00AA4C5B" w:rsidRDefault="00AA4C5B" w:rsidP="00AA4C5B">
      <w:pPr>
        <w:pStyle w:val="ListBullet2"/>
        <w:rPr>
          <w:rFonts w:cs="Arial"/>
        </w:rPr>
      </w:pPr>
      <w:r w:rsidRPr="00AA4C5B">
        <w:rPr>
          <w:rFonts w:cs="Arial"/>
        </w:rPr>
        <w:t xml:space="preserve">managing bleeding </w:t>
      </w:r>
    </w:p>
    <w:p w14:paraId="095D66F9" w14:textId="77777777" w:rsidR="00AA4C5B" w:rsidRPr="00AA4C5B" w:rsidRDefault="00AA4C5B" w:rsidP="00AA4C5B">
      <w:pPr>
        <w:pStyle w:val="ListBullet2"/>
        <w:rPr>
          <w:rFonts w:cs="Arial"/>
        </w:rPr>
      </w:pPr>
      <w:r w:rsidRPr="00AA4C5B">
        <w:rPr>
          <w:rFonts w:cs="Arial"/>
        </w:rPr>
        <w:t>minimising movement</w:t>
      </w:r>
    </w:p>
    <w:p w14:paraId="5F440B6A" w14:textId="77777777" w:rsidR="00AA4C5B" w:rsidRPr="00AA4C5B" w:rsidRDefault="00AA4C5B" w:rsidP="00AA4C5B">
      <w:pPr>
        <w:pStyle w:val="ListBullet2"/>
        <w:rPr>
          <w:rFonts w:cs="Arial"/>
        </w:rPr>
      </w:pPr>
      <w:r w:rsidRPr="00AA4C5B">
        <w:rPr>
          <w:rFonts w:cs="Arial"/>
        </w:rPr>
        <w:lastRenderedPageBreak/>
        <w:t>veterinary assistance for fluid therapy and medication</w:t>
      </w:r>
    </w:p>
    <w:p w14:paraId="5076BABF" w14:textId="77777777" w:rsidR="00AA4C5B" w:rsidRPr="00AA4C5B" w:rsidRDefault="00AA4C5B" w:rsidP="00AA4C5B">
      <w:pPr>
        <w:pStyle w:val="ListBullet2"/>
        <w:rPr>
          <w:rFonts w:cs="Arial"/>
        </w:rPr>
      </w:pPr>
      <w:r w:rsidRPr="00AA4C5B">
        <w:rPr>
          <w:rFonts w:cs="Arial"/>
        </w:rPr>
        <w:t>reducing stress.</w:t>
      </w:r>
    </w:p>
    <w:p w14:paraId="75E71809" w14:textId="77777777" w:rsidR="00AA4C5B" w:rsidRPr="00AA4C5B" w:rsidRDefault="00AA4C5B" w:rsidP="00AA4C5B">
      <w:pPr>
        <w:pStyle w:val="ListBullet"/>
        <w:rPr>
          <w:rFonts w:cs="Arial"/>
        </w:rPr>
      </w:pPr>
      <w:r w:rsidRPr="00AA4C5B">
        <w:rPr>
          <w:rFonts w:cs="Arial"/>
        </w:rPr>
        <w:t xml:space="preserve">Criteria for euthanasia are provided in Section 5 of the Native Bird Code. Further training could be provided to discuss the role of the coordinator and seeking assistance with making this decision.  </w:t>
      </w:r>
    </w:p>
    <w:p w14:paraId="3D920BA1" w14:textId="77777777" w:rsidR="00AA4C5B" w:rsidRPr="00AA4C5B" w:rsidRDefault="00AA4C5B" w:rsidP="00172857">
      <w:pPr>
        <w:pStyle w:val="Heading3"/>
      </w:pPr>
      <w:r w:rsidRPr="00AA4C5B">
        <w:t xml:space="preserve">Suggested assessments </w:t>
      </w:r>
    </w:p>
    <w:p w14:paraId="26D4EACB" w14:textId="77777777" w:rsidR="00AA4C5B" w:rsidRPr="00AA4C5B" w:rsidRDefault="00AA4C5B" w:rsidP="00AA4C5B">
      <w:pPr>
        <w:rPr>
          <w:rFonts w:cs="Arial"/>
        </w:rPr>
      </w:pPr>
      <w:r w:rsidRPr="00AA4C5B">
        <w:rPr>
          <w:rFonts w:cs="Arial"/>
        </w:rPr>
        <w:t>This standard would be best suited to written or verbal assessment methods, practical assessment or a combination of them.</w:t>
      </w:r>
    </w:p>
    <w:p w14:paraId="51403647" w14:textId="77777777" w:rsidR="00AA4C5B" w:rsidRPr="00AA4C5B" w:rsidRDefault="00AA4C5B" w:rsidP="00172857">
      <w:pPr>
        <w:pStyle w:val="Heading4"/>
      </w:pPr>
      <w:r w:rsidRPr="00AA4C5B">
        <w:t>Standard 8: Assessment 1 – Assessing a native bird, group exercise</w:t>
      </w:r>
    </w:p>
    <w:p w14:paraId="276F150A" w14:textId="77777777" w:rsidR="00AA4C5B" w:rsidRPr="00AA4C5B" w:rsidRDefault="00AA4C5B" w:rsidP="00172857">
      <w:pPr>
        <w:pStyle w:val="Heading5"/>
      </w:pPr>
      <w:r w:rsidRPr="00AA4C5B">
        <w:t>Trainer/Assessor instructions</w:t>
      </w:r>
    </w:p>
    <w:p w14:paraId="6B86F2E7"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8.</w:t>
      </w:r>
    </w:p>
    <w:p w14:paraId="332172B1" w14:textId="77777777" w:rsidR="00AA4C5B" w:rsidRPr="00AA4C5B" w:rsidRDefault="00AA4C5B" w:rsidP="00AA4C5B">
      <w:pPr>
        <w:pStyle w:val="CalloutBody"/>
        <w:rPr>
          <w:rFonts w:cs="Arial"/>
        </w:rPr>
      </w:pPr>
      <w:r w:rsidRPr="00AA4C5B">
        <w:rPr>
          <w:rFonts w:cs="Arial"/>
        </w:rPr>
        <w:t>Notes about the photos:</w:t>
      </w:r>
    </w:p>
    <w:p w14:paraId="2539C3FF" w14:textId="77777777" w:rsidR="00AA4C5B" w:rsidRPr="00AA4C5B" w:rsidRDefault="00AA4C5B" w:rsidP="00AA4C5B">
      <w:pPr>
        <w:pStyle w:val="CalloutBody"/>
        <w:rPr>
          <w:rFonts w:cs="Arial"/>
        </w:rPr>
      </w:pPr>
      <w:r w:rsidRPr="00AA4C5B">
        <w:rPr>
          <w:rFonts w:cs="Arial"/>
        </w:rPr>
        <w:t>Figure 4: Juvenile sulphur-crested cockatoo found on the ground at the edge of a road</w:t>
      </w:r>
    </w:p>
    <w:p w14:paraId="3420E35B" w14:textId="77777777" w:rsidR="00AA4C5B" w:rsidRPr="00AA4C5B" w:rsidRDefault="00AA4C5B" w:rsidP="00AA4C5B">
      <w:pPr>
        <w:pStyle w:val="CalloutBody"/>
        <w:rPr>
          <w:rFonts w:cs="Arial"/>
        </w:rPr>
      </w:pPr>
      <w:r w:rsidRPr="00AA4C5B">
        <w:rPr>
          <w:rFonts w:cs="Arial"/>
        </w:rPr>
        <w:t>Figure 5: Juvenile sacred kingfisher trapped in a bumper bar and not found by driver until they took a break and stopped driving</w:t>
      </w:r>
    </w:p>
    <w:p w14:paraId="6CBEEC1A" w14:textId="77777777" w:rsidR="00AA4C5B" w:rsidRPr="00AA4C5B" w:rsidRDefault="00AA4C5B" w:rsidP="00AA4C5B">
      <w:pPr>
        <w:pStyle w:val="CalloutBody"/>
        <w:rPr>
          <w:rFonts w:cs="Arial"/>
        </w:rPr>
      </w:pPr>
      <w:r w:rsidRPr="00AA4C5B">
        <w:rPr>
          <w:rFonts w:cs="Arial"/>
        </w:rPr>
        <w:t>Figure 6:</w:t>
      </w:r>
      <w:r w:rsidRPr="00AA4C5B">
        <w:rPr>
          <w:rFonts w:cs="Arial"/>
          <w:b/>
          <w:bCs/>
        </w:rPr>
        <w:t xml:space="preserve"> </w:t>
      </w:r>
      <w:r w:rsidRPr="00AA4C5B">
        <w:rPr>
          <w:rFonts w:cs="Arial"/>
        </w:rPr>
        <w:t>Crested tern entangled in fishing line</w:t>
      </w:r>
    </w:p>
    <w:p w14:paraId="73749DAC" w14:textId="77777777" w:rsidR="00AA4C5B" w:rsidRPr="00AA4C5B" w:rsidRDefault="00AA4C5B" w:rsidP="00172857">
      <w:pPr>
        <w:pStyle w:val="Heading5"/>
      </w:pPr>
      <w:r w:rsidRPr="00AA4C5B">
        <w:t>Learner instructions</w:t>
      </w:r>
    </w:p>
    <w:p w14:paraId="5BD1D5FB" w14:textId="7233FF0B" w:rsidR="00AA4C5B" w:rsidRPr="00AA4C5B" w:rsidRDefault="00AA4C5B" w:rsidP="00AA4C5B">
      <w:pPr>
        <w:rPr>
          <w:rFonts w:cs="Arial"/>
        </w:rPr>
      </w:pPr>
      <w:r w:rsidRPr="00AA4C5B">
        <w:rPr>
          <w:rFonts w:cs="Arial"/>
        </w:rPr>
        <w:t xml:space="preserve">In groups of </w:t>
      </w:r>
      <w:r w:rsidR="001D70D6">
        <w:rPr>
          <w:rFonts w:cs="Arial"/>
        </w:rPr>
        <w:t>3</w:t>
      </w:r>
      <w:r w:rsidR="001D70D6" w:rsidRPr="00AA4C5B">
        <w:rPr>
          <w:rFonts w:cs="Arial"/>
        </w:rPr>
        <w:t xml:space="preserve"> </w:t>
      </w:r>
      <w:r w:rsidRPr="00AA4C5B">
        <w:rPr>
          <w:rFonts w:cs="Arial"/>
        </w:rPr>
        <w:t xml:space="preserve">to </w:t>
      </w:r>
      <w:r w:rsidR="001D70D6">
        <w:rPr>
          <w:rFonts w:cs="Arial"/>
        </w:rPr>
        <w:t>5</w:t>
      </w:r>
      <w:r w:rsidR="001D70D6" w:rsidRPr="00AA4C5B">
        <w:rPr>
          <w:rFonts w:cs="Arial"/>
        </w:rPr>
        <w:t xml:space="preserve"> </w:t>
      </w:r>
      <w:r w:rsidRPr="00AA4C5B">
        <w:rPr>
          <w:rFonts w:cs="Arial"/>
        </w:rPr>
        <w:t>people, discuss the images on the following pages (Figures 4 to 6) and answer the questions below. Each group will need to present their findings for one image.</w:t>
      </w:r>
    </w:p>
    <w:p w14:paraId="1C0AD9D3" w14:textId="32AD590E" w:rsidR="00AA4C5B" w:rsidRPr="00AA4C5B" w:rsidRDefault="00AA4C5B" w:rsidP="00AA4C5B">
      <w:pPr>
        <w:pStyle w:val="ListNumber"/>
        <w:rPr>
          <w:rFonts w:cs="Arial"/>
        </w:rPr>
      </w:pPr>
      <w:r w:rsidRPr="00AA4C5B">
        <w:rPr>
          <w:rFonts w:cs="Arial"/>
          <w:noProof/>
        </w:rPr>
        <w:drawing>
          <wp:inline distT="0" distB="0" distL="0" distR="0" wp14:anchorId="5BD86DA7" wp14:editId="28FAA58A">
            <wp:extent cx="2736850" cy="1885950"/>
            <wp:effectExtent l="0" t="0" r="6350" b="0"/>
            <wp:docPr id="10" name="Picture 10" descr="Photo of a juvenile sulphur-crested cocka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a juvenile sulphur-crested cockatoo"/>
                    <pic:cNvPicPr>
                      <a:picLocks noChangeAspect="1" noChangeArrowheads="1"/>
                    </pic:cNvPicPr>
                  </pic:nvPicPr>
                  <pic:blipFill>
                    <a:blip r:embed="rId47" cstate="print">
                      <a:extLst>
                        <a:ext uri="{28A0092B-C50C-407E-A947-70E740481C1C}">
                          <a14:useLocalDpi xmlns:a14="http://schemas.microsoft.com/office/drawing/2010/main" val="0"/>
                        </a:ext>
                      </a:extLst>
                    </a:blip>
                    <a:srcRect l="10139" t="4761" b="7843"/>
                    <a:stretch>
                      <a:fillRect/>
                    </a:stretch>
                  </pic:blipFill>
                  <pic:spPr bwMode="auto">
                    <a:xfrm>
                      <a:off x="0" y="0"/>
                      <a:ext cx="2736850" cy="1885950"/>
                    </a:xfrm>
                    <a:prstGeom prst="rect">
                      <a:avLst/>
                    </a:prstGeom>
                    <a:noFill/>
                    <a:ln>
                      <a:noFill/>
                    </a:ln>
                  </pic:spPr>
                </pic:pic>
              </a:graphicData>
            </a:graphic>
          </wp:inline>
        </w:drawing>
      </w:r>
    </w:p>
    <w:p w14:paraId="67532CBF" w14:textId="3F54EFE7" w:rsidR="00AA4C5B" w:rsidRPr="00AA4C5B" w:rsidRDefault="00AA4C5B" w:rsidP="00172857">
      <w:pPr>
        <w:pStyle w:val="Caption"/>
        <w:spacing w:after="0"/>
        <w:rPr>
          <w:rFonts w:cs="Arial"/>
        </w:rPr>
      </w:pPr>
      <w:bookmarkStart w:id="179" w:name="_Toc79586520"/>
      <w:bookmarkStart w:id="180" w:name="_Toc83970033"/>
      <w:r w:rsidRPr="00AA4C5B">
        <w:rPr>
          <w:rFonts w:cs="Arial"/>
        </w:rPr>
        <w:t xml:space="preserve">Figure </w:t>
      </w:r>
      <w:r w:rsidRPr="00AA4C5B">
        <w:rPr>
          <w:rFonts w:cs="Arial"/>
        </w:rPr>
        <w:fldChar w:fldCharType="begin"/>
      </w:r>
      <w:r w:rsidRPr="00AA4C5B">
        <w:rPr>
          <w:rFonts w:cs="Arial"/>
        </w:rPr>
        <w:instrText xml:space="preserve"> SEQ Figure \* ARABIC </w:instrText>
      </w:r>
      <w:r w:rsidRPr="00AA4C5B">
        <w:rPr>
          <w:rFonts w:cs="Arial"/>
        </w:rPr>
        <w:fldChar w:fldCharType="separate"/>
      </w:r>
      <w:r w:rsidR="00810969">
        <w:rPr>
          <w:rFonts w:cs="Arial"/>
          <w:noProof/>
        </w:rPr>
        <w:t>4</w:t>
      </w:r>
      <w:r w:rsidRPr="00AA4C5B">
        <w:rPr>
          <w:rFonts w:cs="Arial"/>
        </w:rPr>
        <w:fldChar w:fldCharType="end"/>
      </w:r>
      <w:r w:rsidRPr="00AA4C5B">
        <w:rPr>
          <w:rFonts w:cs="Arial"/>
        </w:rPr>
        <w:tab/>
        <w:t>Juvenile sulphur-crested cockatoo found on the ground on the edge of a road</w:t>
      </w:r>
      <w:bookmarkEnd w:id="179"/>
      <w:bookmarkEnd w:id="180"/>
    </w:p>
    <w:p w14:paraId="7CE884F5" w14:textId="77777777" w:rsidR="00AA4C5B" w:rsidRPr="00AA4C5B" w:rsidRDefault="00AA4C5B" w:rsidP="00EA56AD">
      <w:pPr>
        <w:pStyle w:val="Note"/>
      </w:pPr>
      <w:r w:rsidRPr="00AA4C5B">
        <w:t>Photo: WIRES</w:t>
      </w:r>
    </w:p>
    <w:p w14:paraId="7F41A895" w14:textId="61C01940" w:rsidR="00AA4C5B" w:rsidRPr="00AA4C5B" w:rsidRDefault="00AA4C5B" w:rsidP="00AA4C5B">
      <w:pPr>
        <w:rPr>
          <w:rFonts w:cs="Arial"/>
        </w:rPr>
      </w:pPr>
      <w:r w:rsidRPr="00AA4C5B">
        <w:rPr>
          <w:rFonts w:cs="Arial"/>
          <w:noProof/>
        </w:rPr>
        <w:lastRenderedPageBreak/>
        <w:drawing>
          <wp:inline distT="0" distB="0" distL="0" distR="0" wp14:anchorId="18F37FCE" wp14:editId="30199D9B">
            <wp:extent cx="2717800" cy="2432050"/>
            <wp:effectExtent l="0" t="0" r="6350" b="6350"/>
            <wp:docPr id="9" name="Picture 9" descr="Photo of a juvenile sacred king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hoto of a juvenile sacred kingfish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7800" cy="2432050"/>
                    </a:xfrm>
                    <a:prstGeom prst="rect">
                      <a:avLst/>
                    </a:prstGeom>
                    <a:noFill/>
                    <a:ln>
                      <a:noFill/>
                    </a:ln>
                  </pic:spPr>
                </pic:pic>
              </a:graphicData>
            </a:graphic>
          </wp:inline>
        </w:drawing>
      </w:r>
    </w:p>
    <w:p w14:paraId="14ED4675" w14:textId="55BB2F82" w:rsidR="00AA4C5B" w:rsidRPr="00AA4C5B" w:rsidRDefault="00AA4C5B" w:rsidP="00172857">
      <w:pPr>
        <w:pStyle w:val="Caption"/>
        <w:spacing w:after="0"/>
        <w:rPr>
          <w:rFonts w:cs="Arial"/>
        </w:rPr>
      </w:pPr>
      <w:bookmarkStart w:id="181" w:name="_Toc79586521"/>
      <w:bookmarkStart w:id="182" w:name="_Toc83970034"/>
      <w:r w:rsidRPr="00AA4C5B">
        <w:rPr>
          <w:rFonts w:cs="Arial"/>
        </w:rPr>
        <w:t xml:space="preserve">Figure </w:t>
      </w:r>
      <w:r w:rsidRPr="00AA4C5B">
        <w:rPr>
          <w:rFonts w:cs="Arial"/>
        </w:rPr>
        <w:fldChar w:fldCharType="begin"/>
      </w:r>
      <w:r w:rsidRPr="00AA4C5B">
        <w:rPr>
          <w:rFonts w:cs="Arial"/>
        </w:rPr>
        <w:instrText xml:space="preserve"> SEQ Figure \* ARABIC </w:instrText>
      </w:r>
      <w:r w:rsidRPr="00AA4C5B">
        <w:rPr>
          <w:rFonts w:cs="Arial"/>
        </w:rPr>
        <w:fldChar w:fldCharType="separate"/>
      </w:r>
      <w:r w:rsidR="00810969">
        <w:rPr>
          <w:rFonts w:cs="Arial"/>
          <w:noProof/>
        </w:rPr>
        <w:t>5</w:t>
      </w:r>
      <w:r w:rsidRPr="00AA4C5B">
        <w:rPr>
          <w:rFonts w:cs="Arial"/>
        </w:rPr>
        <w:fldChar w:fldCharType="end"/>
      </w:r>
      <w:r w:rsidRPr="00AA4C5B">
        <w:rPr>
          <w:rFonts w:cs="Arial"/>
        </w:rPr>
        <w:tab/>
        <w:t>Juvenile sacred kingfisher trapped in a bumper bar and not found until the driver stopped for a break</w:t>
      </w:r>
      <w:bookmarkEnd w:id="181"/>
      <w:bookmarkEnd w:id="182"/>
    </w:p>
    <w:p w14:paraId="6DB4A063" w14:textId="77777777" w:rsidR="00AA4C5B" w:rsidRPr="00AA4C5B" w:rsidRDefault="00AA4C5B" w:rsidP="00EA56AD">
      <w:pPr>
        <w:pStyle w:val="Note"/>
      </w:pPr>
      <w:r w:rsidRPr="00AA4C5B">
        <w:t>Photo: Elena Guarracino/Looking after our Kosciusko orphans</w:t>
      </w:r>
    </w:p>
    <w:p w14:paraId="4579E469" w14:textId="2636DF00" w:rsidR="00AA4C5B" w:rsidRPr="00AA4C5B" w:rsidRDefault="00AA4C5B" w:rsidP="00AA4C5B">
      <w:pPr>
        <w:rPr>
          <w:rFonts w:cs="Arial"/>
        </w:rPr>
      </w:pPr>
      <w:r w:rsidRPr="00AA4C5B">
        <w:rPr>
          <w:rFonts w:cs="Arial"/>
          <w:noProof/>
        </w:rPr>
        <w:drawing>
          <wp:inline distT="0" distB="0" distL="0" distR="0" wp14:anchorId="507AB709" wp14:editId="07FD9481">
            <wp:extent cx="2432050" cy="2819400"/>
            <wp:effectExtent l="0" t="0" r="6350" b="0"/>
            <wp:docPr id="8" name="Picture 8" descr="Photo of a crested tern. Its feet are tangled in fish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a crested tern. Its feet are tangled in fishing line."/>
                    <pic:cNvPicPr>
                      <a:picLocks noChangeAspect="1" noChangeArrowheads="1"/>
                    </pic:cNvPicPr>
                  </pic:nvPicPr>
                  <pic:blipFill>
                    <a:blip r:embed="rId49">
                      <a:extLst>
                        <a:ext uri="{28A0092B-C50C-407E-A947-70E740481C1C}">
                          <a14:useLocalDpi xmlns:a14="http://schemas.microsoft.com/office/drawing/2010/main" val="0"/>
                        </a:ext>
                      </a:extLst>
                    </a:blip>
                    <a:srcRect r="14690"/>
                    <a:stretch>
                      <a:fillRect/>
                    </a:stretch>
                  </pic:blipFill>
                  <pic:spPr bwMode="auto">
                    <a:xfrm>
                      <a:off x="0" y="0"/>
                      <a:ext cx="2432050" cy="2819400"/>
                    </a:xfrm>
                    <a:prstGeom prst="rect">
                      <a:avLst/>
                    </a:prstGeom>
                    <a:noFill/>
                    <a:ln>
                      <a:noFill/>
                    </a:ln>
                  </pic:spPr>
                </pic:pic>
              </a:graphicData>
            </a:graphic>
          </wp:inline>
        </w:drawing>
      </w:r>
      <w:r w:rsidRPr="00AA4C5B">
        <w:rPr>
          <w:rFonts w:cs="Arial"/>
        </w:rPr>
        <w:t xml:space="preserve"> </w:t>
      </w:r>
    </w:p>
    <w:p w14:paraId="703C6017" w14:textId="2864A2A5" w:rsidR="00AA4C5B" w:rsidRPr="00AA4C5B" w:rsidRDefault="00AA4C5B" w:rsidP="00172857">
      <w:pPr>
        <w:pStyle w:val="Caption"/>
        <w:spacing w:after="0"/>
        <w:rPr>
          <w:rFonts w:cs="Arial"/>
        </w:rPr>
      </w:pPr>
      <w:bookmarkStart w:id="183" w:name="_Toc79586522"/>
      <w:bookmarkStart w:id="184" w:name="_Toc83970035"/>
      <w:r w:rsidRPr="00AA4C5B">
        <w:rPr>
          <w:rFonts w:cs="Arial"/>
        </w:rPr>
        <w:t xml:space="preserve">Figure </w:t>
      </w:r>
      <w:r w:rsidRPr="00AA4C5B">
        <w:rPr>
          <w:rFonts w:cs="Arial"/>
        </w:rPr>
        <w:fldChar w:fldCharType="begin"/>
      </w:r>
      <w:r w:rsidRPr="00AA4C5B">
        <w:rPr>
          <w:rFonts w:cs="Arial"/>
        </w:rPr>
        <w:instrText xml:space="preserve"> SEQ Figure \* ARABIC </w:instrText>
      </w:r>
      <w:r w:rsidRPr="00AA4C5B">
        <w:rPr>
          <w:rFonts w:cs="Arial"/>
        </w:rPr>
        <w:fldChar w:fldCharType="separate"/>
      </w:r>
      <w:r w:rsidR="00810969">
        <w:rPr>
          <w:rFonts w:cs="Arial"/>
          <w:noProof/>
        </w:rPr>
        <w:t>6</w:t>
      </w:r>
      <w:r w:rsidRPr="00AA4C5B">
        <w:rPr>
          <w:rFonts w:cs="Arial"/>
        </w:rPr>
        <w:fldChar w:fldCharType="end"/>
      </w:r>
      <w:r w:rsidRPr="00AA4C5B">
        <w:rPr>
          <w:rFonts w:cs="Arial"/>
        </w:rPr>
        <w:tab/>
        <w:t>Crested tern entangled in fishing line</w:t>
      </w:r>
      <w:bookmarkEnd w:id="183"/>
      <w:bookmarkEnd w:id="184"/>
    </w:p>
    <w:p w14:paraId="573F4B4A" w14:textId="77777777" w:rsidR="00AA4C5B" w:rsidRPr="00AA4C5B" w:rsidRDefault="00AA4C5B" w:rsidP="00EA56AD">
      <w:pPr>
        <w:pStyle w:val="Note"/>
      </w:pPr>
      <w:r w:rsidRPr="00AA4C5B">
        <w:t>Photo: Kelsey Ayo/Australian Seabird Rescue.</w:t>
      </w:r>
    </w:p>
    <w:p w14:paraId="32383651" w14:textId="77777777" w:rsidR="00AA4C5B" w:rsidRDefault="00AA4C5B" w:rsidP="00EA56AD">
      <w:pPr>
        <w:pStyle w:val="ListNumber"/>
        <w:numPr>
          <w:ilvl w:val="0"/>
          <w:numId w:val="52"/>
        </w:numPr>
      </w:pPr>
      <w:r>
        <w:t>What signs of injury or disease can you see?</w:t>
      </w:r>
    </w:p>
    <w:p w14:paraId="31889280" w14:textId="77777777" w:rsidR="00AA4C5B" w:rsidRDefault="00AA4C5B" w:rsidP="00EA56AD">
      <w:pPr>
        <w:pStyle w:val="ListNumber"/>
        <w:numPr>
          <w:ilvl w:val="0"/>
          <w:numId w:val="52"/>
        </w:numPr>
      </w:pPr>
      <w:r>
        <w:t xml:space="preserve">What level of severity is it at? </w:t>
      </w:r>
    </w:p>
    <w:p w14:paraId="5F690081" w14:textId="77777777" w:rsidR="00AA4C5B" w:rsidRDefault="00AA4C5B" w:rsidP="00EA56AD">
      <w:pPr>
        <w:pStyle w:val="ListNumber"/>
        <w:numPr>
          <w:ilvl w:val="0"/>
          <w:numId w:val="52"/>
        </w:numPr>
      </w:pPr>
      <w:r>
        <w:t>What internal issues might you suspect in relation to this injury or disease?</w:t>
      </w:r>
    </w:p>
    <w:p w14:paraId="5A45440E" w14:textId="77777777" w:rsidR="00AA4C5B" w:rsidRDefault="00AA4C5B" w:rsidP="00EA56AD">
      <w:pPr>
        <w:pStyle w:val="ListNumber"/>
        <w:numPr>
          <w:ilvl w:val="0"/>
          <w:numId w:val="52"/>
        </w:numPr>
      </w:pPr>
      <w:r>
        <w:t>What is the likely prognosis for this animal?</w:t>
      </w:r>
    </w:p>
    <w:p w14:paraId="2E50BC35" w14:textId="77777777" w:rsidR="00AA4C5B" w:rsidRDefault="00AA4C5B" w:rsidP="00EA56AD">
      <w:pPr>
        <w:pStyle w:val="ListNumber"/>
        <w:numPr>
          <w:ilvl w:val="0"/>
          <w:numId w:val="52"/>
        </w:numPr>
      </w:pPr>
      <w:r>
        <w:t>If you just rescued this animal, what would be your next steps?</w:t>
      </w:r>
    </w:p>
    <w:p w14:paraId="6A50FF0A" w14:textId="77777777" w:rsidR="00AA4C5B" w:rsidRPr="00AA4C5B" w:rsidRDefault="00AA4C5B" w:rsidP="00AA4C5B">
      <w:pPr>
        <w:rPr>
          <w:rFonts w:eastAsiaTheme="majorEastAsia" w:cs="Arial"/>
        </w:rPr>
      </w:pPr>
      <w:r w:rsidRPr="00AA4C5B">
        <w:rPr>
          <w:rFonts w:cs="Arial"/>
        </w:rPr>
        <w:br w:type="page"/>
      </w:r>
    </w:p>
    <w:p w14:paraId="40550EE8" w14:textId="77777777" w:rsidR="00AA4C5B" w:rsidRPr="00AA4C5B" w:rsidRDefault="00AA4C5B" w:rsidP="00172857">
      <w:pPr>
        <w:pStyle w:val="Heading4"/>
      </w:pPr>
      <w:r w:rsidRPr="00AA4C5B">
        <w:lastRenderedPageBreak/>
        <w:t xml:space="preserve">Standard 8: Assessment 2 – Assessment of a native bird  </w:t>
      </w:r>
    </w:p>
    <w:p w14:paraId="1A299FD1" w14:textId="77777777" w:rsidR="00AA4C5B" w:rsidRPr="00AA4C5B" w:rsidRDefault="00AA4C5B" w:rsidP="00172857">
      <w:pPr>
        <w:pStyle w:val="Heading5"/>
      </w:pPr>
      <w:r w:rsidRPr="00AA4C5B">
        <w:t xml:space="preserve">Trainer/Assessor instructions </w:t>
      </w:r>
    </w:p>
    <w:p w14:paraId="49E4DDFB"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8. This assessment tool assesses competency in relation to all criteria in Standard 8. This could be completed verbally while observing a live native bird.</w:t>
      </w:r>
    </w:p>
    <w:p w14:paraId="6C24C3D7" w14:textId="77777777" w:rsidR="00AA4C5B" w:rsidRPr="00AA4C5B" w:rsidRDefault="00AA4C5B" w:rsidP="00172857">
      <w:pPr>
        <w:pStyle w:val="Heading5"/>
      </w:pPr>
      <w:r w:rsidRPr="00AA4C5B">
        <w:t xml:space="preserve">Learner instructions: </w:t>
      </w:r>
    </w:p>
    <w:p w14:paraId="597A1141" w14:textId="77777777" w:rsidR="00AA4C5B" w:rsidRPr="00AA4C5B" w:rsidRDefault="00AA4C5B" w:rsidP="00AA4C5B">
      <w:pPr>
        <w:rPr>
          <w:rFonts w:cs="Arial"/>
        </w:rPr>
      </w:pPr>
      <w:r w:rsidRPr="00AA4C5B">
        <w:rPr>
          <w:rFonts w:cs="Arial"/>
        </w:rPr>
        <w:t>Look at the following image of a pelican (photo: Shona Lorigan/DPIE). Identify what each line is pointing to and explain what this might tell you about the native bird or what you may be looking for in this region when conducting a visual assessment. Wing symmetry has already been completed as an example.</w:t>
      </w:r>
    </w:p>
    <w:p w14:paraId="3AF4D816" w14:textId="77777777" w:rsidR="00AA4C5B" w:rsidRPr="00AA4C5B" w:rsidRDefault="00AA4C5B" w:rsidP="00AA4C5B">
      <w:pPr>
        <w:rPr>
          <w:rFonts w:cs="Arial"/>
        </w:rPr>
      </w:pPr>
    </w:p>
    <w:p w14:paraId="5E1285ED" w14:textId="77777777" w:rsidR="00AA4C5B" w:rsidRPr="00AA4C5B" w:rsidRDefault="00AA4C5B" w:rsidP="00AA4C5B">
      <w:pPr>
        <w:rPr>
          <w:rFonts w:cs="Arial"/>
        </w:rPr>
      </w:pPr>
    </w:p>
    <w:p w14:paraId="07A8CF4F" w14:textId="6B14A6F1" w:rsidR="00AA4C5B" w:rsidRPr="00AA4C5B" w:rsidRDefault="00AA4C5B" w:rsidP="00AA4C5B">
      <w:pPr>
        <w:rPr>
          <w:rFonts w:cs="Arial"/>
        </w:rPr>
      </w:pPr>
      <w:r w:rsidRPr="00AA4C5B">
        <w:rPr>
          <w:rFonts w:cs="Arial"/>
          <w:noProof/>
        </w:rPr>
        <mc:AlternateContent>
          <mc:Choice Requires="wpg">
            <w:drawing>
              <wp:anchor distT="0" distB="0" distL="114300" distR="114300" simplePos="0" relativeHeight="251687936" behindDoc="0" locked="0" layoutInCell="1" allowOverlap="1" wp14:anchorId="3749E2D7" wp14:editId="29C350B4">
                <wp:simplePos x="0" y="0"/>
                <wp:positionH relativeFrom="column">
                  <wp:posOffset>-299085</wp:posOffset>
                </wp:positionH>
                <wp:positionV relativeFrom="paragraph">
                  <wp:posOffset>170815</wp:posOffset>
                </wp:positionV>
                <wp:extent cx="5595620" cy="4256405"/>
                <wp:effectExtent l="0" t="0" r="24130" b="29845"/>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94985" cy="4255770"/>
                          <a:chOff x="0" y="0"/>
                          <a:chExt cx="5595607" cy="4256135"/>
                        </a:xfrm>
                      </wpg:grpSpPr>
                      <wps:wsp>
                        <wps:cNvPr id="34" name="Straight Connector 34"/>
                        <wps:cNvCnPr/>
                        <wps:spPr>
                          <a:xfrm flipH="1">
                            <a:off x="3304514" y="0"/>
                            <a:ext cx="438150" cy="1123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flipV="1">
                            <a:off x="2435382" y="0"/>
                            <a:ext cx="482600" cy="1447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1086415" y="3195874"/>
                            <a:ext cx="1543050" cy="939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a:off x="0" y="1674892"/>
                            <a:ext cx="1257300" cy="831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a:off x="4209861" y="470781"/>
                            <a:ext cx="387350" cy="1022350"/>
                          </a:xfrm>
                          <a:prstGeom prst="line">
                            <a:avLst/>
                          </a:prstGeom>
                          <a:noFill/>
                          <a:ln w="12700" cap="flat" cmpd="sng" algn="ctr">
                            <a:solidFill>
                              <a:sysClr val="windowText" lastClr="000000"/>
                            </a:solidFill>
                            <a:prstDash val="solid"/>
                            <a:miter lim="800000"/>
                          </a:ln>
                          <a:effectLst/>
                        </wps:spPr>
                        <wps:bodyPr/>
                      </wps:wsp>
                      <wps:wsp>
                        <wps:cNvPr id="39" name="Straight Connector 39"/>
                        <wps:cNvCnPr/>
                        <wps:spPr>
                          <a:xfrm flipH="1">
                            <a:off x="18106" y="1910282"/>
                            <a:ext cx="2330450" cy="1428750"/>
                          </a:xfrm>
                          <a:prstGeom prst="line">
                            <a:avLst/>
                          </a:prstGeom>
                          <a:noFill/>
                          <a:ln w="12700" cap="flat" cmpd="sng" algn="ctr">
                            <a:solidFill>
                              <a:sysClr val="windowText" lastClr="000000"/>
                            </a:solidFill>
                            <a:prstDash val="solid"/>
                            <a:miter lim="800000"/>
                          </a:ln>
                          <a:effectLst/>
                        </wps:spPr>
                        <wps:bodyPr/>
                      </wps:wsp>
                      <wps:wsp>
                        <wps:cNvPr id="40" name="Straight Connector 40"/>
                        <wps:cNvCnPr/>
                        <wps:spPr>
                          <a:xfrm>
                            <a:off x="3675706" y="2888056"/>
                            <a:ext cx="368300" cy="1085850"/>
                          </a:xfrm>
                          <a:prstGeom prst="line">
                            <a:avLst/>
                          </a:prstGeom>
                          <a:noFill/>
                          <a:ln w="12700" cap="flat" cmpd="sng" algn="ctr">
                            <a:solidFill>
                              <a:sysClr val="windowText" lastClr="000000"/>
                            </a:solidFill>
                            <a:prstDash val="solid"/>
                            <a:miter lim="800000"/>
                          </a:ln>
                          <a:effectLst/>
                        </wps:spPr>
                        <wps:bodyPr/>
                      </wps:wsp>
                      <wps:wsp>
                        <wps:cNvPr id="41" name="Straight Connector 41"/>
                        <wps:cNvCnPr/>
                        <wps:spPr>
                          <a:xfrm flipH="1" flipV="1">
                            <a:off x="3938257" y="2833735"/>
                            <a:ext cx="1657350" cy="142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E7C8E73" id="Group 33" o:spid="_x0000_s1026" alt="&quot;&quot;" style="position:absolute;margin-left:-23.55pt;margin-top:13.45pt;width:440.6pt;height:335.15pt;z-index:251687936" coordsize="55956,4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">
                <v:line id="Straight Connector 34" o:spid="_x0000_s1027" style="position:absolute;flip:x;visibility:visible;mso-wrap-style:square" from="33045,0" to="37426,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" strokecolor="#231f20 [3213]" strokeweight="1pt"/>
                <v:line id="Straight Connector 35" o:spid="_x0000_s1028" style="position:absolute;flip:x y;visibility:visible;mso-wrap-style:square" from="24353,0" to="29179,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" strokecolor="#231f20 [3213]" strokeweight="1pt"/>
                <v:line id="Straight Connector 36" o:spid="_x0000_s1029" style="position:absolute;flip:x;visibility:visible;mso-wrap-style:square" from="10864,31958" to="26294,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" strokecolor="#231f20 [3213]" strokeweight="1pt"/>
                <v:line id="Straight Connector 37" o:spid="_x0000_s1030" style="position:absolute;flip:x;visibility:visible;mso-wrap-style:square" from="0,16748" to="12573,2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" strokecolor="#231f20 [3213]" strokeweight="1pt"/>
                <v:line id="Straight Connector 38" o:spid="_x0000_s1031" style="position:absolute;flip:x;visibility:visible;mso-wrap-style:square" from="42098,4707" to="45972,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l3wAAAANsAAAAPAAAAZHJzL2Rvd25yZXYueG1sRE9LawIx&#10;EL4X+h/CFHrrZm1B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pappd8AAAADbAAAADwAAAAAA&#10;AAAAAAAAAAAHAgAAZHJzL2Rvd25yZXYueG1sUEsFBgAAAAADAAMAtwAAAPQCAAAAAA==&#10;" strokecolor="windowText" strokeweight="1pt">
                  <v:stroke joinstyle="miter"/>
                </v:line>
                <v:line id="Straight Connector 39" o:spid="_x0000_s1032" style="position:absolute;flip:x;visibility:visible;mso-wrap-style:square" from="181,19102" to="23485,3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zswgAAANsAAAAPAAAAZHJzL2Rvd25yZXYueG1sRI9BawIx&#10;FITvQv9DeIXeNGsL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DK5szswgAAANsAAAAPAAAA&#10;AAAAAAAAAAAAAAcCAABkcnMvZG93bnJldi54bWxQSwUGAAAAAAMAAwC3AAAA9gIAAAAA&#10;" strokecolor="windowText" strokeweight="1pt">
                  <v:stroke joinstyle="miter"/>
                </v:line>
                <v:line id="Straight Connector 40" o:spid="_x0000_s1033" style="position:absolute;visibility:visible;mso-wrap-style:square" from="36757,28880" to="40440,3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" strokecolor="windowText" strokeweight="1pt">
                  <v:stroke joinstyle="miter"/>
                </v:line>
                <v:line id="Straight Connector 41" o:spid="_x0000_s1034" style="position:absolute;flip:x y;visibility:visible;mso-wrap-style:square" from="39382,28337" to="55956,4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" strokecolor="#231f20 [3213]" strokeweight="1pt"/>
              </v:group>
            </w:pict>
          </mc:Fallback>
        </mc:AlternateContent>
      </w:r>
    </w:p>
    <w:p w14:paraId="7225C6FD" w14:textId="56BFE282" w:rsidR="00AA4C5B" w:rsidRPr="00AA4C5B" w:rsidRDefault="00AA4C5B" w:rsidP="00EA56AD">
      <w:pPr>
        <w:pStyle w:val="Note"/>
      </w:pPr>
      <w:r w:rsidRPr="00AA4C5B">
        <w:rPr>
          <w:noProof/>
        </w:rPr>
        <mc:AlternateContent>
          <mc:Choice Requires="wps">
            <w:drawing>
              <wp:anchor distT="45720" distB="45720" distL="114300" distR="114300" simplePos="0" relativeHeight="251688960" behindDoc="0" locked="0" layoutInCell="1" allowOverlap="1" wp14:anchorId="289012B2" wp14:editId="15897E53">
                <wp:simplePos x="0" y="0"/>
                <wp:positionH relativeFrom="page">
                  <wp:posOffset>4775200</wp:posOffset>
                </wp:positionH>
                <wp:positionV relativeFrom="paragraph">
                  <wp:posOffset>5080</wp:posOffset>
                </wp:positionV>
                <wp:extent cx="2762250" cy="10922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092200"/>
                        </a:xfrm>
                        <a:prstGeom prst="rect">
                          <a:avLst/>
                        </a:prstGeom>
                        <a:solidFill>
                          <a:srgbClr val="FFFFFF"/>
                        </a:solidFill>
                        <a:ln w="9525">
                          <a:noFill/>
                          <a:miter lim="800000"/>
                          <a:headEnd/>
                          <a:tailEnd/>
                        </a:ln>
                      </wps:spPr>
                      <wps:txbx>
                        <w:txbxContent>
                          <w:p w14:paraId="5A8A6AC2" w14:textId="77777777" w:rsidR="00A44230" w:rsidRDefault="00A44230" w:rsidP="00AA4C5B">
                            <w:pPr>
                              <w:spacing w:after="0"/>
                              <w:rPr>
                                <w:b/>
                                <w:bCs/>
                              </w:rPr>
                            </w:pPr>
                            <w:r>
                              <w:rPr>
                                <w:b/>
                                <w:bCs/>
                              </w:rPr>
                              <w:t>Wing symmetry</w:t>
                            </w:r>
                          </w:p>
                          <w:p w14:paraId="0B2E6F5E" w14:textId="77777777" w:rsidR="00A44230" w:rsidRDefault="00A44230" w:rsidP="00AA4C5B">
                            <w:pPr>
                              <w:spacing w:before="0" w:after="0"/>
                              <w:rPr>
                                <w:rFonts w:asciiTheme="minorHAnsi" w:hAnsiTheme="minorHAnsi"/>
                              </w:rPr>
                            </w:pPr>
                            <w:r>
                              <w:rPr>
                                <w:rFonts w:cs="Arial"/>
                                <w:sz w:val="19"/>
                                <w:szCs w:val="19"/>
                              </w:rPr>
                              <w:t>When conducting a visual assessment, I would be looking to see if the wings are symmetrical, and for</w:t>
                            </w:r>
                            <w:r>
                              <w:rPr>
                                <w:sz w:val="19"/>
                                <w:szCs w:val="19"/>
                              </w:rPr>
                              <w:t xml:space="preserve"> </w:t>
                            </w:r>
                            <w:r>
                              <w:rPr>
                                <w:rFonts w:cs="Arial"/>
                                <w:sz w:val="19"/>
                                <w:szCs w:val="19"/>
                              </w:rPr>
                              <w:t>lumps, swelling or wounds along the top of the wings. This can tell me if the native bird has a possible fracture or traumatic wounds.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012B2" id="Text Box 30" o:spid="_x0000_s1048" type="#_x0000_t202" style="position:absolute;margin-left:376pt;margin-top:.4pt;width:217.5pt;height:86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fJAIAACY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" stroked="f">
                <v:textbox>
                  <w:txbxContent>
                    <w:p w14:paraId="5A8A6AC2" w14:textId="77777777" w:rsidR="00A44230" w:rsidRDefault="00A44230" w:rsidP="00AA4C5B">
                      <w:pPr>
                        <w:spacing w:after="0"/>
                        <w:rPr>
                          <w:b/>
                          <w:bCs/>
                        </w:rPr>
                      </w:pPr>
                      <w:r>
                        <w:rPr>
                          <w:b/>
                          <w:bCs/>
                        </w:rPr>
                        <w:t>Wing symmetry</w:t>
                      </w:r>
                    </w:p>
                    <w:p w14:paraId="0B2E6F5E" w14:textId="77777777" w:rsidR="00A44230" w:rsidRDefault="00A44230" w:rsidP="00AA4C5B">
                      <w:pPr>
                        <w:spacing w:before="0" w:after="0"/>
                        <w:rPr>
                          <w:rFonts w:asciiTheme="minorHAnsi" w:hAnsiTheme="minorHAnsi"/>
                        </w:rPr>
                      </w:pPr>
                      <w:r>
                        <w:rPr>
                          <w:rFonts w:cs="Arial"/>
                          <w:sz w:val="19"/>
                          <w:szCs w:val="19"/>
                        </w:rPr>
                        <w:t>When conducting a visual assessment, I would be looking to see if the wings are symmetrical, and for</w:t>
                      </w:r>
                      <w:r>
                        <w:rPr>
                          <w:sz w:val="19"/>
                          <w:szCs w:val="19"/>
                        </w:rPr>
                        <w:t xml:space="preserve"> </w:t>
                      </w:r>
                      <w:r>
                        <w:rPr>
                          <w:rFonts w:cs="Arial"/>
                          <w:sz w:val="19"/>
                          <w:szCs w:val="19"/>
                        </w:rPr>
                        <w:t>lumps, swelling or wounds along the top of the wings. This can tell me if the native bird has a possible fracture or traumatic wounds.</w:t>
                      </w:r>
                    </w:p>
                  </w:txbxContent>
                </v:textbox>
                <w10:wrap type="square" anchorx="page"/>
              </v:shape>
            </w:pict>
          </mc:Fallback>
        </mc:AlternateContent>
      </w:r>
      <w:r w:rsidRPr="00AA4C5B">
        <w:rPr>
          <w:noProof/>
        </w:rPr>
        <w:drawing>
          <wp:anchor distT="0" distB="0" distL="114300" distR="114300" simplePos="0" relativeHeight="251689984" behindDoc="1" locked="0" layoutInCell="1" allowOverlap="1" wp14:anchorId="3A2A002B" wp14:editId="763BE729">
            <wp:simplePos x="0" y="0"/>
            <wp:positionH relativeFrom="margin">
              <wp:align>right</wp:align>
            </wp:positionH>
            <wp:positionV relativeFrom="paragraph">
              <wp:posOffset>189230</wp:posOffset>
            </wp:positionV>
            <wp:extent cx="5732145" cy="3511550"/>
            <wp:effectExtent l="0" t="0" r="1905" b="0"/>
            <wp:wrapNone/>
            <wp:docPr id="29" name="Picture 29" descr="Photo of a pelican standing on a beach, close to the shoreline, facing the photographer. Its wings are outstret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of a pelican standing on a beach, close to the shoreline, facing the photographer. Its wings are outstretched. "/>
                    <pic:cNvPicPr>
                      <a:picLocks noChangeAspect="1" noChangeArrowheads="1"/>
                    </pic:cNvPicPr>
                  </pic:nvPicPr>
                  <pic:blipFill>
                    <a:blip r:embed="rId50">
                      <a:extLst>
                        <a:ext uri="{28A0092B-C50C-407E-A947-70E740481C1C}">
                          <a14:useLocalDpi xmlns:a14="http://schemas.microsoft.com/office/drawing/2010/main" val="0"/>
                        </a:ext>
                      </a:extLst>
                    </a:blip>
                    <a:srcRect l="9528" t="13235" r="9814" b="17316"/>
                    <a:stretch>
                      <a:fillRect/>
                    </a:stretch>
                  </pic:blipFill>
                  <pic:spPr bwMode="auto">
                    <a:xfrm>
                      <a:off x="0" y="0"/>
                      <a:ext cx="5732145" cy="3511550"/>
                    </a:xfrm>
                    <a:prstGeom prst="rect">
                      <a:avLst/>
                    </a:prstGeom>
                    <a:noFill/>
                  </pic:spPr>
                </pic:pic>
              </a:graphicData>
            </a:graphic>
            <wp14:sizeRelH relativeFrom="page">
              <wp14:pctWidth>0</wp14:pctWidth>
            </wp14:sizeRelH>
            <wp14:sizeRelV relativeFrom="page">
              <wp14:pctHeight>0</wp14:pctHeight>
            </wp14:sizeRelV>
          </wp:anchor>
        </w:drawing>
      </w:r>
    </w:p>
    <w:p w14:paraId="2E4FC814" w14:textId="77777777" w:rsidR="00AA4C5B" w:rsidRPr="00AA4C5B" w:rsidRDefault="00AA4C5B" w:rsidP="00EA56AD">
      <w:pPr>
        <w:pStyle w:val="Note"/>
      </w:pPr>
    </w:p>
    <w:p w14:paraId="45BB7DF5" w14:textId="77777777" w:rsidR="00AA4C5B" w:rsidRPr="00AA4C5B" w:rsidRDefault="00AA4C5B" w:rsidP="00EA56AD">
      <w:pPr>
        <w:pStyle w:val="Note"/>
      </w:pPr>
    </w:p>
    <w:p w14:paraId="44DBFFEA" w14:textId="77777777" w:rsidR="00AA4C5B" w:rsidRPr="00AA4C5B" w:rsidRDefault="00AA4C5B" w:rsidP="00EA56AD">
      <w:pPr>
        <w:pStyle w:val="Note"/>
      </w:pPr>
    </w:p>
    <w:p w14:paraId="46F57AAA" w14:textId="77777777" w:rsidR="00AA4C5B" w:rsidRPr="00AA4C5B" w:rsidRDefault="00AA4C5B" w:rsidP="00EA56AD">
      <w:pPr>
        <w:pStyle w:val="Note"/>
      </w:pPr>
    </w:p>
    <w:p w14:paraId="526FB09C" w14:textId="77777777" w:rsidR="00AA4C5B" w:rsidRPr="00AA4C5B" w:rsidRDefault="00AA4C5B" w:rsidP="00EA56AD">
      <w:pPr>
        <w:pStyle w:val="Note"/>
      </w:pPr>
    </w:p>
    <w:p w14:paraId="21D73D3F" w14:textId="77777777" w:rsidR="00AA4C5B" w:rsidRPr="00AA4C5B" w:rsidRDefault="00AA4C5B" w:rsidP="00EA56AD">
      <w:pPr>
        <w:pStyle w:val="Note"/>
      </w:pPr>
    </w:p>
    <w:p w14:paraId="595554EE" w14:textId="77777777" w:rsidR="00AA4C5B" w:rsidRPr="00AA4C5B" w:rsidRDefault="00AA4C5B" w:rsidP="00EA56AD">
      <w:pPr>
        <w:pStyle w:val="Note"/>
      </w:pPr>
    </w:p>
    <w:p w14:paraId="39A80D65" w14:textId="77777777" w:rsidR="00AA4C5B" w:rsidRPr="00AA4C5B" w:rsidRDefault="00AA4C5B" w:rsidP="00EA56AD">
      <w:pPr>
        <w:pStyle w:val="Note"/>
      </w:pPr>
    </w:p>
    <w:p w14:paraId="7F16BAD9" w14:textId="77777777" w:rsidR="00AA4C5B" w:rsidRPr="00AA4C5B" w:rsidRDefault="00AA4C5B" w:rsidP="00EA56AD">
      <w:pPr>
        <w:pStyle w:val="Note"/>
      </w:pPr>
    </w:p>
    <w:p w14:paraId="260B0AE6" w14:textId="77777777" w:rsidR="00AA4C5B" w:rsidRPr="00AA4C5B" w:rsidRDefault="00AA4C5B" w:rsidP="00EA56AD">
      <w:pPr>
        <w:pStyle w:val="Note"/>
      </w:pPr>
    </w:p>
    <w:p w14:paraId="10ADDAF8" w14:textId="77777777" w:rsidR="00AA4C5B" w:rsidRPr="00AA4C5B" w:rsidRDefault="00AA4C5B" w:rsidP="00EA56AD">
      <w:pPr>
        <w:pStyle w:val="Note"/>
      </w:pPr>
    </w:p>
    <w:p w14:paraId="78B62585" w14:textId="77777777" w:rsidR="00AA4C5B" w:rsidRPr="00AA4C5B" w:rsidRDefault="00AA4C5B" w:rsidP="00EA56AD">
      <w:pPr>
        <w:pStyle w:val="Note"/>
      </w:pPr>
    </w:p>
    <w:p w14:paraId="7ECA5FD1" w14:textId="77777777" w:rsidR="00AA4C5B" w:rsidRPr="00AA4C5B" w:rsidRDefault="00AA4C5B" w:rsidP="00AA4C5B">
      <w:pPr>
        <w:rPr>
          <w:rFonts w:cs="Arial"/>
        </w:rPr>
      </w:pPr>
      <w:bookmarkStart w:id="185" w:name="_Toc73609699"/>
    </w:p>
    <w:p w14:paraId="34CAC28C" w14:textId="77777777" w:rsidR="00AA4C5B" w:rsidRPr="00AA4C5B" w:rsidRDefault="00AA4C5B" w:rsidP="00AA4C5B">
      <w:pPr>
        <w:rPr>
          <w:rFonts w:cs="Arial"/>
        </w:rPr>
      </w:pPr>
    </w:p>
    <w:p w14:paraId="4730E4D9" w14:textId="77777777" w:rsidR="00AA4C5B" w:rsidRPr="00AA4C5B" w:rsidRDefault="00AA4C5B" w:rsidP="00AA4C5B">
      <w:pPr>
        <w:rPr>
          <w:rFonts w:cs="Arial"/>
        </w:rPr>
      </w:pPr>
    </w:p>
    <w:p w14:paraId="39C84255" w14:textId="77777777" w:rsidR="00AA4C5B" w:rsidRPr="00AA4C5B" w:rsidRDefault="00AA4C5B" w:rsidP="00AA4C5B">
      <w:pPr>
        <w:rPr>
          <w:rFonts w:cs="Arial"/>
        </w:rPr>
      </w:pPr>
    </w:p>
    <w:p w14:paraId="52A58720" w14:textId="77777777" w:rsidR="00AA4C5B" w:rsidRPr="00AA4C5B" w:rsidRDefault="00AA4C5B" w:rsidP="00AA4C5B">
      <w:pPr>
        <w:rPr>
          <w:rFonts w:cs="Arial"/>
        </w:rPr>
      </w:pPr>
    </w:p>
    <w:p w14:paraId="333DC512" w14:textId="77777777" w:rsidR="00AA4C5B" w:rsidRPr="00AA4C5B" w:rsidRDefault="00AA4C5B" w:rsidP="00AA4C5B">
      <w:pPr>
        <w:rPr>
          <w:rFonts w:cs="Arial"/>
        </w:rPr>
      </w:pPr>
      <w:r w:rsidRPr="00AA4C5B">
        <w:rPr>
          <w:rFonts w:cs="Arial"/>
        </w:rPr>
        <w:br w:type="page"/>
      </w:r>
    </w:p>
    <w:p w14:paraId="63BE1356" w14:textId="70E54BF7" w:rsidR="00AA4C5B" w:rsidRPr="00AA4C5B" w:rsidRDefault="00AA4C5B" w:rsidP="002A55E1">
      <w:pPr>
        <w:pStyle w:val="Heading2"/>
      </w:pPr>
      <w:bookmarkStart w:id="186" w:name="_Toc79585848"/>
      <w:bookmarkStart w:id="187" w:name="_Toc83970024"/>
      <w:r w:rsidRPr="00AA4C5B">
        <w:lastRenderedPageBreak/>
        <w:t xml:space="preserve">Standard 9: Rehabilitation of immature and adult </w:t>
      </w:r>
      <w:bookmarkEnd w:id="185"/>
      <w:r w:rsidRPr="00AA4C5B">
        <w:t>native birds</w:t>
      </w:r>
      <w:bookmarkEnd w:id="186"/>
      <w:bookmarkEnd w:id="187"/>
    </w:p>
    <w:p w14:paraId="0DF8B53E" w14:textId="77777777" w:rsidR="00AA4C5B" w:rsidRPr="00AA4C5B" w:rsidRDefault="00AA4C5B" w:rsidP="00AA4C5B">
      <w:pPr>
        <w:rPr>
          <w:rFonts w:cs="Arial"/>
        </w:rPr>
      </w:pPr>
      <w:r w:rsidRPr="00AA4C5B">
        <w:rPr>
          <w:rFonts w:cs="Arial"/>
          <w:b/>
        </w:rPr>
        <w:t xml:space="preserve">Objective: </w:t>
      </w:r>
      <w:r w:rsidRPr="00AA4C5B">
        <w:rPr>
          <w:rFonts w:cs="Arial"/>
        </w:rPr>
        <w:t>To provide learners with an understanding of the requirements for the rehabilitation of immature and adult native birds, and equip learners with the skills to provide quality rehabilitative care at the relevant stages of rehabilitation.</w:t>
      </w:r>
    </w:p>
    <w:p w14:paraId="194DCDB0" w14:textId="77777777" w:rsidR="00AA4C5B" w:rsidRPr="00AA4C5B" w:rsidRDefault="00AA4C5B" w:rsidP="00AA4C5B">
      <w:pPr>
        <w:rPr>
          <w:rFonts w:cs="Arial"/>
        </w:rPr>
      </w:pPr>
      <w:r w:rsidRPr="00AA4C5B">
        <w:rPr>
          <w:rFonts w:cs="Arial"/>
        </w:rPr>
        <w:t>To comply with this standard, a rehabilitation organisation must:</w:t>
      </w:r>
    </w:p>
    <w:p w14:paraId="58D89B53" w14:textId="77777777" w:rsidR="00AA4C5B" w:rsidRPr="00AA4C5B" w:rsidRDefault="00AA4C5B" w:rsidP="002A55E1">
      <w:pPr>
        <w:ind w:left="720" w:hanging="720"/>
        <w:rPr>
          <w:rFonts w:cs="Arial"/>
        </w:rPr>
      </w:pPr>
      <w:r w:rsidRPr="00AA4C5B">
        <w:rPr>
          <w:rFonts w:cs="Arial"/>
        </w:rPr>
        <w:t>9.1</w:t>
      </w:r>
      <w:r w:rsidRPr="00AA4C5B">
        <w:rPr>
          <w:rFonts w:cs="Arial"/>
        </w:rPr>
        <w:tab/>
        <w:t>Explain the importance of and process for quarantining individual native birds entering rehabilitation.</w:t>
      </w:r>
    </w:p>
    <w:p w14:paraId="08CB9673" w14:textId="77777777" w:rsidR="00AA4C5B" w:rsidRPr="00AA4C5B" w:rsidRDefault="00AA4C5B" w:rsidP="002A55E1">
      <w:pPr>
        <w:ind w:left="720" w:hanging="720"/>
        <w:rPr>
          <w:rFonts w:cs="Arial"/>
        </w:rPr>
      </w:pPr>
      <w:r w:rsidRPr="00AA4C5B">
        <w:rPr>
          <w:rFonts w:cs="Arial"/>
        </w:rPr>
        <w:t>9.2</w:t>
      </w:r>
      <w:r w:rsidRPr="00AA4C5B">
        <w:rPr>
          <w:rFonts w:cs="Arial"/>
        </w:rPr>
        <w:tab/>
        <w:t xml:space="preserve">Detail the facilities required to safely rehabilitate immature and adult native birds, relevant to stages of housing (intensive, intermediate and pre-release). </w:t>
      </w:r>
    </w:p>
    <w:p w14:paraId="05575E59" w14:textId="77777777" w:rsidR="00AA4C5B" w:rsidRPr="00AA4C5B" w:rsidRDefault="00AA4C5B" w:rsidP="002A55E1">
      <w:pPr>
        <w:ind w:left="720" w:hanging="720"/>
        <w:rPr>
          <w:rFonts w:cs="Arial"/>
        </w:rPr>
      </w:pPr>
      <w:r w:rsidRPr="00AA4C5B">
        <w:rPr>
          <w:rFonts w:cs="Arial"/>
        </w:rPr>
        <w:t>9.3</w:t>
      </w:r>
      <w:r w:rsidRPr="00AA4C5B">
        <w:rPr>
          <w:rFonts w:cs="Arial"/>
        </w:rPr>
        <w:tab/>
        <w:t xml:space="preserve">Describe appropriate equipment and furniture for each stage of housing. </w:t>
      </w:r>
    </w:p>
    <w:p w14:paraId="03CB2206" w14:textId="77777777" w:rsidR="00AA4C5B" w:rsidRPr="00AA4C5B" w:rsidRDefault="00AA4C5B" w:rsidP="002A55E1">
      <w:pPr>
        <w:ind w:left="720" w:hanging="720"/>
        <w:rPr>
          <w:rFonts w:cs="Arial"/>
        </w:rPr>
      </w:pPr>
      <w:r w:rsidRPr="00AA4C5B">
        <w:rPr>
          <w:rFonts w:cs="Arial"/>
        </w:rPr>
        <w:t>9.4</w:t>
      </w:r>
      <w:r w:rsidRPr="00AA4C5B">
        <w:rPr>
          <w:rFonts w:cs="Arial"/>
        </w:rPr>
        <w:tab/>
        <w:t>Illustrate disease control and hygiene practices appropriate to stages of housing.</w:t>
      </w:r>
    </w:p>
    <w:p w14:paraId="22E501AB" w14:textId="77777777" w:rsidR="00AA4C5B" w:rsidRPr="00AA4C5B" w:rsidRDefault="00AA4C5B" w:rsidP="002A55E1">
      <w:pPr>
        <w:ind w:left="720" w:hanging="720"/>
        <w:rPr>
          <w:rFonts w:cs="Arial"/>
        </w:rPr>
      </w:pPr>
      <w:r w:rsidRPr="00AA4C5B">
        <w:rPr>
          <w:rFonts w:cs="Arial"/>
        </w:rPr>
        <w:t>9.5</w:t>
      </w:r>
      <w:r w:rsidRPr="00AA4C5B">
        <w:rPr>
          <w:rFonts w:cs="Arial"/>
        </w:rPr>
        <w:tab/>
        <w:t>Explain how to appropriately provide food and water based on the condition of a native bird.</w:t>
      </w:r>
    </w:p>
    <w:p w14:paraId="467DCD85" w14:textId="77777777" w:rsidR="00AA4C5B" w:rsidRPr="00AA4C5B" w:rsidRDefault="00AA4C5B" w:rsidP="002A55E1">
      <w:pPr>
        <w:ind w:left="720" w:hanging="720"/>
        <w:rPr>
          <w:rFonts w:cs="Arial"/>
        </w:rPr>
      </w:pPr>
      <w:r w:rsidRPr="00AA4C5B">
        <w:rPr>
          <w:rFonts w:cs="Arial"/>
        </w:rPr>
        <w:t>9.6</w:t>
      </w:r>
      <w:r w:rsidRPr="00AA4C5B">
        <w:rPr>
          <w:rFonts w:cs="Arial"/>
        </w:rPr>
        <w:tab/>
        <w:t xml:space="preserve">Detail common conditions and diseases that affect native birds. </w:t>
      </w:r>
    </w:p>
    <w:p w14:paraId="63423D55" w14:textId="77777777" w:rsidR="00AA4C5B" w:rsidRPr="00AA4C5B" w:rsidRDefault="00AA4C5B" w:rsidP="002A55E1">
      <w:pPr>
        <w:ind w:left="720" w:hanging="720"/>
        <w:rPr>
          <w:rFonts w:cs="Arial"/>
        </w:rPr>
      </w:pPr>
      <w:r w:rsidRPr="00AA4C5B">
        <w:rPr>
          <w:rFonts w:cs="Arial"/>
        </w:rPr>
        <w:t>9.7</w:t>
      </w:r>
      <w:r w:rsidRPr="00AA4C5B">
        <w:rPr>
          <w:rFonts w:cs="Arial"/>
        </w:rPr>
        <w:tab/>
        <w:t>Discuss how to monitor a native bird in accordance with stages of housing and condition.</w:t>
      </w:r>
    </w:p>
    <w:p w14:paraId="7F37D3CC" w14:textId="77777777" w:rsidR="00AA4C5B" w:rsidRPr="00AA4C5B" w:rsidRDefault="00AA4C5B" w:rsidP="002A55E1">
      <w:pPr>
        <w:ind w:left="720" w:hanging="720"/>
        <w:rPr>
          <w:rFonts w:cs="Arial"/>
        </w:rPr>
      </w:pPr>
      <w:r w:rsidRPr="00AA4C5B">
        <w:rPr>
          <w:rFonts w:cs="Arial"/>
        </w:rPr>
        <w:t>9.8</w:t>
      </w:r>
      <w:r w:rsidRPr="00AA4C5B">
        <w:rPr>
          <w:rFonts w:cs="Arial"/>
        </w:rPr>
        <w:tab/>
        <w:t>Demonstrate how to complete a husbandry plan.</w:t>
      </w:r>
    </w:p>
    <w:tbl>
      <w:tblPr>
        <w:tblStyle w:val="BandedTable"/>
        <w:tblW w:w="5000" w:type="pct"/>
        <w:tblLook w:val="04A0" w:firstRow="1" w:lastRow="0" w:firstColumn="1" w:lastColumn="0" w:noHBand="0" w:noVBand="1"/>
        <w:tblCaption w:val="Sample Table"/>
        <w:tblDescription w:val="Sample Table"/>
      </w:tblPr>
      <w:tblGrid>
        <w:gridCol w:w="6805"/>
        <w:gridCol w:w="2222"/>
      </w:tblGrid>
      <w:tr w:rsidR="00AA4C5B" w14:paraId="789D7046" w14:textId="77777777" w:rsidTr="002A55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1BC524DC" w14:textId="77777777" w:rsidR="00AA4C5B" w:rsidRDefault="00AA4C5B" w:rsidP="00AA4C5B">
            <w:r>
              <w:t>Learning outcomes</w:t>
            </w:r>
          </w:p>
        </w:tc>
        <w:tc>
          <w:tcPr>
            <w:tcW w:w="1231" w:type="pct"/>
            <w:hideMark/>
          </w:tcPr>
          <w:p w14:paraId="7523C730"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pPr>
            <w:r>
              <w:t>Sections in the code</w:t>
            </w:r>
          </w:p>
        </w:tc>
      </w:tr>
      <w:tr w:rsidR="00AA4C5B" w14:paraId="23DA3267" w14:textId="77777777" w:rsidTr="002A55E1">
        <w:trPr>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4AE926BD" w14:textId="77777777" w:rsidR="00AA4C5B" w:rsidRDefault="00AA4C5B" w:rsidP="00AA4C5B">
            <w:r>
              <w:t xml:space="preserve">Upon completion of this module, learners will be able to: </w:t>
            </w:r>
          </w:p>
          <w:p w14:paraId="6D7FFD7E" w14:textId="77777777" w:rsidR="00AA4C5B" w:rsidRDefault="00AA4C5B" w:rsidP="002A55E1">
            <w:pPr>
              <w:pStyle w:val="ListBullet4"/>
            </w:pPr>
            <w:r>
              <w:t>outline the requirements for immature and adult native bird rehabilitation</w:t>
            </w:r>
          </w:p>
          <w:p w14:paraId="622CCCFF" w14:textId="77777777" w:rsidR="00AA4C5B" w:rsidRDefault="00AA4C5B" w:rsidP="002A55E1">
            <w:pPr>
              <w:pStyle w:val="ListBullet4"/>
            </w:pPr>
            <w:r>
              <w:t>demonstrate correct set-up for housing immature and adult native birds</w:t>
            </w:r>
          </w:p>
          <w:p w14:paraId="6BC14726" w14:textId="77777777" w:rsidR="00AA4C5B" w:rsidRDefault="00AA4C5B" w:rsidP="002A55E1">
            <w:pPr>
              <w:pStyle w:val="ListBullet4"/>
            </w:pPr>
            <w:r>
              <w:t>provide food and water appropriate to condition of a native bird</w:t>
            </w:r>
          </w:p>
          <w:p w14:paraId="70D367F3" w14:textId="77777777" w:rsidR="00AA4C5B" w:rsidRDefault="00AA4C5B" w:rsidP="002A55E1">
            <w:pPr>
              <w:pStyle w:val="ListBullet4"/>
            </w:pPr>
            <w:r>
              <w:t>monitor a native bird undergoing rehabilitation</w:t>
            </w:r>
          </w:p>
          <w:p w14:paraId="7947CBE3" w14:textId="77777777" w:rsidR="00AA4C5B" w:rsidRDefault="00AA4C5B" w:rsidP="002A55E1">
            <w:pPr>
              <w:pStyle w:val="ListBullet4"/>
            </w:pPr>
            <w:r>
              <w:t>apply hygiene and disease control processes to native bird rehabilitation</w:t>
            </w:r>
          </w:p>
          <w:p w14:paraId="5265B1FC" w14:textId="77777777" w:rsidR="00AA4C5B" w:rsidRDefault="00AA4C5B" w:rsidP="002A55E1">
            <w:pPr>
              <w:pStyle w:val="ListBullet4"/>
            </w:pPr>
            <w:r>
              <w:t>complete a husbandry plan for an immature or adult native bird.</w:t>
            </w:r>
          </w:p>
        </w:tc>
        <w:tc>
          <w:tcPr>
            <w:tcW w:w="1231" w:type="pct"/>
            <w:hideMark/>
          </w:tcPr>
          <w:p w14:paraId="2269E764"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2. Case assessment</w:t>
            </w:r>
          </w:p>
          <w:p w14:paraId="53DEAECF"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5. Euthanasia  </w:t>
            </w:r>
          </w:p>
          <w:p w14:paraId="20E51FFB"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6. Care procedures </w:t>
            </w:r>
          </w:p>
          <w:p w14:paraId="11089F6D"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7. Husbandry</w:t>
            </w:r>
          </w:p>
          <w:p w14:paraId="12D8D7C4"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8. Housing </w:t>
            </w:r>
          </w:p>
        </w:tc>
      </w:tr>
    </w:tbl>
    <w:p w14:paraId="04CC55BD" w14:textId="77777777" w:rsidR="00AA4C5B" w:rsidRPr="00AA4C5B" w:rsidRDefault="00AA4C5B" w:rsidP="002A55E1">
      <w:pPr>
        <w:pStyle w:val="Heading3"/>
        <w:rPr>
          <w:sz w:val="24"/>
          <w:szCs w:val="24"/>
        </w:rPr>
      </w:pPr>
      <w:r w:rsidRPr="00AA4C5B">
        <w:t>Training areas</w:t>
      </w:r>
    </w:p>
    <w:p w14:paraId="2E01EF9B" w14:textId="77777777" w:rsidR="00AA4C5B" w:rsidRPr="00AA4C5B" w:rsidRDefault="00AA4C5B" w:rsidP="00AA4C5B">
      <w:pPr>
        <w:pStyle w:val="ListBullet"/>
        <w:rPr>
          <w:rFonts w:cs="Arial"/>
        </w:rPr>
      </w:pPr>
      <w:r w:rsidRPr="00AA4C5B">
        <w:rPr>
          <w:rFonts w:cs="Arial"/>
        </w:rPr>
        <w:t xml:space="preserve">The Native Bird Code can be accessed online: Code of Practice for Injured, Sick and Orphaned Native Birds. </w:t>
      </w:r>
    </w:p>
    <w:p w14:paraId="1B51CCC7" w14:textId="4EC32D8D" w:rsidR="00AA4C5B" w:rsidRPr="00AA4C5B" w:rsidRDefault="00AA4C5B" w:rsidP="00AA4C5B">
      <w:pPr>
        <w:pStyle w:val="ListBullet"/>
        <w:rPr>
          <w:rFonts w:cs="Arial"/>
        </w:rPr>
      </w:pPr>
      <w:r w:rsidRPr="002A55E1">
        <w:rPr>
          <w:rFonts w:cs="Arial"/>
        </w:rPr>
        <w:t>Guidelines for the Initial Treatment and Care of Rescued Native Birds</w:t>
      </w:r>
      <w:r w:rsidRPr="00AA4C5B">
        <w:rPr>
          <w:rFonts w:cs="Arial"/>
        </w:rPr>
        <w:t xml:space="preserve"> can be accessed online. </w:t>
      </w:r>
    </w:p>
    <w:p w14:paraId="2C299C00" w14:textId="77777777" w:rsidR="00AA4C5B" w:rsidRPr="00AA4C5B" w:rsidRDefault="00AA4C5B" w:rsidP="00AA4C5B">
      <w:pPr>
        <w:pStyle w:val="ListBullet"/>
        <w:rPr>
          <w:rFonts w:cs="Arial"/>
        </w:rPr>
      </w:pPr>
      <w:r w:rsidRPr="00AA4C5B">
        <w:rPr>
          <w:rFonts w:cs="Arial"/>
        </w:rPr>
        <w:t>Importance of and process for quarantining native birds could include:</w:t>
      </w:r>
    </w:p>
    <w:p w14:paraId="53527E32" w14:textId="77777777" w:rsidR="00AA4C5B" w:rsidRPr="00AA4C5B" w:rsidRDefault="00AA4C5B" w:rsidP="00AA4C5B">
      <w:pPr>
        <w:pStyle w:val="ListBullet2"/>
        <w:rPr>
          <w:rFonts w:cs="Arial"/>
        </w:rPr>
      </w:pPr>
      <w:r w:rsidRPr="00AA4C5B">
        <w:rPr>
          <w:rFonts w:cs="Arial"/>
        </w:rPr>
        <w:t>principles of quarantine</w:t>
      </w:r>
    </w:p>
    <w:p w14:paraId="1EC027F9" w14:textId="77777777" w:rsidR="00AA4C5B" w:rsidRPr="00AA4C5B" w:rsidRDefault="00AA4C5B" w:rsidP="00AA4C5B">
      <w:pPr>
        <w:pStyle w:val="ListBullet2"/>
        <w:rPr>
          <w:rFonts w:cs="Arial"/>
        </w:rPr>
      </w:pPr>
      <w:r w:rsidRPr="00AA4C5B">
        <w:rPr>
          <w:rFonts w:cs="Arial"/>
        </w:rPr>
        <w:t>monitoring for signs of infectious diseases</w:t>
      </w:r>
    </w:p>
    <w:p w14:paraId="4CCA2CD6" w14:textId="77777777" w:rsidR="00AA4C5B" w:rsidRPr="00AA4C5B" w:rsidRDefault="00AA4C5B" w:rsidP="00AA4C5B">
      <w:pPr>
        <w:pStyle w:val="ListBullet2"/>
        <w:rPr>
          <w:rFonts w:cs="Arial"/>
        </w:rPr>
      </w:pPr>
      <w:r w:rsidRPr="00AA4C5B">
        <w:rPr>
          <w:rFonts w:cs="Arial"/>
        </w:rPr>
        <w:t>disease transmission between animals.</w:t>
      </w:r>
    </w:p>
    <w:p w14:paraId="0326DC1F" w14:textId="77777777" w:rsidR="00AA4C5B" w:rsidRPr="00AA4C5B" w:rsidRDefault="00AA4C5B" w:rsidP="00AA4C5B">
      <w:pPr>
        <w:pStyle w:val="ListBullet"/>
        <w:rPr>
          <w:rFonts w:cs="Arial"/>
        </w:rPr>
      </w:pPr>
      <w:r w:rsidRPr="00AA4C5B">
        <w:rPr>
          <w:rFonts w:cs="Arial"/>
        </w:rPr>
        <w:t xml:space="preserve">Facilities to safely rehabilitate a native bird could include: </w:t>
      </w:r>
    </w:p>
    <w:p w14:paraId="04D74497" w14:textId="77777777" w:rsidR="00AA4C5B" w:rsidRPr="00AA4C5B" w:rsidRDefault="00AA4C5B" w:rsidP="00AA4C5B">
      <w:pPr>
        <w:pStyle w:val="ListBullet2"/>
        <w:rPr>
          <w:rFonts w:cs="Arial"/>
        </w:rPr>
      </w:pPr>
      <w:r w:rsidRPr="00AA4C5B">
        <w:rPr>
          <w:rFonts w:cs="Arial"/>
        </w:rPr>
        <w:t xml:space="preserve">requirements for various stages of housing (intensive, intermediate and pre-release housing) </w:t>
      </w:r>
    </w:p>
    <w:p w14:paraId="516F1898" w14:textId="77777777" w:rsidR="00AA4C5B" w:rsidRPr="00AA4C5B" w:rsidRDefault="00AA4C5B" w:rsidP="00AA4C5B">
      <w:pPr>
        <w:pStyle w:val="ListBullet2"/>
        <w:rPr>
          <w:rFonts w:cs="Arial"/>
        </w:rPr>
      </w:pPr>
      <w:r w:rsidRPr="00AA4C5B">
        <w:rPr>
          <w:rFonts w:cs="Arial"/>
        </w:rPr>
        <w:t xml:space="preserve">mitigating stress (noise, visual barriers) </w:t>
      </w:r>
    </w:p>
    <w:p w14:paraId="2E0F517B" w14:textId="77777777" w:rsidR="00AA4C5B" w:rsidRPr="00AA4C5B" w:rsidRDefault="00AA4C5B" w:rsidP="00AA4C5B">
      <w:pPr>
        <w:pStyle w:val="ListBullet2"/>
        <w:rPr>
          <w:rFonts w:cs="Arial"/>
        </w:rPr>
      </w:pPr>
      <w:r w:rsidRPr="00AA4C5B">
        <w:rPr>
          <w:rFonts w:cs="Arial"/>
        </w:rPr>
        <w:t xml:space="preserve">mimicking the natural environment where possible </w:t>
      </w:r>
    </w:p>
    <w:p w14:paraId="1CB5B72C" w14:textId="77777777" w:rsidR="00AA4C5B" w:rsidRPr="00AA4C5B" w:rsidRDefault="00AA4C5B" w:rsidP="00AA4C5B">
      <w:pPr>
        <w:pStyle w:val="ListBullet2"/>
        <w:rPr>
          <w:rFonts w:cs="Arial"/>
        </w:rPr>
      </w:pPr>
      <w:r w:rsidRPr="00AA4C5B">
        <w:rPr>
          <w:rFonts w:cs="Arial"/>
        </w:rPr>
        <w:t xml:space="preserve">privacy </w:t>
      </w:r>
    </w:p>
    <w:p w14:paraId="0240E483" w14:textId="77777777" w:rsidR="00AA4C5B" w:rsidRPr="00AA4C5B" w:rsidRDefault="00AA4C5B" w:rsidP="00AA4C5B">
      <w:pPr>
        <w:pStyle w:val="ListBullet2"/>
        <w:rPr>
          <w:rFonts w:cs="Arial"/>
        </w:rPr>
      </w:pPr>
      <w:r w:rsidRPr="00AA4C5B">
        <w:rPr>
          <w:rFonts w:cs="Arial"/>
        </w:rPr>
        <w:lastRenderedPageBreak/>
        <w:t>thermal control, shelter</w:t>
      </w:r>
    </w:p>
    <w:p w14:paraId="0E8B1AAF" w14:textId="77777777" w:rsidR="00AA4C5B" w:rsidRPr="00AA4C5B" w:rsidRDefault="00AA4C5B" w:rsidP="00AA4C5B">
      <w:pPr>
        <w:pStyle w:val="ListBullet2"/>
        <w:rPr>
          <w:rFonts w:cs="Arial"/>
        </w:rPr>
      </w:pPr>
      <w:r w:rsidRPr="00AA4C5B">
        <w:rPr>
          <w:rFonts w:cs="Arial"/>
        </w:rPr>
        <w:t>access to food and water</w:t>
      </w:r>
    </w:p>
    <w:p w14:paraId="098B5BAF" w14:textId="77777777" w:rsidR="00AA4C5B" w:rsidRPr="00AA4C5B" w:rsidRDefault="00AA4C5B" w:rsidP="00AA4C5B">
      <w:pPr>
        <w:pStyle w:val="ListBullet2"/>
        <w:rPr>
          <w:rFonts w:cs="Arial"/>
        </w:rPr>
      </w:pPr>
      <w:r w:rsidRPr="00AA4C5B">
        <w:rPr>
          <w:rFonts w:cs="Arial"/>
        </w:rPr>
        <w:t>access for capture if required</w:t>
      </w:r>
    </w:p>
    <w:p w14:paraId="42490438" w14:textId="77777777" w:rsidR="00AA4C5B" w:rsidRPr="00AA4C5B" w:rsidRDefault="00AA4C5B" w:rsidP="00AA4C5B">
      <w:pPr>
        <w:pStyle w:val="ListBullet2"/>
        <w:rPr>
          <w:rFonts w:cs="Arial"/>
        </w:rPr>
      </w:pPr>
      <w:r w:rsidRPr="00AA4C5B">
        <w:rPr>
          <w:rFonts w:cs="Arial"/>
        </w:rPr>
        <w:t>predator-proofing</w:t>
      </w:r>
    </w:p>
    <w:p w14:paraId="0633A24D" w14:textId="77777777" w:rsidR="00AA4C5B" w:rsidRPr="00AA4C5B" w:rsidRDefault="00AA4C5B" w:rsidP="00AA4C5B">
      <w:pPr>
        <w:pStyle w:val="ListBullet2"/>
        <w:rPr>
          <w:rFonts w:cs="Arial"/>
        </w:rPr>
      </w:pPr>
      <w:r w:rsidRPr="00AA4C5B">
        <w:rPr>
          <w:rFonts w:cs="Arial"/>
        </w:rPr>
        <w:t>transfer to facility with appropriate housing.</w:t>
      </w:r>
    </w:p>
    <w:p w14:paraId="05E6222B" w14:textId="77777777" w:rsidR="00AA4C5B" w:rsidRPr="00AA4C5B" w:rsidRDefault="00AA4C5B" w:rsidP="00AA4C5B">
      <w:pPr>
        <w:pStyle w:val="ListBullet"/>
        <w:rPr>
          <w:rFonts w:cs="Arial"/>
        </w:rPr>
      </w:pPr>
      <w:r w:rsidRPr="00AA4C5B">
        <w:rPr>
          <w:rFonts w:cs="Arial"/>
        </w:rPr>
        <w:t xml:space="preserve">Appropriate equipment and furniture could include: </w:t>
      </w:r>
    </w:p>
    <w:p w14:paraId="68B975F4" w14:textId="77777777" w:rsidR="00AA4C5B" w:rsidRPr="00AA4C5B" w:rsidRDefault="00AA4C5B" w:rsidP="00AA4C5B">
      <w:pPr>
        <w:pStyle w:val="ListBullet2"/>
        <w:rPr>
          <w:rFonts w:cs="Arial"/>
        </w:rPr>
      </w:pPr>
      <w:r w:rsidRPr="00AA4C5B">
        <w:rPr>
          <w:rFonts w:cs="Arial"/>
        </w:rPr>
        <w:t>substrate</w:t>
      </w:r>
    </w:p>
    <w:p w14:paraId="2DEF0388" w14:textId="77777777" w:rsidR="00AA4C5B" w:rsidRPr="00AA4C5B" w:rsidRDefault="00AA4C5B" w:rsidP="00AA4C5B">
      <w:pPr>
        <w:pStyle w:val="ListBullet2"/>
        <w:rPr>
          <w:rFonts w:cs="Arial"/>
        </w:rPr>
      </w:pPr>
      <w:r w:rsidRPr="00AA4C5B">
        <w:rPr>
          <w:rFonts w:cs="Arial"/>
        </w:rPr>
        <w:t>thermostat, thermometer</w:t>
      </w:r>
    </w:p>
    <w:p w14:paraId="456755D8" w14:textId="77777777" w:rsidR="00AA4C5B" w:rsidRPr="00AA4C5B" w:rsidRDefault="00AA4C5B" w:rsidP="00AA4C5B">
      <w:pPr>
        <w:pStyle w:val="ListBullet2"/>
        <w:rPr>
          <w:rFonts w:cs="Arial"/>
        </w:rPr>
      </w:pPr>
      <w:r w:rsidRPr="00AA4C5B">
        <w:rPr>
          <w:rFonts w:cs="Arial"/>
        </w:rPr>
        <w:t>predator-proof enclosures</w:t>
      </w:r>
    </w:p>
    <w:p w14:paraId="2855065A" w14:textId="77777777" w:rsidR="00AA4C5B" w:rsidRPr="00AA4C5B" w:rsidRDefault="00AA4C5B" w:rsidP="00AA4C5B">
      <w:pPr>
        <w:pStyle w:val="ListBullet2"/>
        <w:rPr>
          <w:rFonts w:cs="Arial"/>
        </w:rPr>
      </w:pPr>
      <w:r w:rsidRPr="00AA4C5B">
        <w:rPr>
          <w:rFonts w:cs="Arial"/>
        </w:rPr>
        <w:t>benches, perches, shelves, artificial burrows and pools</w:t>
      </w:r>
    </w:p>
    <w:p w14:paraId="60E17E17" w14:textId="77777777" w:rsidR="00AA4C5B" w:rsidRPr="00AA4C5B" w:rsidRDefault="00AA4C5B" w:rsidP="00AA4C5B">
      <w:pPr>
        <w:pStyle w:val="ListBullet2"/>
        <w:rPr>
          <w:rFonts w:cs="Arial"/>
        </w:rPr>
      </w:pPr>
      <w:r w:rsidRPr="00AA4C5B">
        <w:rPr>
          <w:rFonts w:cs="Arial"/>
        </w:rPr>
        <w:t>browse to provide shelter</w:t>
      </w:r>
    </w:p>
    <w:p w14:paraId="45AF1890" w14:textId="77777777" w:rsidR="00AA4C5B" w:rsidRPr="00AA4C5B" w:rsidRDefault="00AA4C5B" w:rsidP="00AA4C5B">
      <w:pPr>
        <w:pStyle w:val="ListBullet2"/>
        <w:rPr>
          <w:rFonts w:cs="Arial"/>
        </w:rPr>
      </w:pPr>
      <w:r w:rsidRPr="00AA4C5B">
        <w:rPr>
          <w:rFonts w:cs="Arial"/>
        </w:rPr>
        <w:t>visual barriers.</w:t>
      </w:r>
    </w:p>
    <w:p w14:paraId="694E2ED7" w14:textId="77777777" w:rsidR="00AA4C5B" w:rsidRPr="00AA4C5B" w:rsidRDefault="00AA4C5B" w:rsidP="00AA4C5B">
      <w:pPr>
        <w:pStyle w:val="ListBullet"/>
        <w:rPr>
          <w:rFonts w:cs="Arial"/>
        </w:rPr>
      </w:pPr>
      <w:r w:rsidRPr="00AA4C5B">
        <w:rPr>
          <w:rFonts w:cs="Arial"/>
        </w:rPr>
        <w:t xml:space="preserve">Access to water and appropriate food could include: </w:t>
      </w:r>
    </w:p>
    <w:p w14:paraId="7767E8D6" w14:textId="77777777" w:rsidR="00AA4C5B" w:rsidRPr="00AA4C5B" w:rsidRDefault="00AA4C5B" w:rsidP="00AA4C5B">
      <w:pPr>
        <w:pStyle w:val="ListBullet2"/>
        <w:rPr>
          <w:rFonts w:cs="Arial"/>
        </w:rPr>
      </w:pPr>
      <w:r w:rsidRPr="00AA4C5B">
        <w:rPr>
          <w:rFonts w:cs="Arial"/>
        </w:rPr>
        <w:t>water containers of appropriate sizes for drinking and bathing</w:t>
      </w:r>
    </w:p>
    <w:p w14:paraId="685C47CF" w14:textId="77777777" w:rsidR="00AA4C5B" w:rsidRPr="00AA4C5B" w:rsidRDefault="00AA4C5B" w:rsidP="00AA4C5B">
      <w:pPr>
        <w:pStyle w:val="ListBullet2"/>
        <w:rPr>
          <w:rFonts w:cs="Arial"/>
        </w:rPr>
      </w:pPr>
      <w:r w:rsidRPr="00AA4C5B">
        <w:rPr>
          <w:rFonts w:cs="Arial"/>
        </w:rPr>
        <w:t>diet specific to the species of native bird</w:t>
      </w:r>
    </w:p>
    <w:p w14:paraId="373BC9F5" w14:textId="77777777" w:rsidR="00AA4C5B" w:rsidRPr="00AA4C5B" w:rsidRDefault="00AA4C5B" w:rsidP="00AA4C5B">
      <w:pPr>
        <w:pStyle w:val="ListBullet2"/>
        <w:rPr>
          <w:rFonts w:cs="Arial"/>
        </w:rPr>
      </w:pPr>
      <w:r w:rsidRPr="00AA4C5B">
        <w:rPr>
          <w:rFonts w:cs="Arial"/>
        </w:rPr>
        <w:t>supplementary feeding</w:t>
      </w:r>
    </w:p>
    <w:p w14:paraId="0BBF9C37" w14:textId="77777777" w:rsidR="00AA4C5B" w:rsidRPr="00AA4C5B" w:rsidRDefault="00AA4C5B" w:rsidP="00AA4C5B">
      <w:pPr>
        <w:pStyle w:val="ListBullet2"/>
        <w:rPr>
          <w:rFonts w:cs="Arial"/>
        </w:rPr>
      </w:pPr>
      <w:r w:rsidRPr="00AA4C5B">
        <w:rPr>
          <w:rFonts w:cs="Arial"/>
        </w:rPr>
        <w:t xml:space="preserve">storage of food. </w:t>
      </w:r>
    </w:p>
    <w:p w14:paraId="50D8A626" w14:textId="77777777" w:rsidR="00AA4C5B" w:rsidRPr="00AA4C5B" w:rsidRDefault="00AA4C5B" w:rsidP="00AA4C5B">
      <w:pPr>
        <w:pStyle w:val="ListBullet"/>
        <w:rPr>
          <w:rFonts w:cs="Arial"/>
        </w:rPr>
      </w:pPr>
      <w:r w:rsidRPr="00AA4C5B">
        <w:rPr>
          <w:rFonts w:cs="Arial"/>
        </w:rPr>
        <w:t xml:space="preserve">Monitoring a native bird could include: </w:t>
      </w:r>
    </w:p>
    <w:p w14:paraId="226AD42D" w14:textId="77777777" w:rsidR="00AA4C5B" w:rsidRPr="00AA4C5B" w:rsidRDefault="00AA4C5B" w:rsidP="00AA4C5B">
      <w:pPr>
        <w:pStyle w:val="ListBullet2"/>
        <w:rPr>
          <w:rFonts w:cs="Arial"/>
        </w:rPr>
      </w:pPr>
      <w:r w:rsidRPr="00AA4C5B">
        <w:rPr>
          <w:rFonts w:cs="Arial"/>
        </w:rPr>
        <w:t xml:space="preserve">progression of disease or injury </w:t>
      </w:r>
    </w:p>
    <w:p w14:paraId="775A8A0D" w14:textId="77777777" w:rsidR="00AA4C5B" w:rsidRPr="00AA4C5B" w:rsidRDefault="00AA4C5B" w:rsidP="00AA4C5B">
      <w:pPr>
        <w:pStyle w:val="ListBullet2"/>
        <w:rPr>
          <w:rFonts w:cs="Arial"/>
        </w:rPr>
      </w:pPr>
      <w:r w:rsidRPr="00AA4C5B">
        <w:rPr>
          <w:rFonts w:cs="Arial"/>
        </w:rPr>
        <w:t>frequency – too much or too little</w:t>
      </w:r>
    </w:p>
    <w:p w14:paraId="676F0E67" w14:textId="77777777" w:rsidR="00AA4C5B" w:rsidRPr="00AA4C5B" w:rsidRDefault="00AA4C5B" w:rsidP="00AA4C5B">
      <w:pPr>
        <w:pStyle w:val="ListBullet2"/>
        <w:rPr>
          <w:rFonts w:cs="Arial"/>
        </w:rPr>
      </w:pPr>
      <w:r w:rsidRPr="00AA4C5B">
        <w:rPr>
          <w:rFonts w:cs="Arial"/>
        </w:rPr>
        <w:t xml:space="preserve">weight </w:t>
      </w:r>
    </w:p>
    <w:p w14:paraId="2A888506" w14:textId="77777777" w:rsidR="00AA4C5B" w:rsidRPr="00AA4C5B" w:rsidRDefault="00AA4C5B" w:rsidP="00AA4C5B">
      <w:pPr>
        <w:pStyle w:val="ListBullet2"/>
        <w:rPr>
          <w:rFonts w:cs="Arial"/>
        </w:rPr>
      </w:pPr>
      <w:r w:rsidRPr="00AA4C5B">
        <w:rPr>
          <w:rFonts w:cs="Arial"/>
        </w:rPr>
        <w:t xml:space="preserve">behaviour </w:t>
      </w:r>
    </w:p>
    <w:p w14:paraId="5263F778" w14:textId="77777777" w:rsidR="00AA4C5B" w:rsidRPr="00AA4C5B" w:rsidRDefault="00AA4C5B" w:rsidP="00AA4C5B">
      <w:pPr>
        <w:pStyle w:val="ListBullet2"/>
        <w:rPr>
          <w:rFonts w:cs="Arial"/>
        </w:rPr>
      </w:pPr>
      <w:r w:rsidRPr="00AA4C5B">
        <w:rPr>
          <w:rFonts w:cs="Arial"/>
        </w:rPr>
        <w:t xml:space="preserve">indications of activity </w:t>
      </w:r>
    </w:p>
    <w:p w14:paraId="60198A96" w14:textId="77777777" w:rsidR="00AA4C5B" w:rsidRPr="00AA4C5B" w:rsidRDefault="00AA4C5B" w:rsidP="00AA4C5B">
      <w:pPr>
        <w:pStyle w:val="ListBullet2"/>
        <w:rPr>
          <w:rFonts w:cs="Arial"/>
        </w:rPr>
      </w:pPr>
      <w:r w:rsidRPr="00AA4C5B">
        <w:rPr>
          <w:rFonts w:cs="Arial"/>
        </w:rPr>
        <w:t xml:space="preserve">eating patterns and food intake </w:t>
      </w:r>
    </w:p>
    <w:p w14:paraId="4EE68E15" w14:textId="77777777" w:rsidR="00AA4C5B" w:rsidRPr="00AA4C5B" w:rsidRDefault="00AA4C5B" w:rsidP="00AA4C5B">
      <w:pPr>
        <w:pStyle w:val="ListBullet2"/>
        <w:rPr>
          <w:rFonts w:cs="Arial"/>
        </w:rPr>
      </w:pPr>
      <w:r w:rsidRPr="00AA4C5B">
        <w:rPr>
          <w:rFonts w:cs="Arial"/>
        </w:rPr>
        <w:t>faecal output.</w:t>
      </w:r>
    </w:p>
    <w:p w14:paraId="7DE5A38D" w14:textId="77777777" w:rsidR="00AA4C5B" w:rsidRPr="00AA4C5B" w:rsidRDefault="00AA4C5B" w:rsidP="00AA4C5B">
      <w:pPr>
        <w:pStyle w:val="ListBullet"/>
        <w:rPr>
          <w:rFonts w:cs="Arial"/>
        </w:rPr>
      </w:pPr>
      <w:r w:rsidRPr="00AA4C5B">
        <w:rPr>
          <w:rFonts w:cs="Arial"/>
        </w:rPr>
        <w:t xml:space="preserve">A husbandry plan could include: </w:t>
      </w:r>
    </w:p>
    <w:p w14:paraId="6DC055F3" w14:textId="77777777" w:rsidR="00AA4C5B" w:rsidRPr="00AA4C5B" w:rsidRDefault="00AA4C5B" w:rsidP="00AA4C5B">
      <w:pPr>
        <w:pStyle w:val="ListBullet2"/>
        <w:rPr>
          <w:rFonts w:cs="Arial"/>
        </w:rPr>
      </w:pPr>
      <w:r w:rsidRPr="00AA4C5B">
        <w:rPr>
          <w:rFonts w:cs="Arial"/>
        </w:rPr>
        <w:t xml:space="preserve">consultation with vets </w:t>
      </w:r>
    </w:p>
    <w:p w14:paraId="06AE43B1" w14:textId="77777777" w:rsidR="00AA4C5B" w:rsidRPr="00AA4C5B" w:rsidRDefault="00AA4C5B" w:rsidP="00AA4C5B">
      <w:pPr>
        <w:pStyle w:val="ListBullet2"/>
        <w:rPr>
          <w:rFonts w:cs="Arial"/>
        </w:rPr>
      </w:pPr>
      <w:r w:rsidRPr="00AA4C5B">
        <w:rPr>
          <w:rFonts w:cs="Arial"/>
        </w:rPr>
        <w:t xml:space="preserve">medications  </w:t>
      </w:r>
    </w:p>
    <w:p w14:paraId="66678CE1" w14:textId="77777777" w:rsidR="00AA4C5B" w:rsidRPr="00AA4C5B" w:rsidRDefault="00AA4C5B" w:rsidP="00AA4C5B">
      <w:pPr>
        <w:pStyle w:val="ListBullet2"/>
        <w:rPr>
          <w:rFonts w:cs="Arial"/>
        </w:rPr>
      </w:pPr>
      <w:r w:rsidRPr="00AA4C5B">
        <w:rPr>
          <w:rFonts w:cs="Arial"/>
        </w:rPr>
        <w:t xml:space="preserve">consultation with coordinators and mentors </w:t>
      </w:r>
    </w:p>
    <w:p w14:paraId="2D947AB1" w14:textId="77777777" w:rsidR="00AA4C5B" w:rsidRPr="00AA4C5B" w:rsidRDefault="00AA4C5B" w:rsidP="00AA4C5B">
      <w:pPr>
        <w:pStyle w:val="ListBullet2"/>
        <w:rPr>
          <w:rFonts w:cs="Arial"/>
        </w:rPr>
      </w:pPr>
      <w:r w:rsidRPr="00AA4C5B">
        <w:rPr>
          <w:rFonts w:cs="Arial"/>
        </w:rPr>
        <w:t xml:space="preserve">enrichment </w:t>
      </w:r>
    </w:p>
    <w:p w14:paraId="3433A1CE" w14:textId="77777777" w:rsidR="00AA4C5B" w:rsidRPr="00AA4C5B" w:rsidRDefault="00AA4C5B" w:rsidP="00AA4C5B">
      <w:pPr>
        <w:pStyle w:val="ListBullet2"/>
        <w:rPr>
          <w:rFonts w:cs="Arial"/>
        </w:rPr>
      </w:pPr>
      <w:r w:rsidRPr="00AA4C5B">
        <w:rPr>
          <w:rFonts w:cs="Arial"/>
        </w:rPr>
        <w:t>timeline for release</w:t>
      </w:r>
    </w:p>
    <w:p w14:paraId="3BD33CF2" w14:textId="77777777" w:rsidR="00AA4C5B" w:rsidRPr="00AA4C5B" w:rsidRDefault="00AA4C5B" w:rsidP="00AA4C5B">
      <w:pPr>
        <w:pStyle w:val="ListBullet2"/>
        <w:rPr>
          <w:rFonts w:cs="Arial"/>
        </w:rPr>
      </w:pPr>
      <w:r w:rsidRPr="00AA4C5B">
        <w:rPr>
          <w:rFonts w:cs="Arial"/>
        </w:rPr>
        <w:t xml:space="preserve">release site selection.  </w:t>
      </w:r>
    </w:p>
    <w:p w14:paraId="31D5D2FA" w14:textId="77777777" w:rsidR="00AA4C5B" w:rsidRPr="00AA4C5B" w:rsidRDefault="00AA4C5B" w:rsidP="00AA4C5B">
      <w:pPr>
        <w:pStyle w:val="ListBullet"/>
        <w:rPr>
          <w:rFonts w:cs="Arial"/>
        </w:rPr>
      </w:pPr>
      <w:r w:rsidRPr="00AA4C5B">
        <w:rPr>
          <w:rFonts w:cs="Arial"/>
        </w:rPr>
        <w:t xml:space="preserve">Disease control and hygiene practices could include:  </w:t>
      </w:r>
    </w:p>
    <w:p w14:paraId="730B8A19" w14:textId="77777777" w:rsidR="00AA4C5B" w:rsidRPr="00AA4C5B" w:rsidRDefault="00AA4C5B" w:rsidP="00AA4C5B">
      <w:pPr>
        <w:pStyle w:val="ListBullet2"/>
        <w:rPr>
          <w:rFonts w:cs="Arial"/>
        </w:rPr>
      </w:pPr>
      <w:r w:rsidRPr="00AA4C5B">
        <w:rPr>
          <w:rFonts w:cs="Arial"/>
        </w:rPr>
        <w:t>washing hands thoroughly and between animals</w:t>
      </w:r>
    </w:p>
    <w:p w14:paraId="1CBDD3A6" w14:textId="77777777" w:rsidR="00AA4C5B" w:rsidRPr="00AA4C5B" w:rsidRDefault="00AA4C5B" w:rsidP="00AA4C5B">
      <w:pPr>
        <w:pStyle w:val="ListBullet2"/>
        <w:rPr>
          <w:rFonts w:cs="Arial"/>
        </w:rPr>
      </w:pPr>
      <w:r w:rsidRPr="00AA4C5B">
        <w:rPr>
          <w:rFonts w:cs="Arial"/>
        </w:rPr>
        <w:t xml:space="preserve">wearing gloves </w:t>
      </w:r>
    </w:p>
    <w:p w14:paraId="396D56CE" w14:textId="77777777" w:rsidR="00AA4C5B" w:rsidRPr="00AA4C5B" w:rsidRDefault="00AA4C5B" w:rsidP="00AA4C5B">
      <w:pPr>
        <w:pStyle w:val="ListBullet2"/>
        <w:rPr>
          <w:rFonts w:cs="Arial"/>
        </w:rPr>
      </w:pPr>
      <w:r w:rsidRPr="00AA4C5B">
        <w:rPr>
          <w:rFonts w:cs="Arial"/>
        </w:rPr>
        <w:t xml:space="preserve">quarantining animals </w:t>
      </w:r>
    </w:p>
    <w:p w14:paraId="32A7EBF6" w14:textId="77777777" w:rsidR="00AA4C5B" w:rsidRPr="00AA4C5B" w:rsidRDefault="00AA4C5B" w:rsidP="00AA4C5B">
      <w:pPr>
        <w:pStyle w:val="ListBullet2"/>
        <w:rPr>
          <w:rFonts w:cs="Arial"/>
        </w:rPr>
      </w:pPr>
      <w:r w:rsidRPr="00AA4C5B">
        <w:rPr>
          <w:rFonts w:cs="Arial"/>
        </w:rPr>
        <w:t>removing faeces as soon as observed</w:t>
      </w:r>
    </w:p>
    <w:p w14:paraId="6F140F03" w14:textId="77777777" w:rsidR="00AA4C5B" w:rsidRPr="00AA4C5B" w:rsidRDefault="00AA4C5B" w:rsidP="00AA4C5B">
      <w:pPr>
        <w:pStyle w:val="ListBullet2"/>
        <w:rPr>
          <w:rFonts w:cs="Arial"/>
        </w:rPr>
      </w:pPr>
      <w:r w:rsidRPr="00AA4C5B">
        <w:rPr>
          <w:rFonts w:cs="Arial"/>
        </w:rPr>
        <w:t>removing uneaten food stuffs</w:t>
      </w:r>
    </w:p>
    <w:p w14:paraId="6F90CD57" w14:textId="77777777" w:rsidR="00AA4C5B" w:rsidRPr="00AA4C5B" w:rsidRDefault="00AA4C5B" w:rsidP="00AA4C5B">
      <w:pPr>
        <w:pStyle w:val="ListBullet2"/>
        <w:rPr>
          <w:rFonts w:cs="Arial"/>
        </w:rPr>
      </w:pPr>
      <w:r w:rsidRPr="00AA4C5B">
        <w:rPr>
          <w:rFonts w:cs="Arial"/>
        </w:rPr>
        <w:t xml:space="preserve">clean food preparation area </w:t>
      </w:r>
    </w:p>
    <w:p w14:paraId="21226823" w14:textId="77777777" w:rsidR="00AA4C5B" w:rsidRPr="00AA4C5B" w:rsidRDefault="00AA4C5B" w:rsidP="00AA4C5B">
      <w:pPr>
        <w:pStyle w:val="ListBullet2"/>
        <w:rPr>
          <w:rFonts w:cs="Arial"/>
        </w:rPr>
      </w:pPr>
      <w:r w:rsidRPr="00AA4C5B">
        <w:rPr>
          <w:rFonts w:cs="Arial"/>
        </w:rPr>
        <w:t>disinfection of all equipment between each native bird.</w:t>
      </w:r>
    </w:p>
    <w:p w14:paraId="4001BEFC" w14:textId="77777777" w:rsidR="00AA4C5B" w:rsidRPr="00AA4C5B" w:rsidRDefault="00AA4C5B" w:rsidP="002A55E1">
      <w:pPr>
        <w:pStyle w:val="Heading3"/>
      </w:pPr>
      <w:r w:rsidRPr="00AA4C5B">
        <w:t xml:space="preserve">Suggested assessments </w:t>
      </w:r>
    </w:p>
    <w:p w14:paraId="1E08B333" w14:textId="77777777" w:rsidR="00AA4C5B" w:rsidRPr="00AA4C5B" w:rsidRDefault="00AA4C5B" w:rsidP="00AA4C5B">
      <w:pPr>
        <w:rPr>
          <w:rFonts w:cs="Arial"/>
        </w:rPr>
      </w:pPr>
      <w:r w:rsidRPr="00AA4C5B">
        <w:rPr>
          <w:rFonts w:cs="Arial"/>
        </w:rPr>
        <w:t xml:space="preserve">This standard would be best suited to written or verbal assessment methods, practical assessment or a combination of these.  </w:t>
      </w:r>
    </w:p>
    <w:p w14:paraId="4ECF6359" w14:textId="77777777" w:rsidR="00AA4C5B" w:rsidRPr="00AA4C5B" w:rsidRDefault="00AA4C5B" w:rsidP="002A55E1">
      <w:pPr>
        <w:pStyle w:val="Heading4"/>
      </w:pPr>
      <w:r w:rsidRPr="00AA4C5B">
        <w:lastRenderedPageBreak/>
        <w:t xml:space="preserve">Standard 9: Assessment 1 – Housing a native bird, case studies </w:t>
      </w:r>
    </w:p>
    <w:p w14:paraId="0523338A" w14:textId="77777777" w:rsidR="00AA4C5B" w:rsidRPr="00AA4C5B" w:rsidRDefault="00AA4C5B" w:rsidP="002A55E1">
      <w:pPr>
        <w:pStyle w:val="Heading5"/>
      </w:pPr>
      <w:r w:rsidRPr="00AA4C5B">
        <w:t xml:space="preserve">Trainer/Assessor instructions </w:t>
      </w:r>
    </w:p>
    <w:p w14:paraId="327CDF52"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9.  </w:t>
      </w:r>
    </w:p>
    <w:p w14:paraId="7B900A60" w14:textId="77777777" w:rsidR="00AA4C5B" w:rsidRPr="00AA4C5B" w:rsidRDefault="00AA4C5B" w:rsidP="002A55E1">
      <w:pPr>
        <w:pStyle w:val="Heading5"/>
      </w:pPr>
      <w:r w:rsidRPr="00AA4C5B">
        <w:t>Learner instructions</w:t>
      </w:r>
    </w:p>
    <w:p w14:paraId="5FEB10EA" w14:textId="77777777" w:rsidR="00AA4C5B" w:rsidRPr="00AA4C5B" w:rsidRDefault="00AA4C5B" w:rsidP="00AA4C5B">
      <w:pPr>
        <w:rPr>
          <w:rFonts w:cs="Arial"/>
        </w:rPr>
      </w:pPr>
      <w:r w:rsidRPr="00AA4C5B">
        <w:rPr>
          <w:rFonts w:cs="Arial"/>
        </w:rPr>
        <w:t xml:space="preserve">To be completed in groups. Using one of the case studies below and the available equipment, set up housing appropriate for your native bird. Upon completion of the set-up, each group will be asked to: </w:t>
      </w:r>
    </w:p>
    <w:p w14:paraId="57F4CD94" w14:textId="77777777" w:rsidR="00AA4C5B" w:rsidRPr="00AA4C5B" w:rsidRDefault="00AA4C5B" w:rsidP="00AA4C5B">
      <w:pPr>
        <w:pStyle w:val="ListBullet"/>
        <w:rPr>
          <w:rFonts w:cs="Arial"/>
        </w:rPr>
      </w:pPr>
      <w:r w:rsidRPr="00AA4C5B">
        <w:rPr>
          <w:rFonts w:cs="Arial"/>
        </w:rPr>
        <w:t xml:space="preserve">explain your housing set-up </w:t>
      </w:r>
    </w:p>
    <w:p w14:paraId="657F882C" w14:textId="77777777" w:rsidR="00AA4C5B" w:rsidRPr="00AA4C5B" w:rsidRDefault="00AA4C5B" w:rsidP="00AA4C5B">
      <w:pPr>
        <w:pStyle w:val="ListBullet"/>
        <w:rPr>
          <w:rFonts w:cs="Arial"/>
        </w:rPr>
      </w:pPr>
      <w:r w:rsidRPr="00AA4C5B">
        <w:rPr>
          <w:rFonts w:cs="Arial"/>
        </w:rPr>
        <w:t xml:space="preserve">outline what hygiene and disease control procedures you would implement </w:t>
      </w:r>
    </w:p>
    <w:p w14:paraId="6897DEEB" w14:textId="77777777" w:rsidR="00AA4C5B" w:rsidRPr="00AA4C5B" w:rsidRDefault="00AA4C5B" w:rsidP="00AA4C5B">
      <w:pPr>
        <w:pStyle w:val="ListBullet"/>
        <w:rPr>
          <w:rFonts w:cs="Arial"/>
        </w:rPr>
      </w:pPr>
      <w:r w:rsidRPr="00AA4C5B">
        <w:rPr>
          <w:rFonts w:cs="Arial"/>
        </w:rPr>
        <w:t xml:space="preserve">explain how your housing set-up enables you to monitor the native bird and what you would be monitoring the animal for. </w:t>
      </w:r>
    </w:p>
    <w:p w14:paraId="254FBC88" w14:textId="77777777" w:rsidR="00AA4C5B" w:rsidRPr="002A55E1" w:rsidRDefault="00AA4C5B" w:rsidP="00AA4C5B">
      <w:pPr>
        <w:rPr>
          <w:rFonts w:cs="Arial"/>
          <w:b/>
        </w:rPr>
      </w:pPr>
      <w:r w:rsidRPr="002A55E1">
        <w:rPr>
          <w:rFonts w:cs="Arial"/>
          <w:b/>
        </w:rPr>
        <w:t>Case study 1:</w:t>
      </w:r>
    </w:p>
    <w:p w14:paraId="7F007B1A" w14:textId="77777777" w:rsidR="00AA4C5B" w:rsidRPr="00AA4C5B" w:rsidRDefault="00AA4C5B" w:rsidP="00AA4C5B">
      <w:pPr>
        <w:rPr>
          <w:rFonts w:cs="Arial"/>
        </w:rPr>
      </w:pPr>
      <w:r w:rsidRPr="00AA4C5B">
        <w:rPr>
          <w:rFonts w:cs="Arial"/>
        </w:rPr>
        <w:t xml:space="preserve">An adult pacific black duck has been rescued from the side of a busy road and cannot be seen by the veterinarian until the next morning. It is very quiet and one of its wings is drooping. </w:t>
      </w:r>
    </w:p>
    <w:p w14:paraId="507FA282" w14:textId="77777777" w:rsidR="00AA4C5B" w:rsidRPr="002A55E1" w:rsidRDefault="00AA4C5B" w:rsidP="00AA4C5B">
      <w:pPr>
        <w:rPr>
          <w:rFonts w:cs="Arial"/>
          <w:b/>
        </w:rPr>
      </w:pPr>
      <w:r w:rsidRPr="002A55E1">
        <w:rPr>
          <w:rFonts w:cs="Arial"/>
          <w:b/>
        </w:rPr>
        <w:t xml:space="preserve">Case study 2: </w:t>
      </w:r>
    </w:p>
    <w:p w14:paraId="4B8A3E0D" w14:textId="77777777" w:rsidR="00AA4C5B" w:rsidRPr="00AA4C5B" w:rsidRDefault="00AA4C5B" w:rsidP="00AA4C5B">
      <w:pPr>
        <w:rPr>
          <w:rFonts w:cs="Arial"/>
        </w:rPr>
      </w:pPr>
      <w:r w:rsidRPr="00AA4C5B">
        <w:rPr>
          <w:rFonts w:cs="Arial"/>
        </w:rPr>
        <w:t>After veterinary assessment and treatment for puncture wounds, including antibiotics, a superb fairy wren now appears to be self-feeding and has a brighter demeanour.</w:t>
      </w:r>
    </w:p>
    <w:p w14:paraId="117B56FC" w14:textId="77777777" w:rsidR="00AA4C5B" w:rsidRPr="002A55E1" w:rsidRDefault="00AA4C5B" w:rsidP="00AA4C5B">
      <w:pPr>
        <w:rPr>
          <w:rFonts w:cs="Arial"/>
          <w:b/>
        </w:rPr>
      </w:pPr>
      <w:r w:rsidRPr="002A55E1">
        <w:rPr>
          <w:rFonts w:cs="Arial"/>
          <w:b/>
        </w:rPr>
        <w:t xml:space="preserve">Case study 3: </w:t>
      </w:r>
    </w:p>
    <w:p w14:paraId="43C4C85B" w14:textId="77777777" w:rsidR="00AA4C5B" w:rsidRPr="00AA4C5B" w:rsidRDefault="00AA4C5B" w:rsidP="00AA4C5B">
      <w:pPr>
        <w:rPr>
          <w:rFonts w:cs="Arial"/>
        </w:rPr>
      </w:pPr>
      <w:r w:rsidRPr="00AA4C5B">
        <w:rPr>
          <w:rFonts w:cs="Arial"/>
        </w:rPr>
        <w:t>A little penguin undergoing a moult has been rescued from a busy beach with an off-leash dog zone. It has finished its moult and is being assessed for release.</w:t>
      </w:r>
    </w:p>
    <w:p w14:paraId="6F47177C" w14:textId="77777777" w:rsidR="00AA4C5B" w:rsidRPr="00AA4C5B" w:rsidRDefault="00AA4C5B" w:rsidP="002A55E1">
      <w:pPr>
        <w:pStyle w:val="Heading4"/>
      </w:pPr>
      <w:r w:rsidRPr="00AA4C5B">
        <w:t>Standard 9: Assessment 2 – Rehabilitate immature and adult native birds, quiz</w:t>
      </w:r>
    </w:p>
    <w:p w14:paraId="155CD461" w14:textId="77777777" w:rsidR="00AA4C5B" w:rsidRPr="00AA4C5B" w:rsidRDefault="00AA4C5B" w:rsidP="002A55E1">
      <w:pPr>
        <w:pStyle w:val="Heading5"/>
      </w:pPr>
      <w:r w:rsidRPr="00AA4C5B">
        <w:t>Trainer/Assessor instructions</w:t>
      </w:r>
    </w:p>
    <w:p w14:paraId="254C491C"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9.  </w:t>
      </w:r>
    </w:p>
    <w:p w14:paraId="7A9D6FAA" w14:textId="77777777" w:rsidR="00AA4C5B" w:rsidRPr="00AA4C5B" w:rsidRDefault="00AA4C5B" w:rsidP="002A55E1">
      <w:pPr>
        <w:pStyle w:val="Heading5"/>
      </w:pPr>
      <w:r w:rsidRPr="00AA4C5B">
        <w:t>Learner instructions</w:t>
      </w:r>
    </w:p>
    <w:p w14:paraId="04D1CB51" w14:textId="4FCC4E85" w:rsidR="00AA4C5B" w:rsidRPr="00AA4C5B" w:rsidRDefault="00AA4C5B" w:rsidP="00AA4C5B">
      <w:pPr>
        <w:rPr>
          <w:rFonts w:cs="Arial"/>
        </w:rPr>
      </w:pPr>
      <w:r w:rsidRPr="00AA4C5B">
        <w:rPr>
          <w:rFonts w:cs="Arial"/>
        </w:rPr>
        <w:t>Complete the following quiz by selecting the correct answer for the multiple</w:t>
      </w:r>
      <w:r w:rsidR="00C344F1">
        <w:rPr>
          <w:rFonts w:cs="Arial"/>
        </w:rPr>
        <w:t xml:space="preserve"> </w:t>
      </w:r>
      <w:r w:rsidRPr="00AA4C5B">
        <w:rPr>
          <w:rFonts w:cs="Arial"/>
        </w:rPr>
        <w:t xml:space="preserve">choice questions or completing the question. </w:t>
      </w:r>
    </w:p>
    <w:p w14:paraId="7F718DF5" w14:textId="77777777" w:rsidR="00AA4C5B" w:rsidRDefault="00AA4C5B" w:rsidP="00EA56AD">
      <w:pPr>
        <w:pStyle w:val="ListNumber"/>
        <w:numPr>
          <w:ilvl w:val="0"/>
          <w:numId w:val="53"/>
        </w:numPr>
      </w:pPr>
      <w:r>
        <w:t>Which of the following scenarios would require a native bird to be housed in intensive care?</w:t>
      </w:r>
    </w:p>
    <w:p w14:paraId="425FDE4C" w14:textId="3BBF4FC4" w:rsidR="00AA4C5B" w:rsidRPr="002A55E1" w:rsidRDefault="002A55E1" w:rsidP="00EA56AD">
      <w:pPr>
        <w:pStyle w:val="ListNumber2"/>
        <w:numPr>
          <w:ilvl w:val="0"/>
          <w:numId w:val="54"/>
        </w:numPr>
        <w:rPr>
          <w:rFonts w:cs="Arial"/>
        </w:rPr>
      </w:pPr>
      <w:r w:rsidRPr="002A55E1">
        <w:rPr>
          <w:rFonts w:cs="Arial"/>
        </w:rPr>
        <w:t>A</w:t>
      </w:r>
      <w:r w:rsidR="00AA4C5B" w:rsidRPr="002A55E1">
        <w:rPr>
          <w:rFonts w:cs="Arial"/>
        </w:rPr>
        <w:t xml:space="preserve"> gang-gang cockatoo that is having its fitness tested for release </w:t>
      </w:r>
    </w:p>
    <w:p w14:paraId="72DFF1D5" w14:textId="55D34EA0" w:rsidR="00AA4C5B" w:rsidRPr="002A55E1" w:rsidRDefault="002A55E1" w:rsidP="00EA56AD">
      <w:pPr>
        <w:pStyle w:val="ListNumber2"/>
        <w:numPr>
          <w:ilvl w:val="0"/>
          <w:numId w:val="54"/>
        </w:numPr>
        <w:rPr>
          <w:rFonts w:cs="Arial"/>
        </w:rPr>
      </w:pPr>
      <w:r w:rsidRPr="002A55E1">
        <w:rPr>
          <w:rFonts w:cs="Arial"/>
        </w:rPr>
        <w:t>A magpie recovering from a c</w:t>
      </w:r>
      <w:r w:rsidR="00AA4C5B" w:rsidRPr="002A55E1">
        <w:rPr>
          <w:rFonts w:cs="Arial"/>
        </w:rPr>
        <w:t>at attack that is on a course of antibiotics prescribed by a veterinarian</w:t>
      </w:r>
    </w:p>
    <w:p w14:paraId="144D6B9F" w14:textId="033AA7BA" w:rsidR="00AA4C5B" w:rsidRPr="002A55E1" w:rsidRDefault="002A55E1" w:rsidP="00EA56AD">
      <w:pPr>
        <w:pStyle w:val="ListNumber2"/>
        <w:numPr>
          <w:ilvl w:val="0"/>
          <w:numId w:val="54"/>
        </w:numPr>
        <w:rPr>
          <w:rFonts w:cs="Arial"/>
        </w:rPr>
      </w:pPr>
      <w:r w:rsidRPr="002A55E1">
        <w:rPr>
          <w:rFonts w:cs="Arial"/>
        </w:rPr>
        <w:t>A pelican that is recovering from botulism, that is now self-feeding and able to stand, walk and swim</w:t>
      </w:r>
    </w:p>
    <w:p w14:paraId="79267452" w14:textId="6E43C08A" w:rsidR="00AA4C5B" w:rsidRPr="002A55E1" w:rsidRDefault="002A55E1" w:rsidP="00EA56AD">
      <w:pPr>
        <w:pStyle w:val="ListNumber2"/>
        <w:numPr>
          <w:ilvl w:val="0"/>
          <w:numId w:val="54"/>
        </w:numPr>
        <w:rPr>
          <w:rFonts w:cs="Arial"/>
        </w:rPr>
      </w:pPr>
      <w:r w:rsidRPr="002A55E1">
        <w:rPr>
          <w:rFonts w:cs="Arial"/>
        </w:rPr>
        <w:t xml:space="preserve">None of the above </w:t>
      </w:r>
    </w:p>
    <w:p w14:paraId="53496B85" w14:textId="77777777" w:rsidR="00AA4C5B" w:rsidRPr="00AA4C5B" w:rsidRDefault="00AA4C5B" w:rsidP="00AA4C5B">
      <w:pPr>
        <w:rPr>
          <w:rFonts w:cs="Arial"/>
        </w:rPr>
      </w:pPr>
      <w:r w:rsidRPr="00AA4C5B">
        <w:rPr>
          <w:rFonts w:cs="Arial"/>
        </w:rPr>
        <w:t xml:space="preserve">Answer: B. a magpie undergoing antibiotic treatment and recovering from a cat attack. </w:t>
      </w:r>
    </w:p>
    <w:p w14:paraId="42AE9F5D" w14:textId="77777777" w:rsidR="00AA4C5B" w:rsidRDefault="00AA4C5B" w:rsidP="002A55E1">
      <w:pPr>
        <w:pStyle w:val="ListNumber"/>
      </w:pPr>
      <w:r>
        <w:t xml:space="preserve">How often must an immature native bird be monitored in intermediate care? </w:t>
      </w:r>
    </w:p>
    <w:p w14:paraId="402488A7" w14:textId="5DFD66F1" w:rsidR="00AA4C5B" w:rsidRPr="00AA4C5B" w:rsidRDefault="002A55E1" w:rsidP="00EA56AD">
      <w:pPr>
        <w:pStyle w:val="ListNumber2"/>
        <w:numPr>
          <w:ilvl w:val="0"/>
          <w:numId w:val="55"/>
        </w:numPr>
      </w:pPr>
      <w:r w:rsidRPr="00AA4C5B">
        <w:t>Every day and weighed once a week</w:t>
      </w:r>
    </w:p>
    <w:p w14:paraId="549B4EA6" w14:textId="3A400599" w:rsidR="00AA4C5B" w:rsidRPr="00AA4C5B" w:rsidRDefault="002A55E1" w:rsidP="00EA56AD">
      <w:pPr>
        <w:pStyle w:val="ListNumber2"/>
        <w:numPr>
          <w:ilvl w:val="0"/>
          <w:numId w:val="55"/>
        </w:numPr>
      </w:pPr>
      <w:r w:rsidRPr="00AA4C5B">
        <w:t>Every day and weighed twice a week</w:t>
      </w:r>
    </w:p>
    <w:p w14:paraId="65252A4B" w14:textId="7E8A7C35" w:rsidR="00AA4C5B" w:rsidRPr="00AA4C5B" w:rsidRDefault="002A55E1" w:rsidP="00EA56AD">
      <w:pPr>
        <w:pStyle w:val="ListNumber2"/>
        <w:numPr>
          <w:ilvl w:val="0"/>
          <w:numId w:val="55"/>
        </w:numPr>
      </w:pPr>
      <w:r w:rsidRPr="00AA4C5B">
        <w:lastRenderedPageBreak/>
        <w:t>Every few days</w:t>
      </w:r>
    </w:p>
    <w:p w14:paraId="5DD45FFA" w14:textId="776BF732" w:rsidR="00AA4C5B" w:rsidRPr="00AA4C5B" w:rsidRDefault="002A55E1" w:rsidP="00EA56AD">
      <w:pPr>
        <w:pStyle w:val="ListNumber2"/>
        <w:numPr>
          <w:ilvl w:val="0"/>
          <w:numId w:val="55"/>
        </w:numPr>
      </w:pPr>
      <w:r w:rsidRPr="00AA4C5B">
        <w:t xml:space="preserve">At least </w:t>
      </w:r>
      <w:r>
        <w:t>3</w:t>
      </w:r>
      <w:r w:rsidR="00AA4C5B" w:rsidRPr="00AA4C5B">
        <w:t xml:space="preserve"> times a day</w:t>
      </w:r>
    </w:p>
    <w:p w14:paraId="3772E6C4" w14:textId="77777777" w:rsidR="00AA4C5B" w:rsidRPr="00AA4C5B" w:rsidRDefault="00AA4C5B" w:rsidP="00AA4C5B">
      <w:pPr>
        <w:rPr>
          <w:rFonts w:cs="Arial"/>
        </w:rPr>
      </w:pPr>
      <w:r w:rsidRPr="00AA4C5B">
        <w:rPr>
          <w:rFonts w:cs="Arial"/>
        </w:rPr>
        <w:t>Answer: A. Immature and adult native birds in intermediate care must be monitored at least once a day and weighed at least once a week.</w:t>
      </w:r>
    </w:p>
    <w:p w14:paraId="4E0BCB16" w14:textId="77777777" w:rsidR="00AA4C5B" w:rsidRDefault="00AA4C5B" w:rsidP="002A55E1">
      <w:pPr>
        <w:pStyle w:val="ListNumber"/>
      </w:pPr>
      <w:r>
        <w:t xml:space="preserve">Which of the following demonstrates good practices in hygiene and disease control? </w:t>
      </w:r>
    </w:p>
    <w:p w14:paraId="357AFBAF" w14:textId="3DD982E6" w:rsidR="00AA4C5B" w:rsidRPr="002A55E1" w:rsidRDefault="002A55E1" w:rsidP="00EA56AD">
      <w:pPr>
        <w:pStyle w:val="ListNumber2"/>
        <w:numPr>
          <w:ilvl w:val="0"/>
          <w:numId w:val="56"/>
        </w:numPr>
        <w:rPr>
          <w:rFonts w:cs="Arial"/>
        </w:rPr>
      </w:pPr>
      <w:r w:rsidRPr="002A55E1">
        <w:rPr>
          <w:rFonts w:cs="Arial"/>
        </w:rPr>
        <w:t>Quarantining new n</w:t>
      </w:r>
      <w:r w:rsidR="00AA4C5B" w:rsidRPr="002A55E1">
        <w:rPr>
          <w:rFonts w:cs="Arial"/>
        </w:rPr>
        <w:t xml:space="preserve">ative birds upon admission </w:t>
      </w:r>
    </w:p>
    <w:p w14:paraId="4A16499B" w14:textId="244A10E8" w:rsidR="00AA4C5B" w:rsidRPr="002A55E1" w:rsidRDefault="002A55E1" w:rsidP="00EA56AD">
      <w:pPr>
        <w:pStyle w:val="ListNumber2"/>
        <w:numPr>
          <w:ilvl w:val="0"/>
          <w:numId w:val="56"/>
        </w:numPr>
        <w:rPr>
          <w:rFonts w:cs="Arial"/>
        </w:rPr>
      </w:pPr>
      <w:r w:rsidRPr="002A55E1">
        <w:rPr>
          <w:rFonts w:cs="Arial"/>
        </w:rPr>
        <w:t>Thoroughly washing your hands aft</w:t>
      </w:r>
      <w:r w:rsidR="00AA4C5B" w:rsidRPr="002A55E1">
        <w:rPr>
          <w:rFonts w:cs="Arial"/>
        </w:rPr>
        <w:t xml:space="preserve">er handling each bird </w:t>
      </w:r>
    </w:p>
    <w:p w14:paraId="5412A1C3" w14:textId="287AD06D" w:rsidR="00AA4C5B" w:rsidRPr="002A55E1" w:rsidRDefault="002A55E1" w:rsidP="00EA56AD">
      <w:pPr>
        <w:pStyle w:val="ListNumber2"/>
        <w:numPr>
          <w:ilvl w:val="0"/>
          <w:numId w:val="56"/>
        </w:numPr>
        <w:rPr>
          <w:rFonts w:cs="Arial"/>
        </w:rPr>
      </w:pPr>
      <w:r w:rsidRPr="002A55E1">
        <w:rPr>
          <w:rFonts w:cs="Arial"/>
        </w:rPr>
        <w:t xml:space="preserve">Removing uneaten food and faeces from the enclosure </w:t>
      </w:r>
    </w:p>
    <w:p w14:paraId="69D4A99A" w14:textId="6D0B24BA" w:rsidR="00AA4C5B" w:rsidRPr="002A55E1" w:rsidRDefault="002A55E1" w:rsidP="00EA56AD">
      <w:pPr>
        <w:pStyle w:val="ListNumber2"/>
        <w:numPr>
          <w:ilvl w:val="0"/>
          <w:numId w:val="56"/>
        </w:numPr>
        <w:rPr>
          <w:rFonts w:cs="Arial"/>
        </w:rPr>
      </w:pPr>
      <w:r w:rsidRPr="002A55E1">
        <w:rPr>
          <w:rFonts w:cs="Arial"/>
        </w:rPr>
        <w:t>All of the above</w:t>
      </w:r>
    </w:p>
    <w:p w14:paraId="1E7B6B23" w14:textId="77777777" w:rsidR="00AA4C5B" w:rsidRPr="00AA4C5B" w:rsidRDefault="00AA4C5B" w:rsidP="00AA4C5B">
      <w:pPr>
        <w:rPr>
          <w:rFonts w:cs="Arial"/>
        </w:rPr>
      </w:pPr>
      <w:r w:rsidRPr="00AA4C5B">
        <w:rPr>
          <w:rFonts w:cs="Arial"/>
        </w:rPr>
        <w:t xml:space="preserve">Answer: D. all of the above.  </w:t>
      </w:r>
    </w:p>
    <w:p w14:paraId="7FC9F0A8" w14:textId="77777777" w:rsidR="00AA4C5B" w:rsidRDefault="00AA4C5B" w:rsidP="002A55E1">
      <w:pPr>
        <w:pStyle w:val="ListNumber"/>
      </w:pPr>
      <w:r>
        <w:t>Which of the following is not required by pelagic seabirds in pre-release housing?</w:t>
      </w:r>
    </w:p>
    <w:p w14:paraId="01226029" w14:textId="183B9266" w:rsidR="00AA4C5B" w:rsidRPr="002A55E1" w:rsidRDefault="002A55E1" w:rsidP="00EA56AD">
      <w:pPr>
        <w:pStyle w:val="ListNumber2"/>
        <w:numPr>
          <w:ilvl w:val="0"/>
          <w:numId w:val="57"/>
        </w:numPr>
        <w:rPr>
          <w:rFonts w:cs="Arial"/>
        </w:rPr>
      </w:pPr>
      <w:r w:rsidRPr="002A55E1">
        <w:rPr>
          <w:rFonts w:cs="Arial"/>
        </w:rPr>
        <w:t>Substrate that is soft such as rubber matting</w:t>
      </w:r>
    </w:p>
    <w:p w14:paraId="1ECFB394" w14:textId="0F7390D8" w:rsidR="00AA4C5B" w:rsidRPr="002A55E1" w:rsidRDefault="002A55E1" w:rsidP="00EA56AD">
      <w:pPr>
        <w:pStyle w:val="ListNumber2"/>
        <w:numPr>
          <w:ilvl w:val="0"/>
          <w:numId w:val="57"/>
        </w:numPr>
        <w:rPr>
          <w:rFonts w:cs="Arial"/>
        </w:rPr>
      </w:pPr>
      <w:r w:rsidRPr="002A55E1">
        <w:rPr>
          <w:rFonts w:cs="Arial"/>
        </w:rPr>
        <w:t>Two</w:t>
      </w:r>
      <w:r w:rsidR="00AA4C5B" w:rsidRPr="002A55E1">
        <w:rPr>
          <w:rFonts w:cs="Arial"/>
        </w:rPr>
        <w:t xml:space="preserve"> pools with clean water</w:t>
      </w:r>
    </w:p>
    <w:p w14:paraId="2128EE77" w14:textId="0DAC77E4" w:rsidR="00AA4C5B" w:rsidRPr="002A55E1" w:rsidRDefault="002A55E1" w:rsidP="00EA56AD">
      <w:pPr>
        <w:pStyle w:val="ListNumber2"/>
        <w:numPr>
          <w:ilvl w:val="0"/>
          <w:numId w:val="57"/>
        </w:numPr>
        <w:rPr>
          <w:rFonts w:cs="Arial"/>
        </w:rPr>
      </w:pPr>
      <w:r w:rsidRPr="002A55E1">
        <w:rPr>
          <w:rFonts w:cs="Arial"/>
        </w:rPr>
        <w:t>An area to shelter as well as an area exposed to prevailing weather conditions</w:t>
      </w:r>
    </w:p>
    <w:p w14:paraId="3A5104F7" w14:textId="0CA9E9F9" w:rsidR="00AA4C5B" w:rsidRPr="002A55E1" w:rsidRDefault="002A55E1" w:rsidP="00EA56AD">
      <w:pPr>
        <w:pStyle w:val="ListNumber2"/>
        <w:numPr>
          <w:ilvl w:val="0"/>
          <w:numId w:val="57"/>
        </w:numPr>
        <w:rPr>
          <w:rFonts w:cs="Arial"/>
        </w:rPr>
      </w:pPr>
      <w:r w:rsidRPr="002A55E1">
        <w:rPr>
          <w:rFonts w:cs="Arial"/>
        </w:rPr>
        <w:t>Substrate that is easily cleanable such as concrete</w:t>
      </w:r>
    </w:p>
    <w:p w14:paraId="51383CA0" w14:textId="77777777" w:rsidR="00AA4C5B" w:rsidRPr="00AA4C5B" w:rsidRDefault="00AA4C5B" w:rsidP="00AA4C5B">
      <w:pPr>
        <w:rPr>
          <w:rFonts w:cs="Arial"/>
        </w:rPr>
      </w:pPr>
      <w:r w:rsidRPr="00AA4C5B">
        <w:rPr>
          <w:rFonts w:cs="Arial"/>
        </w:rPr>
        <w:t>Answer: D. While concrete is easily cleanable, it is not a suitable substrate as it can cause infections such as bumblefoot.</w:t>
      </w:r>
    </w:p>
    <w:p w14:paraId="757AB3D1" w14:textId="6BED122A" w:rsidR="00AA4C5B" w:rsidRDefault="00AA4C5B" w:rsidP="002A55E1">
      <w:pPr>
        <w:pStyle w:val="ListNumber"/>
      </w:pPr>
      <w:r>
        <w:t xml:space="preserve">Look at the photo of an intermediate care enclosure (Figure 7). List at least </w:t>
      </w:r>
      <w:r w:rsidR="001D70D6">
        <w:t>5</w:t>
      </w:r>
      <w:r w:rsidR="001D70D6">
        <w:t xml:space="preserve"> </w:t>
      </w:r>
      <w:r>
        <w:t>features that comply with the Native Bird Code.</w:t>
      </w:r>
    </w:p>
    <w:p w14:paraId="7F515621" w14:textId="76BF090F" w:rsidR="00AA4C5B" w:rsidRPr="00AA4C5B" w:rsidRDefault="00AA4C5B" w:rsidP="00EA56AD">
      <w:r w:rsidRPr="00AA4C5B">
        <w:rPr>
          <w:noProof/>
        </w:rPr>
        <w:drawing>
          <wp:inline distT="0" distB="0" distL="0" distR="0" wp14:anchorId="0ECCACC3" wp14:editId="6A0AA7A6">
            <wp:extent cx="3562350" cy="3002464"/>
            <wp:effectExtent l="0" t="0" r="0" b="7620"/>
            <wp:docPr id="7" name="Picture 7" descr="A bird in a c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ird in a cage&#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l="20656"/>
                    <a:stretch>
                      <a:fillRect/>
                    </a:stretch>
                  </pic:blipFill>
                  <pic:spPr bwMode="auto">
                    <a:xfrm>
                      <a:off x="0" y="0"/>
                      <a:ext cx="3564724" cy="3004465"/>
                    </a:xfrm>
                    <a:prstGeom prst="rect">
                      <a:avLst/>
                    </a:prstGeom>
                    <a:noFill/>
                    <a:ln>
                      <a:noFill/>
                    </a:ln>
                  </pic:spPr>
                </pic:pic>
              </a:graphicData>
            </a:graphic>
          </wp:inline>
        </w:drawing>
      </w:r>
    </w:p>
    <w:p w14:paraId="6E621DE8" w14:textId="77777777" w:rsidR="00AA4C5B" w:rsidRPr="00AA4C5B" w:rsidRDefault="00AA4C5B" w:rsidP="002A55E1">
      <w:pPr>
        <w:pStyle w:val="Caption"/>
        <w:spacing w:after="0"/>
        <w:rPr>
          <w:rFonts w:cs="Arial"/>
        </w:rPr>
      </w:pPr>
      <w:r w:rsidRPr="00AA4C5B">
        <w:rPr>
          <w:rFonts w:cs="Arial"/>
        </w:rPr>
        <w:t xml:space="preserve">Figure 7 Intermediate enclosure tawny frogmouth </w:t>
      </w:r>
    </w:p>
    <w:p w14:paraId="4522391A" w14:textId="75DC2544" w:rsidR="00AA4C5B" w:rsidRPr="00AA4C5B" w:rsidRDefault="00AA4C5B" w:rsidP="00EA56AD">
      <w:pPr>
        <w:pStyle w:val="Note"/>
      </w:pPr>
      <w:r w:rsidRPr="00AA4C5B">
        <w:t>Photo: Aditi Sriram/DPIE</w:t>
      </w:r>
    </w:p>
    <w:tbl>
      <w:tblPr>
        <w:tblStyle w:val="TableGridLight"/>
        <w:tblW w:w="5000" w:type="pct"/>
        <w:tblLook w:val="04A0" w:firstRow="1" w:lastRow="0" w:firstColumn="1" w:lastColumn="0" w:noHBand="0" w:noVBand="1"/>
      </w:tblPr>
      <w:tblGrid>
        <w:gridCol w:w="426"/>
        <w:gridCol w:w="8591"/>
      </w:tblGrid>
      <w:tr w:rsidR="00AA4C5B" w14:paraId="6469F0C5" w14:textId="77777777" w:rsidTr="002A55E1">
        <w:tc>
          <w:tcPr>
            <w:tcW w:w="236" w:type="pct"/>
            <w:hideMark/>
          </w:tcPr>
          <w:p w14:paraId="01AE4CD9" w14:textId="77777777" w:rsidR="00AA4C5B" w:rsidRPr="00EA56AD" w:rsidRDefault="00AA4C5B" w:rsidP="00AA4C5B">
            <w:r w:rsidRPr="00EA56AD">
              <w:rPr>
                <w:bCs/>
              </w:rPr>
              <w:t>1.</w:t>
            </w:r>
          </w:p>
        </w:tc>
        <w:tc>
          <w:tcPr>
            <w:tcW w:w="4764" w:type="pct"/>
          </w:tcPr>
          <w:p w14:paraId="16C6D1C3" w14:textId="77777777" w:rsidR="00AA4C5B" w:rsidRPr="00EA56AD" w:rsidRDefault="00AA4C5B" w:rsidP="00AA4C5B"/>
        </w:tc>
      </w:tr>
      <w:tr w:rsidR="00AA4C5B" w14:paraId="2E87CE15" w14:textId="77777777" w:rsidTr="002A55E1">
        <w:tc>
          <w:tcPr>
            <w:tcW w:w="236" w:type="pct"/>
            <w:hideMark/>
          </w:tcPr>
          <w:p w14:paraId="4F46989F" w14:textId="77777777" w:rsidR="00AA4C5B" w:rsidRPr="00EA56AD" w:rsidRDefault="00AA4C5B" w:rsidP="00AA4C5B">
            <w:r w:rsidRPr="00EA56AD">
              <w:t>2.</w:t>
            </w:r>
          </w:p>
        </w:tc>
        <w:tc>
          <w:tcPr>
            <w:tcW w:w="4764" w:type="pct"/>
          </w:tcPr>
          <w:p w14:paraId="6259EA8B" w14:textId="77777777" w:rsidR="00AA4C5B" w:rsidRPr="00EA56AD" w:rsidRDefault="00AA4C5B" w:rsidP="00AA4C5B"/>
        </w:tc>
      </w:tr>
      <w:tr w:rsidR="00AA4C5B" w14:paraId="3CD13DC7" w14:textId="77777777" w:rsidTr="002A55E1">
        <w:tc>
          <w:tcPr>
            <w:tcW w:w="236" w:type="pct"/>
            <w:hideMark/>
          </w:tcPr>
          <w:p w14:paraId="2AF9D193" w14:textId="77777777" w:rsidR="00AA4C5B" w:rsidRPr="00EA56AD" w:rsidRDefault="00AA4C5B" w:rsidP="00AA4C5B">
            <w:r w:rsidRPr="00EA56AD">
              <w:t>3.</w:t>
            </w:r>
          </w:p>
        </w:tc>
        <w:tc>
          <w:tcPr>
            <w:tcW w:w="4764" w:type="pct"/>
          </w:tcPr>
          <w:p w14:paraId="4CE9B4FD" w14:textId="77777777" w:rsidR="00AA4C5B" w:rsidRPr="00EA56AD" w:rsidRDefault="00AA4C5B" w:rsidP="00AA4C5B"/>
        </w:tc>
      </w:tr>
      <w:tr w:rsidR="00AA4C5B" w14:paraId="7A351DF6" w14:textId="77777777" w:rsidTr="002A55E1">
        <w:tc>
          <w:tcPr>
            <w:tcW w:w="236" w:type="pct"/>
            <w:hideMark/>
          </w:tcPr>
          <w:p w14:paraId="423BDC66" w14:textId="77777777" w:rsidR="00AA4C5B" w:rsidRPr="00EA56AD" w:rsidRDefault="00AA4C5B" w:rsidP="00AA4C5B">
            <w:r w:rsidRPr="00EA56AD">
              <w:t>4.</w:t>
            </w:r>
          </w:p>
        </w:tc>
        <w:tc>
          <w:tcPr>
            <w:tcW w:w="4764" w:type="pct"/>
          </w:tcPr>
          <w:p w14:paraId="0D831E7B" w14:textId="77777777" w:rsidR="00AA4C5B" w:rsidRPr="00EA56AD" w:rsidRDefault="00AA4C5B" w:rsidP="00AA4C5B"/>
        </w:tc>
      </w:tr>
      <w:tr w:rsidR="00AA4C5B" w14:paraId="0D237748" w14:textId="77777777" w:rsidTr="002A55E1">
        <w:tc>
          <w:tcPr>
            <w:tcW w:w="236" w:type="pct"/>
            <w:hideMark/>
          </w:tcPr>
          <w:p w14:paraId="62CB58EE" w14:textId="77777777" w:rsidR="00AA4C5B" w:rsidRPr="00EA56AD" w:rsidRDefault="00AA4C5B" w:rsidP="00AA4C5B">
            <w:r w:rsidRPr="00EA56AD">
              <w:t>5.</w:t>
            </w:r>
          </w:p>
        </w:tc>
        <w:tc>
          <w:tcPr>
            <w:tcW w:w="4764" w:type="pct"/>
          </w:tcPr>
          <w:p w14:paraId="2E1F9853" w14:textId="77777777" w:rsidR="00AA4C5B" w:rsidRPr="00EA56AD" w:rsidRDefault="00AA4C5B" w:rsidP="00AA4C5B"/>
        </w:tc>
      </w:tr>
    </w:tbl>
    <w:p w14:paraId="36DAFCF1" w14:textId="77777777" w:rsidR="00AA4C5B" w:rsidRDefault="00AA4C5B" w:rsidP="002A55E1">
      <w:pPr>
        <w:pStyle w:val="ListNumber"/>
      </w:pPr>
      <w:r>
        <w:lastRenderedPageBreak/>
        <w:t xml:space="preserve">Which of the following statements about providing foods for native birds undergoing rehabilitation is incorrect? </w:t>
      </w:r>
    </w:p>
    <w:p w14:paraId="0A266892" w14:textId="77777777" w:rsidR="00AA4C5B" w:rsidRPr="00EA56AD" w:rsidRDefault="00AA4C5B" w:rsidP="00EA56AD">
      <w:pPr>
        <w:pStyle w:val="ListNumber2"/>
        <w:numPr>
          <w:ilvl w:val="0"/>
          <w:numId w:val="58"/>
        </w:numPr>
        <w:rPr>
          <w:rFonts w:cs="Arial"/>
        </w:rPr>
      </w:pPr>
      <w:r w:rsidRPr="00EA56AD">
        <w:rPr>
          <w:rFonts w:cs="Arial"/>
        </w:rPr>
        <w:t>A new holland honeyeater requires native flowers</w:t>
      </w:r>
    </w:p>
    <w:p w14:paraId="7E86534C" w14:textId="00DECAE6" w:rsidR="00AA4C5B" w:rsidRPr="00EA56AD" w:rsidRDefault="00AA4C5B" w:rsidP="00EA56AD">
      <w:pPr>
        <w:pStyle w:val="ListNumber2"/>
        <w:numPr>
          <w:ilvl w:val="0"/>
          <w:numId w:val="58"/>
        </w:numPr>
        <w:rPr>
          <w:rFonts w:cs="Arial"/>
        </w:rPr>
      </w:pPr>
      <w:r w:rsidRPr="00EA56AD">
        <w:rPr>
          <w:rFonts w:cs="Arial"/>
        </w:rPr>
        <w:t>The amount of food fed to a native bird should be based on percentage of its body weight and adjusted for growth and weight gain if required</w:t>
      </w:r>
    </w:p>
    <w:p w14:paraId="02367589" w14:textId="7E1A93EC" w:rsidR="00AA4C5B" w:rsidRPr="00EA56AD" w:rsidRDefault="00AA4C5B" w:rsidP="00EA56AD">
      <w:pPr>
        <w:pStyle w:val="ListNumber2"/>
        <w:numPr>
          <w:ilvl w:val="0"/>
          <w:numId w:val="58"/>
        </w:numPr>
        <w:rPr>
          <w:rFonts w:cs="Arial"/>
        </w:rPr>
      </w:pPr>
      <w:r w:rsidRPr="00EA56AD">
        <w:rPr>
          <w:rFonts w:cs="Arial"/>
        </w:rPr>
        <w:t xml:space="preserve">Feeding bread to an underweight duck will help them gain weight and speed up recovery </w:t>
      </w:r>
    </w:p>
    <w:p w14:paraId="7E47C409" w14:textId="1CAFA035" w:rsidR="00AA4C5B" w:rsidRPr="00EA56AD" w:rsidRDefault="00AA4C5B" w:rsidP="00EA56AD">
      <w:pPr>
        <w:pStyle w:val="ListNumber2"/>
        <w:numPr>
          <w:ilvl w:val="0"/>
          <w:numId w:val="58"/>
        </w:numPr>
        <w:rPr>
          <w:rFonts w:cs="Arial"/>
        </w:rPr>
      </w:pPr>
      <w:r w:rsidRPr="00EA56AD">
        <w:rPr>
          <w:rFonts w:cs="Arial"/>
        </w:rPr>
        <w:t>Birds in pre-release housing must be transitioned to their natural wild food before release</w:t>
      </w:r>
    </w:p>
    <w:p w14:paraId="2238811D" w14:textId="77777777" w:rsidR="00AA4C5B" w:rsidRPr="00AA4C5B" w:rsidRDefault="00AA4C5B" w:rsidP="00AA4C5B">
      <w:pPr>
        <w:rPr>
          <w:rFonts w:cs="Arial"/>
        </w:rPr>
      </w:pPr>
      <w:r w:rsidRPr="00AA4C5B">
        <w:rPr>
          <w:rFonts w:cs="Arial"/>
        </w:rPr>
        <w:t>Answer: C. A native bird must be fed a diet that is based on their diet in the wild or mimics their diet in the wild. Feeding bread will lead to malnutrition.</w:t>
      </w:r>
    </w:p>
    <w:p w14:paraId="6CBDF90B" w14:textId="77777777" w:rsidR="00AA4C5B" w:rsidRDefault="00AA4C5B" w:rsidP="00EA56AD">
      <w:pPr>
        <w:pStyle w:val="ListNumber"/>
      </w:pPr>
      <w:r>
        <w:t>Which of the following enclosure dimensions are the minimum required for a wattle bird in intermediate care housing?</w:t>
      </w:r>
    </w:p>
    <w:p w14:paraId="4F080E16" w14:textId="77777777" w:rsidR="00AA4C5B" w:rsidRPr="00EA56AD" w:rsidRDefault="00AA4C5B" w:rsidP="00EA56AD">
      <w:pPr>
        <w:pStyle w:val="ListNumber2"/>
        <w:numPr>
          <w:ilvl w:val="0"/>
          <w:numId w:val="59"/>
        </w:numPr>
        <w:rPr>
          <w:rFonts w:cs="Arial"/>
        </w:rPr>
      </w:pPr>
      <w:r w:rsidRPr="00EA56AD">
        <w:rPr>
          <w:rFonts w:cs="Arial"/>
        </w:rPr>
        <w:t>0.7 metre long x 0.7 metre wide x 1 metre high</w:t>
      </w:r>
    </w:p>
    <w:p w14:paraId="03113BD6" w14:textId="77777777" w:rsidR="00AA4C5B" w:rsidRPr="00EA56AD" w:rsidRDefault="00AA4C5B" w:rsidP="00EA56AD">
      <w:pPr>
        <w:pStyle w:val="ListNumber2"/>
        <w:numPr>
          <w:ilvl w:val="0"/>
          <w:numId w:val="59"/>
        </w:numPr>
        <w:rPr>
          <w:rFonts w:cs="Arial"/>
        </w:rPr>
      </w:pPr>
      <w:r w:rsidRPr="00EA56AD">
        <w:rPr>
          <w:rFonts w:cs="Arial"/>
        </w:rPr>
        <w:t>1 metre long x 1 metre wide x 1 metre high</w:t>
      </w:r>
    </w:p>
    <w:p w14:paraId="47312C0D" w14:textId="77777777" w:rsidR="00AA4C5B" w:rsidRPr="00EA56AD" w:rsidRDefault="00AA4C5B" w:rsidP="00EA56AD">
      <w:pPr>
        <w:pStyle w:val="ListNumber2"/>
        <w:numPr>
          <w:ilvl w:val="0"/>
          <w:numId w:val="59"/>
        </w:numPr>
        <w:rPr>
          <w:rFonts w:cs="Arial"/>
        </w:rPr>
      </w:pPr>
      <w:r w:rsidRPr="00EA56AD">
        <w:rPr>
          <w:rFonts w:cs="Arial"/>
        </w:rPr>
        <w:t>2 metres long x 2 metres wide x 1.5 metres high</w:t>
      </w:r>
    </w:p>
    <w:p w14:paraId="4473C81D" w14:textId="77777777" w:rsidR="00AA4C5B" w:rsidRPr="00EA56AD" w:rsidRDefault="00AA4C5B" w:rsidP="00EA56AD">
      <w:pPr>
        <w:pStyle w:val="ListNumber2"/>
        <w:numPr>
          <w:ilvl w:val="0"/>
          <w:numId w:val="59"/>
        </w:numPr>
        <w:rPr>
          <w:rFonts w:cs="Arial"/>
        </w:rPr>
      </w:pPr>
      <w:r w:rsidRPr="00EA56AD">
        <w:rPr>
          <w:rFonts w:cs="Arial"/>
        </w:rPr>
        <w:t>2 metres long x 2 metres wide x 2.5 metres high.</w:t>
      </w:r>
    </w:p>
    <w:p w14:paraId="28D0E5C4" w14:textId="053D51C0" w:rsidR="00AA4C5B" w:rsidRPr="00EA56AD" w:rsidRDefault="00AA4C5B" w:rsidP="00D850D6">
      <w:r w:rsidRPr="00EA56AD">
        <w:t>Answer: B. 1 metre long x 1 metre wide x 1 metre high</w:t>
      </w:r>
    </w:p>
    <w:p w14:paraId="710B52E3" w14:textId="77777777" w:rsidR="00AA4C5B" w:rsidRDefault="00AA4C5B" w:rsidP="00EA56AD">
      <w:pPr>
        <w:pStyle w:val="ListNumber"/>
      </w:pPr>
      <w:r>
        <w:t>Which of the following enclosure dimensions are the minimum required for a little tern in pre-release housing?</w:t>
      </w:r>
    </w:p>
    <w:p w14:paraId="5A77C1A1" w14:textId="77777777" w:rsidR="00AA4C5B" w:rsidRPr="00EA56AD" w:rsidRDefault="00AA4C5B" w:rsidP="00EA56AD">
      <w:pPr>
        <w:pStyle w:val="ListNumber2"/>
        <w:numPr>
          <w:ilvl w:val="0"/>
          <w:numId w:val="60"/>
        </w:numPr>
        <w:rPr>
          <w:rFonts w:cs="Arial"/>
        </w:rPr>
      </w:pPr>
      <w:r w:rsidRPr="00EA56AD">
        <w:rPr>
          <w:rFonts w:cs="Arial"/>
        </w:rPr>
        <w:t>1 metre long x 1 metre wide x 1 metre high</w:t>
      </w:r>
    </w:p>
    <w:p w14:paraId="3F4C1E5F" w14:textId="77777777" w:rsidR="00AA4C5B" w:rsidRPr="00EA56AD" w:rsidRDefault="00AA4C5B" w:rsidP="00EA56AD">
      <w:pPr>
        <w:pStyle w:val="ListNumber2"/>
        <w:numPr>
          <w:ilvl w:val="0"/>
          <w:numId w:val="60"/>
        </w:numPr>
        <w:rPr>
          <w:rFonts w:cs="Arial"/>
        </w:rPr>
      </w:pPr>
      <w:r w:rsidRPr="00EA56AD">
        <w:rPr>
          <w:rFonts w:cs="Arial"/>
        </w:rPr>
        <w:t>2 metres long x 2 metres wide by 1.5 metres high</w:t>
      </w:r>
    </w:p>
    <w:p w14:paraId="6635F707" w14:textId="77777777" w:rsidR="00AA4C5B" w:rsidRPr="00EA56AD" w:rsidRDefault="00AA4C5B" w:rsidP="00EA56AD">
      <w:pPr>
        <w:pStyle w:val="ListNumber2"/>
        <w:numPr>
          <w:ilvl w:val="0"/>
          <w:numId w:val="60"/>
        </w:numPr>
        <w:rPr>
          <w:rFonts w:cs="Arial"/>
        </w:rPr>
      </w:pPr>
      <w:r w:rsidRPr="00EA56AD">
        <w:rPr>
          <w:rFonts w:cs="Arial"/>
        </w:rPr>
        <w:t>1.8 metres long x 1.8 metres wide x 1.8 metres high</w:t>
      </w:r>
    </w:p>
    <w:p w14:paraId="3F52C38D" w14:textId="5CA9B1AE" w:rsidR="00AA4C5B" w:rsidRPr="00EA56AD" w:rsidRDefault="00AA4C5B" w:rsidP="00EA56AD">
      <w:pPr>
        <w:pStyle w:val="ListNumber2"/>
        <w:numPr>
          <w:ilvl w:val="0"/>
          <w:numId w:val="60"/>
        </w:numPr>
        <w:rPr>
          <w:rFonts w:cs="Arial"/>
        </w:rPr>
      </w:pPr>
      <w:r w:rsidRPr="00EA56AD">
        <w:rPr>
          <w:rFonts w:cs="Arial"/>
        </w:rPr>
        <w:t>3 metres long x 2 metres wide x 2 metres high</w:t>
      </w:r>
    </w:p>
    <w:p w14:paraId="6524C34D" w14:textId="3714A788" w:rsidR="00AA4C5B" w:rsidRPr="00EA56AD" w:rsidRDefault="00AA4C5B" w:rsidP="00D850D6">
      <w:r w:rsidRPr="00EA56AD">
        <w:t>Answer: D. 3 metres long by 2 metres wide by 2 metres high</w:t>
      </w:r>
    </w:p>
    <w:p w14:paraId="4E653AF6" w14:textId="77777777" w:rsidR="00AA4C5B" w:rsidRDefault="00AA4C5B" w:rsidP="00EA56AD">
      <w:pPr>
        <w:pStyle w:val="ListNumber"/>
      </w:pPr>
      <w:r>
        <w:t>Which of the following is not a correct statement for perches in intermediate enclosures?</w:t>
      </w:r>
    </w:p>
    <w:p w14:paraId="1C93CEFA" w14:textId="751249A2" w:rsidR="00AA4C5B" w:rsidRPr="00EA56AD" w:rsidRDefault="00AA4C5B" w:rsidP="00EA56AD">
      <w:pPr>
        <w:pStyle w:val="ListNumber2"/>
        <w:numPr>
          <w:ilvl w:val="0"/>
          <w:numId w:val="61"/>
        </w:numPr>
        <w:rPr>
          <w:rFonts w:cs="Arial"/>
        </w:rPr>
      </w:pPr>
      <w:r w:rsidRPr="00EA56AD">
        <w:rPr>
          <w:rFonts w:cs="Arial"/>
        </w:rPr>
        <w:t>It is a diameter that prevents the bird from piercing its own foot</w:t>
      </w:r>
    </w:p>
    <w:p w14:paraId="6D781DF7" w14:textId="599FBB7E" w:rsidR="00AA4C5B" w:rsidRPr="00EA56AD" w:rsidRDefault="00AA4C5B" w:rsidP="00EA56AD">
      <w:pPr>
        <w:pStyle w:val="ListNumber2"/>
        <w:numPr>
          <w:ilvl w:val="0"/>
          <w:numId w:val="61"/>
        </w:numPr>
        <w:rPr>
          <w:rFonts w:cs="Arial"/>
        </w:rPr>
      </w:pPr>
      <w:r w:rsidRPr="00EA56AD">
        <w:rPr>
          <w:rFonts w:cs="Arial"/>
        </w:rPr>
        <w:t>Both fixed and hanging and perches are required</w:t>
      </w:r>
    </w:p>
    <w:p w14:paraId="34228212" w14:textId="5FE8C37D" w:rsidR="00AA4C5B" w:rsidRPr="00EA56AD" w:rsidRDefault="00AA4C5B" w:rsidP="00EA56AD">
      <w:pPr>
        <w:pStyle w:val="ListNumber2"/>
        <w:numPr>
          <w:ilvl w:val="0"/>
          <w:numId w:val="61"/>
        </w:numPr>
        <w:rPr>
          <w:rFonts w:cs="Arial"/>
        </w:rPr>
      </w:pPr>
      <w:r w:rsidRPr="00EA56AD">
        <w:rPr>
          <w:rFonts w:cs="Arial"/>
        </w:rPr>
        <w:t>The perch must be covered in a soft covering that will not retain moisture unless it is from a rough bark tree</w:t>
      </w:r>
    </w:p>
    <w:p w14:paraId="2AE4B166" w14:textId="7FA06FC4" w:rsidR="00AA4C5B" w:rsidRPr="00EA56AD" w:rsidRDefault="00AA4C5B" w:rsidP="00EA56AD">
      <w:pPr>
        <w:pStyle w:val="ListNumber2"/>
        <w:numPr>
          <w:ilvl w:val="0"/>
          <w:numId w:val="61"/>
        </w:numPr>
        <w:rPr>
          <w:rFonts w:cs="Arial"/>
        </w:rPr>
      </w:pPr>
      <w:r w:rsidRPr="00EA56AD">
        <w:rPr>
          <w:rFonts w:cs="Arial"/>
        </w:rPr>
        <w:t>There needs to be only one perch, placed up high where birds like to perch</w:t>
      </w:r>
    </w:p>
    <w:p w14:paraId="22766D20" w14:textId="3F348E1C" w:rsidR="00AA4C5B" w:rsidRPr="00EA56AD" w:rsidRDefault="00AA4C5B" w:rsidP="00D850D6">
      <w:r w:rsidRPr="00EA56AD">
        <w:t>Answer D Native birds need a variety of perches, and if a bird is unable to fly it will require a series of ramps and perches to assist it with moving up to higher positions</w:t>
      </w:r>
    </w:p>
    <w:p w14:paraId="34451AA6" w14:textId="54B33AB2" w:rsidR="00AA4C5B" w:rsidRDefault="00AA4C5B" w:rsidP="00EA56AD">
      <w:pPr>
        <w:pStyle w:val="ListNumber"/>
      </w:pPr>
      <w:r>
        <w:t xml:space="preserve">List </w:t>
      </w:r>
      <w:r w:rsidR="00EA56AD">
        <w:t>2</w:t>
      </w:r>
      <w:r>
        <w:t xml:space="preserve"> examples of housing design features to protect a native bird from harm, and why they are needed. </w:t>
      </w:r>
    </w:p>
    <w:tbl>
      <w:tblPr>
        <w:tblStyle w:val="TableGridLight"/>
        <w:tblW w:w="5000" w:type="pct"/>
        <w:tblLook w:val="04A0" w:firstRow="1" w:lastRow="0" w:firstColumn="1" w:lastColumn="0" w:noHBand="0" w:noVBand="1"/>
      </w:tblPr>
      <w:tblGrid>
        <w:gridCol w:w="9017"/>
      </w:tblGrid>
      <w:tr w:rsidR="00AA4C5B" w14:paraId="059FBB93" w14:textId="77777777" w:rsidTr="00EA56AD">
        <w:tc>
          <w:tcPr>
            <w:tcW w:w="5000" w:type="pct"/>
          </w:tcPr>
          <w:p w14:paraId="5A1C2AB8" w14:textId="77777777" w:rsidR="00AA4C5B" w:rsidRDefault="00AA4C5B" w:rsidP="00AA4C5B"/>
        </w:tc>
      </w:tr>
      <w:tr w:rsidR="00AA4C5B" w14:paraId="7B0C0C78" w14:textId="77777777" w:rsidTr="00EA56AD">
        <w:tc>
          <w:tcPr>
            <w:tcW w:w="5000" w:type="pct"/>
          </w:tcPr>
          <w:p w14:paraId="5BEBAB00" w14:textId="77777777" w:rsidR="00AA4C5B" w:rsidRDefault="00AA4C5B" w:rsidP="00AA4C5B"/>
        </w:tc>
      </w:tr>
      <w:tr w:rsidR="00AA4C5B" w14:paraId="006B080A" w14:textId="77777777" w:rsidTr="00EA56AD">
        <w:tc>
          <w:tcPr>
            <w:tcW w:w="5000" w:type="pct"/>
          </w:tcPr>
          <w:p w14:paraId="18473FE6" w14:textId="77777777" w:rsidR="00AA4C5B" w:rsidRDefault="00AA4C5B" w:rsidP="00AA4C5B"/>
        </w:tc>
      </w:tr>
      <w:tr w:rsidR="00AA4C5B" w14:paraId="5D3561E7" w14:textId="77777777" w:rsidTr="00EA56AD">
        <w:tc>
          <w:tcPr>
            <w:tcW w:w="5000" w:type="pct"/>
          </w:tcPr>
          <w:p w14:paraId="252024ED" w14:textId="77777777" w:rsidR="00AA4C5B" w:rsidRDefault="00AA4C5B" w:rsidP="00AA4C5B"/>
        </w:tc>
      </w:tr>
      <w:tr w:rsidR="00AA4C5B" w14:paraId="7ED5E9D1" w14:textId="77777777" w:rsidTr="00EA56AD">
        <w:tc>
          <w:tcPr>
            <w:tcW w:w="5000" w:type="pct"/>
          </w:tcPr>
          <w:p w14:paraId="63F9BD09" w14:textId="77777777" w:rsidR="00AA4C5B" w:rsidRDefault="00AA4C5B" w:rsidP="00AA4C5B"/>
        </w:tc>
      </w:tr>
    </w:tbl>
    <w:p w14:paraId="042AECB4" w14:textId="77777777" w:rsidR="00EA56AD" w:rsidRDefault="00EA56AD" w:rsidP="00AA4C5B">
      <w:pPr>
        <w:rPr>
          <w:rFonts w:cs="Arial"/>
        </w:rPr>
      </w:pPr>
      <w:bookmarkStart w:id="188" w:name="_Toc73609700"/>
      <w:bookmarkStart w:id="189" w:name="_Toc79585849"/>
      <w:r>
        <w:rPr>
          <w:rFonts w:cs="Arial"/>
        </w:rPr>
        <w:br w:type="page"/>
      </w:r>
    </w:p>
    <w:p w14:paraId="6F77F82D" w14:textId="41B97E31" w:rsidR="00AA4C5B" w:rsidRPr="00AA4C5B" w:rsidRDefault="00AA4C5B" w:rsidP="00BA062F">
      <w:pPr>
        <w:pStyle w:val="Heading2"/>
        <w:rPr>
          <w:sz w:val="26"/>
        </w:rPr>
      </w:pPr>
      <w:bookmarkStart w:id="190" w:name="_Toc83970025"/>
      <w:r w:rsidRPr="00AA4C5B">
        <w:lastRenderedPageBreak/>
        <w:t>Standard 10: Rehabilitation of native bird chicks</w:t>
      </w:r>
      <w:bookmarkEnd w:id="188"/>
      <w:bookmarkEnd w:id="189"/>
      <w:bookmarkEnd w:id="190"/>
    </w:p>
    <w:p w14:paraId="6878BCEC" w14:textId="77777777" w:rsidR="00AA4C5B" w:rsidRPr="00AA4C5B" w:rsidRDefault="00AA4C5B" w:rsidP="00AA4C5B">
      <w:pPr>
        <w:rPr>
          <w:rFonts w:cs="Arial"/>
        </w:rPr>
      </w:pPr>
      <w:r w:rsidRPr="00AA4C5B">
        <w:rPr>
          <w:rFonts w:cs="Arial"/>
          <w:b/>
        </w:rPr>
        <w:t xml:space="preserve">Objective: </w:t>
      </w:r>
      <w:r w:rsidRPr="00AA4C5B">
        <w:rPr>
          <w:rFonts w:cs="Arial"/>
        </w:rPr>
        <w:t>To provide learners with the specialised knowledge required to rehabilitate a native bird chick.</w:t>
      </w:r>
    </w:p>
    <w:p w14:paraId="7AF49D32" w14:textId="77777777" w:rsidR="00AA4C5B" w:rsidRPr="00AA4C5B" w:rsidRDefault="00AA4C5B" w:rsidP="00BA062F">
      <w:bookmarkStart w:id="191" w:name="_Toc79585850"/>
      <w:r w:rsidRPr="00AA4C5B">
        <w:t>To comply with this standard, a rehabilitation organisation must:</w:t>
      </w:r>
      <w:bookmarkEnd w:id="191"/>
      <w:r w:rsidRPr="00AA4C5B">
        <w:t xml:space="preserve"> </w:t>
      </w:r>
    </w:p>
    <w:p w14:paraId="153F83D9" w14:textId="77777777" w:rsidR="00AA4C5B" w:rsidRPr="00AA4C5B" w:rsidRDefault="00AA4C5B" w:rsidP="00BA062F">
      <w:pPr>
        <w:ind w:left="720" w:hanging="720"/>
      </w:pPr>
      <w:r w:rsidRPr="00AA4C5B">
        <w:t>10.1</w:t>
      </w:r>
      <w:r w:rsidRPr="00AA4C5B">
        <w:tab/>
        <w:t xml:space="preserve">Specify key stages of chick development. </w:t>
      </w:r>
    </w:p>
    <w:p w14:paraId="40B1D8E6" w14:textId="77777777" w:rsidR="00AA4C5B" w:rsidRPr="00AA4C5B" w:rsidRDefault="00AA4C5B" w:rsidP="00BA062F">
      <w:pPr>
        <w:ind w:left="720" w:hanging="720"/>
      </w:pPr>
      <w:r w:rsidRPr="00AA4C5B">
        <w:t>10.2</w:t>
      </w:r>
      <w:r w:rsidRPr="00AA4C5B">
        <w:tab/>
        <w:t xml:space="preserve">Explain the different intervention methods for chicks at a rescue site. </w:t>
      </w:r>
    </w:p>
    <w:p w14:paraId="01DACAD2" w14:textId="77777777" w:rsidR="00AA4C5B" w:rsidRPr="00AA4C5B" w:rsidRDefault="00AA4C5B" w:rsidP="00BA062F">
      <w:pPr>
        <w:ind w:left="720" w:hanging="720"/>
      </w:pPr>
      <w:r w:rsidRPr="00AA4C5B">
        <w:t>10.3</w:t>
      </w:r>
      <w:r w:rsidRPr="00AA4C5B">
        <w:tab/>
        <w:t>Describe appropriate housing for a chick based on its stage of development.</w:t>
      </w:r>
    </w:p>
    <w:p w14:paraId="41A396E8" w14:textId="77777777" w:rsidR="00AA4C5B" w:rsidRPr="00AA4C5B" w:rsidRDefault="00AA4C5B" w:rsidP="00BA062F">
      <w:pPr>
        <w:ind w:left="720" w:hanging="720"/>
      </w:pPr>
      <w:r w:rsidRPr="00AA4C5B">
        <w:t>10.4</w:t>
      </w:r>
      <w:r w:rsidRPr="00AA4C5B">
        <w:tab/>
        <w:t xml:space="preserve">Discuss appropriate food, feeding methods and monitoring protocols for a chick based on its stage of development. </w:t>
      </w:r>
    </w:p>
    <w:p w14:paraId="3BE11A1A" w14:textId="77777777" w:rsidR="00AA4C5B" w:rsidRPr="00AA4C5B" w:rsidRDefault="00AA4C5B" w:rsidP="00BA062F">
      <w:pPr>
        <w:ind w:left="720" w:hanging="720"/>
      </w:pPr>
      <w:r w:rsidRPr="00AA4C5B">
        <w:t>10.5</w:t>
      </w:r>
      <w:r w:rsidRPr="00AA4C5B">
        <w:tab/>
        <w:t xml:space="preserve">Explain the importance of maintaining records on growth, behaviour and feeding of chicks throughout the rehabilitation process. </w:t>
      </w:r>
    </w:p>
    <w:p w14:paraId="45B31D6E" w14:textId="77777777" w:rsidR="00AA4C5B" w:rsidRPr="00AA4C5B" w:rsidRDefault="00AA4C5B" w:rsidP="00BA062F">
      <w:pPr>
        <w:ind w:left="720" w:hanging="720"/>
      </w:pPr>
      <w:r w:rsidRPr="00AA4C5B">
        <w:t>10.6</w:t>
      </w:r>
      <w:r w:rsidRPr="00AA4C5B">
        <w:tab/>
        <w:t>Detail common conditions and diseases that affect native bird chicks.</w:t>
      </w:r>
    </w:p>
    <w:p w14:paraId="037CD177" w14:textId="77777777" w:rsidR="00AA4C5B" w:rsidRPr="00AA4C5B" w:rsidRDefault="00AA4C5B" w:rsidP="00BA062F">
      <w:pPr>
        <w:ind w:left="720" w:hanging="720"/>
      </w:pPr>
      <w:r w:rsidRPr="00AA4C5B">
        <w:t>10.7</w:t>
      </w:r>
      <w:r w:rsidRPr="00AA4C5B">
        <w:tab/>
        <w:t>Illustrate disease control and hygiene practices appropriate to stages of housing.</w:t>
      </w:r>
    </w:p>
    <w:p w14:paraId="667C872A" w14:textId="77777777" w:rsidR="00AA4C5B" w:rsidRPr="00AA4C5B" w:rsidRDefault="00AA4C5B" w:rsidP="00BA062F">
      <w:pPr>
        <w:ind w:left="720" w:hanging="720"/>
      </w:pPr>
      <w:r w:rsidRPr="00AA4C5B">
        <w:t>10.8</w:t>
      </w:r>
      <w:r w:rsidRPr="00AA4C5B">
        <w:tab/>
        <w:t>Demonstrate how to complete a husbandry plan for a native bird chick.</w:t>
      </w:r>
    </w:p>
    <w:p w14:paraId="525A344B" w14:textId="77777777" w:rsidR="00AA4C5B" w:rsidRPr="00AA4C5B" w:rsidRDefault="00AA4C5B" w:rsidP="00BA062F">
      <w:pPr>
        <w:ind w:left="720" w:hanging="720"/>
      </w:pPr>
      <w:r w:rsidRPr="00AA4C5B">
        <w:t>10.9</w:t>
      </w:r>
      <w:r w:rsidRPr="00AA4C5B">
        <w:tab/>
        <w:t xml:space="preserve">Describe mechanisms to reduce stress and encourage natural behaviour in native bird chicks. </w:t>
      </w:r>
    </w:p>
    <w:tbl>
      <w:tblPr>
        <w:tblStyle w:val="BandedTable"/>
        <w:tblW w:w="5000" w:type="pct"/>
        <w:tblLook w:val="04A0" w:firstRow="1" w:lastRow="0" w:firstColumn="1" w:lastColumn="0" w:noHBand="0" w:noVBand="1"/>
        <w:tblCaption w:val="Sample Table"/>
        <w:tblDescription w:val="Sample Table"/>
      </w:tblPr>
      <w:tblGrid>
        <w:gridCol w:w="6805"/>
        <w:gridCol w:w="2222"/>
      </w:tblGrid>
      <w:tr w:rsidR="00AA4C5B" w14:paraId="70D03F71" w14:textId="77777777" w:rsidTr="00BA06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6994F982" w14:textId="77777777" w:rsidR="00AA4C5B" w:rsidRDefault="00AA4C5B" w:rsidP="00AA4C5B">
            <w:r>
              <w:t>Learning outcomes</w:t>
            </w:r>
          </w:p>
        </w:tc>
        <w:tc>
          <w:tcPr>
            <w:tcW w:w="1231" w:type="pct"/>
            <w:hideMark/>
          </w:tcPr>
          <w:p w14:paraId="1334EF62"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pPr>
            <w:r>
              <w:t>Sections in the code</w:t>
            </w:r>
          </w:p>
        </w:tc>
      </w:tr>
      <w:tr w:rsidR="00AA4C5B" w14:paraId="3D8C7870" w14:textId="77777777" w:rsidTr="00BA062F">
        <w:trPr>
          <w:trHeight w:val="20"/>
        </w:trPr>
        <w:tc>
          <w:tcPr>
            <w:cnfStyle w:val="001000000000" w:firstRow="0" w:lastRow="0" w:firstColumn="1" w:lastColumn="0" w:oddVBand="0" w:evenVBand="0" w:oddHBand="0" w:evenHBand="0" w:firstRowFirstColumn="0" w:firstRowLastColumn="0" w:lastRowFirstColumn="0" w:lastRowLastColumn="0"/>
            <w:tcW w:w="3769" w:type="pct"/>
            <w:hideMark/>
          </w:tcPr>
          <w:p w14:paraId="001EBEC7" w14:textId="77777777" w:rsidR="00AA4C5B" w:rsidRDefault="00AA4C5B" w:rsidP="00AA4C5B">
            <w:r>
              <w:t>Upon completion of this module, learners will be able to:</w:t>
            </w:r>
          </w:p>
          <w:p w14:paraId="36897AFC" w14:textId="77777777" w:rsidR="00AA4C5B" w:rsidRDefault="00AA4C5B" w:rsidP="00BA062F">
            <w:pPr>
              <w:pStyle w:val="ListBullet4"/>
            </w:pPr>
            <w:r>
              <w:t>identify stages of development for native bird chicks and relate these to rehabilitation</w:t>
            </w:r>
          </w:p>
          <w:p w14:paraId="533FF335" w14:textId="77777777" w:rsidR="00AA4C5B" w:rsidRDefault="00AA4C5B" w:rsidP="00BA062F">
            <w:pPr>
              <w:pStyle w:val="ListBullet4"/>
            </w:pPr>
            <w:r>
              <w:t xml:space="preserve">determine the type of intervention required for native bird chicks at a rescue site </w:t>
            </w:r>
          </w:p>
          <w:p w14:paraId="5762226D" w14:textId="77777777" w:rsidR="00AA4C5B" w:rsidRDefault="00AA4C5B" w:rsidP="00BA062F">
            <w:pPr>
              <w:pStyle w:val="ListBullet4"/>
            </w:pPr>
            <w:r>
              <w:t>outline the requirements for native bird chick rehabilitation</w:t>
            </w:r>
          </w:p>
          <w:p w14:paraId="6ACF9832" w14:textId="77777777" w:rsidR="00AA4C5B" w:rsidRDefault="00AA4C5B" w:rsidP="00BA062F">
            <w:pPr>
              <w:pStyle w:val="ListBullet4"/>
            </w:pPr>
            <w:r>
              <w:t>apply hygiene and disease control processes to native bird chick rehabilitation</w:t>
            </w:r>
          </w:p>
          <w:p w14:paraId="390EA5E2" w14:textId="77777777" w:rsidR="00AA4C5B" w:rsidRDefault="00AA4C5B" w:rsidP="00BA062F">
            <w:pPr>
              <w:pStyle w:val="ListBullet4"/>
            </w:pPr>
            <w:r>
              <w:t>reduce stress and encourage natural behaviours in native bird chicks</w:t>
            </w:r>
          </w:p>
          <w:p w14:paraId="01FEA25A" w14:textId="77777777" w:rsidR="00AA4C5B" w:rsidRDefault="00AA4C5B" w:rsidP="00BA062F">
            <w:pPr>
              <w:pStyle w:val="ListBullet4"/>
            </w:pPr>
            <w:r>
              <w:t>prepare a hand-raised native bird chick for release.</w:t>
            </w:r>
          </w:p>
        </w:tc>
        <w:tc>
          <w:tcPr>
            <w:tcW w:w="1231" w:type="pct"/>
            <w:hideMark/>
          </w:tcPr>
          <w:p w14:paraId="20A7029B"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rPr>
                <w:sz w:val="19"/>
                <w:szCs w:val="19"/>
              </w:rPr>
              <w:t xml:space="preserve">2. </w:t>
            </w:r>
            <w:r>
              <w:t xml:space="preserve">Case assessment </w:t>
            </w:r>
          </w:p>
          <w:p w14:paraId="421BB8B8"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5. Euthanasia  </w:t>
            </w:r>
          </w:p>
          <w:p w14:paraId="3C8A5578"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6. Care procedures</w:t>
            </w:r>
          </w:p>
          <w:p w14:paraId="21FDA24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7. Husbandry </w:t>
            </w:r>
          </w:p>
          <w:p w14:paraId="1A4754CA"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8. Housing</w:t>
            </w:r>
          </w:p>
        </w:tc>
      </w:tr>
    </w:tbl>
    <w:p w14:paraId="50F53D39" w14:textId="77777777" w:rsidR="00AA4C5B" w:rsidRPr="00AA4C5B" w:rsidRDefault="00AA4C5B" w:rsidP="00BA062F">
      <w:pPr>
        <w:pStyle w:val="Heading3"/>
        <w:rPr>
          <w:sz w:val="24"/>
          <w:szCs w:val="24"/>
        </w:rPr>
      </w:pPr>
      <w:r w:rsidRPr="00AA4C5B">
        <w:t>Training areas</w:t>
      </w:r>
    </w:p>
    <w:p w14:paraId="6B3A9A0F" w14:textId="77777777" w:rsidR="00AA4C5B" w:rsidRPr="00AA4C5B" w:rsidRDefault="00AA4C5B" w:rsidP="00AA4C5B">
      <w:pPr>
        <w:pStyle w:val="ListBullet"/>
        <w:rPr>
          <w:rFonts w:cs="Arial"/>
        </w:rPr>
      </w:pPr>
      <w:r w:rsidRPr="00AA4C5B">
        <w:rPr>
          <w:rFonts w:cs="Arial"/>
        </w:rPr>
        <w:t xml:space="preserve">The Native Bird Code can be accessed online: Code of Practice for Injured, Sick and Orphaned Native Birds. </w:t>
      </w:r>
    </w:p>
    <w:p w14:paraId="42350FEF" w14:textId="77777777" w:rsidR="00AA4C5B" w:rsidRPr="00AA4C5B" w:rsidRDefault="00AA4C5B" w:rsidP="00AA4C5B">
      <w:pPr>
        <w:pStyle w:val="ListBullet"/>
        <w:rPr>
          <w:rFonts w:cs="Arial"/>
        </w:rPr>
      </w:pPr>
      <w:r w:rsidRPr="00AA4C5B">
        <w:rPr>
          <w:rFonts w:cs="Arial"/>
        </w:rPr>
        <w:t>Guidelines for the Initial Treatment and Care of Rescued Native Birds can be accessed online.</w:t>
      </w:r>
    </w:p>
    <w:p w14:paraId="08B11F9D" w14:textId="77777777" w:rsidR="00AA4C5B" w:rsidRPr="00AA4C5B" w:rsidRDefault="00AA4C5B" w:rsidP="00AA4C5B">
      <w:pPr>
        <w:pStyle w:val="ListBullet"/>
        <w:rPr>
          <w:rFonts w:cs="Arial"/>
        </w:rPr>
      </w:pPr>
      <w:r w:rsidRPr="00AA4C5B">
        <w:rPr>
          <w:rFonts w:cs="Arial"/>
        </w:rPr>
        <w:t>Identifying the developmental stage in native bird chicks could include:</w:t>
      </w:r>
    </w:p>
    <w:p w14:paraId="0E169112" w14:textId="77777777" w:rsidR="00AA4C5B" w:rsidRPr="00AA4C5B" w:rsidRDefault="00AA4C5B" w:rsidP="00AA4C5B">
      <w:pPr>
        <w:pStyle w:val="ListBullet2"/>
        <w:rPr>
          <w:rFonts w:cs="Arial"/>
        </w:rPr>
      </w:pPr>
      <w:r w:rsidRPr="00AA4C5B">
        <w:rPr>
          <w:rFonts w:cs="Arial"/>
        </w:rPr>
        <w:t>hatchling, nestling, fledgling, branchling</w:t>
      </w:r>
    </w:p>
    <w:p w14:paraId="12C81A83" w14:textId="77777777" w:rsidR="00AA4C5B" w:rsidRPr="00AA4C5B" w:rsidRDefault="00AA4C5B" w:rsidP="00AA4C5B">
      <w:pPr>
        <w:pStyle w:val="ListBullet2"/>
        <w:rPr>
          <w:rFonts w:cs="Arial"/>
        </w:rPr>
      </w:pPr>
      <w:r w:rsidRPr="00AA4C5B">
        <w:rPr>
          <w:rFonts w:cs="Arial"/>
        </w:rPr>
        <w:t>body measurements</w:t>
      </w:r>
    </w:p>
    <w:p w14:paraId="21ADC532" w14:textId="77777777" w:rsidR="00AA4C5B" w:rsidRPr="00AA4C5B" w:rsidRDefault="00AA4C5B" w:rsidP="00AA4C5B">
      <w:pPr>
        <w:pStyle w:val="ListBullet2"/>
        <w:rPr>
          <w:rFonts w:cs="Arial"/>
        </w:rPr>
      </w:pPr>
      <w:r w:rsidRPr="00AA4C5B">
        <w:rPr>
          <w:rFonts w:cs="Arial"/>
        </w:rPr>
        <w:t xml:space="preserve">physical characteristics </w:t>
      </w:r>
    </w:p>
    <w:p w14:paraId="2272CC15" w14:textId="77777777" w:rsidR="00AA4C5B" w:rsidRPr="00AA4C5B" w:rsidRDefault="00AA4C5B" w:rsidP="00AA4C5B">
      <w:pPr>
        <w:pStyle w:val="ListBullet2"/>
        <w:rPr>
          <w:rFonts w:cs="Arial"/>
        </w:rPr>
      </w:pPr>
      <w:r w:rsidRPr="00AA4C5B">
        <w:rPr>
          <w:rFonts w:cs="Arial"/>
        </w:rPr>
        <w:t xml:space="preserve">seeking expert advice. </w:t>
      </w:r>
    </w:p>
    <w:p w14:paraId="290C0EF5" w14:textId="77777777" w:rsidR="00AA4C5B" w:rsidRPr="00AA4C5B" w:rsidRDefault="00AA4C5B" w:rsidP="00AA4C5B">
      <w:pPr>
        <w:pStyle w:val="ListBullet"/>
        <w:rPr>
          <w:rFonts w:cs="Arial"/>
        </w:rPr>
      </w:pPr>
      <w:r w:rsidRPr="00AA4C5B">
        <w:rPr>
          <w:rFonts w:cs="Arial"/>
        </w:rPr>
        <w:t>Explaining the types of intervention required for chicks at a rescue site could include:</w:t>
      </w:r>
    </w:p>
    <w:p w14:paraId="4EA691DD" w14:textId="77777777" w:rsidR="00AA4C5B" w:rsidRPr="00AA4C5B" w:rsidRDefault="00AA4C5B" w:rsidP="00AA4C5B">
      <w:pPr>
        <w:pStyle w:val="ListBullet2"/>
        <w:rPr>
          <w:rFonts w:cs="Arial"/>
        </w:rPr>
      </w:pPr>
      <w:r w:rsidRPr="00AA4C5B">
        <w:rPr>
          <w:rFonts w:cs="Arial"/>
        </w:rPr>
        <w:t>when to reunite chicks with their parents</w:t>
      </w:r>
    </w:p>
    <w:p w14:paraId="6736A25A" w14:textId="77777777" w:rsidR="00AA4C5B" w:rsidRPr="00AA4C5B" w:rsidRDefault="00AA4C5B" w:rsidP="00AA4C5B">
      <w:pPr>
        <w:pStyle w:val="ListBullet2"/>
        <w:rPr>
          <w:rFonts w:cs="Arial"/>
        </w:rPr>
      </w:pPr>
      <w:r w:rsidRPr="00AA4C5B">
        <w:rPr>
          <w:rFonts w:cs="Arial"/>
        </w:rPr>
        <w:t>when rescue is required</w:t>
      </w:r>
    </w:p>
    <w:p w14:paraId="35FF3315" w14:textId="77777777" w:rsidR="00AA4C5B" w:rsidRPr="00AA4C5B" w:rsidRDefault="00AA4C5B" w:rsidP="00AA4C5B">
      <w:pPr>
        <w:pStyle w:val="ListBullet2"/>
        <w:rPr>
          <w:rFonts w:cs="Arial"/>
        </w:rPr>
      </w:pPr>
      <w:r w:rsidRPr="00AA4C5B">
        <w:rPr>
          <w:rFonts w:cs="Arial"/>
        </w:rPr>
        <w:t>techniques and equipment for altricial hatchling and nestlings</w:t>
      </w:r>
    </w:p>
    <w:p w14:paraId="1A57850C" w14:textId="77777777" w:rsidR="00AA4C5B" w:rsidRPr="00AA4C5B" w:rsidRDefault="00AA4C5B" w:rsidP="00AA4C5B">
      <w:pPr>
        <w:pStyle w:val="ListBullet2"/>
        <w:rPr>
          <w:rFonts w:cs="Arial"/>
        </w:rPr>
      </w:pPr>
      <w:r w:rsidRPr="00AA4C5B">
        <w:rPr>
          <w:rFonts w:cs="Arial"/>
        </w:rPr>
        <w:t>nocturnal versus diurnal chicks</w:t>
      </w:r>
    </w:p>
    <w:p w14:paraId="2A97DDB9" w14:textId="77777777" w:rsidR="00AA4C5B" w:rsidRPr="00AA4C5B" w:rsidRDefault="00AA4C5B" w:rsidP="00AA4C5B">
      <w:pPr>
        <w:pStyle w:val="ListBullet2"/>
        <w:rPr>
          <w:rFonts w:cs="Arial"/>
        </w:rPr>
      </w:pPr>
      <w:r w:rsidRPr="00AA4C5B">
        <w:rPr>
          <w:rFonts w:cs="Arial"/>
        </w:rPr>
        <w:lastRenderedPageBreak/>
        <w:t>techniques for precocial chicks</w:t>
      </w:r>
    </w:p>
    <w:p w14:paraId="1F21DD2C" w14:textId="77777777" w:rsidR="00AA4C5B" w:rsidRPr="00AA4C5B" w:rsidRDefault="00AA4C5B" w:rsidP="00AA4C5B">
      <w:pPr>
        <w:pStyle w:val="ListBullet2"/>
        <w:rPr>
          <w:rFonts w:cs="Arial"/>
        </w:rPr>
      </w:pPr>
      <w:r w:rsidRPr="00AA4C5B">
        <w:rPr>
          <w:rFonts w:cs="Arial"/>
        </w:rPr>
        <w:t xml:space="preserve">techniques for branchlings and fledglings. </w:t>
      </w:r>
    </w:p>
    <w:p w14:paraId="712EA817" w14:textId="77777777" w:rsidR="00AA4C5B" w:rsidRPr="00AA4C5B" w:rsidRDefault="00AA4C5B" w:rsidP="00AA4C5B">
      <w:pPr>
        <w:pStyle w:val="ListBullet"/>
        <w:rPr>
          <w:rFonts w:cs="Arial"/>
        </w:rPr>
      </w:pPr>
      <w:r w:rsidRPr="00AA4C5B">
        <w:rPr>
          <w:rFonts w:cs="Arial"/>
        </w:rPr>
        <w:t xml:space="preserve">Appropriate housing could include: </w:t>
      </w:r>
    </w:p>
    <w:p w14:paraId="25F362A8" w14:textId="77777777" w:rsidR="00AA4C5B" w:rsidRPr="00AA4C5B" w:rsidRDefault="00AA4C5B" w:rsidP="00AA4C5B">
      <w:pPr>
        <w:pStyle w:val="ListBullet2"/>
        <w:rPr>
          <w:rFonts w:cs="Arial"/>
        </w:rPr>
      </w:pPr>
      <w:r w:rsidRPr="00AA4C5B">
        <w:rPr>
          <w:rFonts w:cs="Arial"/>
        </w:rPr>
        <w:t>intensive care</w:t>
      </w:r>
    </w:p>
    <w:p w14:paraId="051C9AE1" w14:textId="77777777" w:rsidR="00AA4C5B" w:rsidRPr="00AA4C5B" w:rsidRDefault="00AA4C5B" w:rsidP="00AA4C5B">
      <w:pPr>
        <w:pStyle w:val="ListBullet2"/>
        <w:rPr>
          <w:rFonts w:cs="Arial"/>
        </w:rPr>
      </w:pPr>
      <w:r w:rsidRPr="00AA4C5B">
        <w:rPr>
          <w:rFonts w:cs="Arial"/>
        </w:rPr>
        <w:t>nest boxes and artificial burrows</w:t>
      </w:r>
    </w:p>
    <w:p w14:paraId="356E6708" w14:textId="77777777" w:rsidR="00AA4C5B" w:rsidRPr="00AA4C5B" w:rsidRDefault="00AA4C5B" w:rsidP="00AA4C5B">
      <w:pPr>
        <w:pStyle w:val="ListBullet2"/>
        <w:rPr>
          <w:rFonts w:cs="Arial"/>
        </w:rPr>
      </w:pPr>
      <w:r w:rsidRPr="00AA4C5B">
        <w:rPr>
          <w:rFonts w:cs="Arial"/>
        </w:rPr>
        <w:t>outdoor enclosure or intermediate housing</w:t>
      </w:r>
    </w:p>
    <w:p w14:paraId="677367B5" w14:textId="77777777" w:rsidR="00AA4C5B" w:rsidRPr="00AA4C5B" w:rsidRDefault="00AA4C5B" w:rsidP="00AA4C5B">
      <w:pPr>
        <w:pStyle w:val="ListBullet2"/>
        <w:rPr>
          <w:rFonts w:cs="Arial"/>
        </w:rPr>
      </w:pPr>
      <w:r w:rsidRPr="00AA4C5B">
        <w:rPr>
          <w:rFonts w:cs="Arial"/>
        </w:rPr>
        <w:t>pre-release enclosure.</w:t>
      </w:r>
    </w:p>
    <w:p w14:paraId="515E87BC" w14:textId="77777777" w:rsidR="00AA4C5B" w:rsidRPr="00AA4C5B" w:rsidRDefault="00AA4C5B" w:rsidP="00AA4C5B">
      <w:pPr>
        <w:pStyle w:val="ListBullet"/>
        <w:rPr>
          <w:rFonts w:cs="Arial"/>
        </w:rPr>
      </w:pPr>
      <w:r w:rsidRPr="00AA4C5B">
        <w:rPr>
          <w:rFonts w:cs="Arial"/>
        </w:rPr>
        <w:t xml:space="preserve">Appropriate food and feeding methods could include: </w:t>
      </w:r>
    </w:p>
    <w:p w14:paraId="328A103D" w14:textId="77777777" w:rsidR="00AA4C5B" w:rsidRPr="00AA4C5B" w:rsidRDefault="00AA4C5B" w:rsidP="00AA4C5B">
      <w:pPr>
        <w:pStyle w:val="ListBullet2"/>
        <w:rPr>
          <w:rFonts w:cs="Arial"/>
        </w:rPr>
      </w:pPr>
      <w:r w:rsidRPr="00AA4C5B">
        <w:rPr>
          <w:rFonts w:cs="Arial"/>
        </w:rPr>
        <w:t>species-specific diet</w:t>
      </w:r>
    </w:p>
    <w:p w14:paraId="759DBEF0" w14:textId="77777777" w:rsidR="00AA4C5B" w:rsidRPr="00AA4C5B" w:rsidRDefault="00AA4C5B" w:rsidP="00AA4C5B">
      <w:pPr>
        <w:pStyle w:val="ListBullet2"/>
        <w:rPr>
          <w:rFonts w:cs="Arial"/>
        </w:rPr>
      </w:pPr>
      <w:r w:rsidRPr="00AA4C5B">
        <w:rPr>
          <w:rFonts w:cs="Arial"/>
        </w:rPr>
        <w:t>supplementary feeding</w:t>
      </w:r>
    </w:p>
    <w:p w14:paraId="3FB2E1AB" w14:textId="77777777" w:rsidR="00AA4C5B" w:rsidRPr="00AA4C5B" w:rsidRDefault="00AA4C5B" w:rsidP="00AA4C5B">
      <w:pPr>
        <w:pStyle w:val="ListBullet2"/>
        <w:rPr>
          <w:rFonts w:cs="Arial"/>
        </w:rPr>
      </w:pPr>
      <w:r w:rsidRPr="00AA4C5B">
        <w:rPr>
          <w:rFonts w:cs="Arial"/>
        </w:rPr>
        <w:t>frequency and volume of feeds</w:t>
      </w:r>
    </w:p>
    <w:p w14:paraId="4C8826ED" w14:textId="77777777" w:rsidR="00AA4C5B" w:rsidRPr="00AA4C5B" w:rsidRDefault="00AA4C5B" w:rsidP="00AA4C5B">
      <w:pPr>
        <w:pStyle w:val="ListBullet2"/>
        <w:rPr>
          <w:rFonts w:cs="Arial"/>
        </w:rPr>
      </w:pPr>
      <w:r w:rsidRPr="00AA4C5B">
        <w:rPr>
          <w:rFonts w:cs="Arial"/>
        </w:rPr>
        <w:t>visual barriers when feeding.</w:t>
      </w:r>
    </w:p>
    <w:p w14:paraId="1E4A28B8" w14:textId="77777777" w:rsidR="00AA4C5B" w:rsidRPr="00AA4C5B" w:rsidRDefault="00AA4C5B" w:rsidP="00AA4C5B">
      <w:pPr>
        <w:pStyle w:val="ListBullet"/>
        <w:rPr>
          <w:rFonts w:cs="Arial"/>
        </w:rPr>
      </w:pPr>
      <w:r w:rsidRPr="00AA4C5B">
        <w:rPr>
          <w:rFonts w:cs="Arial"/>
        </w:rPr>
        <w:t>Importance of and process for quarantining native bird chicks could include:</w:t>
      </w:r>
    </w:p>
    <w:p w14:paraId="1E08CD6C" w14:textId="77777777" w:rsidR="00AA4C5B" w:rsidRPr="00AA4C5B" w:rsidRDefault="00AA4C5B" w:rsidP="00AA4C5B">
      <w:pPr>
        <w:pStyle w:val="ListBullet2"/>
        <w:rPr>
          <w:rFonts w:cs="Arial"/>
        </w:rPr>
      </w:pPr>
      <w:r w:rsidRPr="00AA4C5B">
        <w:rPr>
          <w:rFonts w:cs="Arial"/>
        </w:rPr>
        <w:t>principles of quarantine</w:t>
      </w:r>
    </w:p>
    <w:p w14:paraId="52BD7303" w14:textId="77777777" w:rsidR="00AA4C5B" w:rsidRPr="00AA4C5B" w:rsidRDefault="00AA4C5B" w:rsidP="00AA4C5B">
      <w:pPr>
        <w:pStyle w:val="ListBullet2"/>
        <w:rPr>
          <w:rFonts w:cs="Arial"/>
        </w:rPr>
      </w:pPr>
      <w:r w:rsidRPr="00AA4C5B">
        <w:rPr>
          <w:rFonts w:cs="Arial"/>
        </w:rPr>
        <w:t>monitoring for signs of infectious diseases</w:t>
      </w:r>
    </w:p>
    <w:p w14:paraId="48F21E92" w14:textId="77777777" w:rsidR="00AA4C5B" w:rsidRPr="00AA4C5B" w:rsidRDefault="00AA4C5B" w:rsidP="00AA4C5B">
      <w:pPr>
        <w:pStyle w:val="ListBullet2"/>
        <w:rPr>
          <w:rFonts w:cs="Arial"/>
        </w:rPr>
      </w:pPr>
      <w:r w:rsidRPr="00AA4C5B">
        <w:rPr>
          <w:rFonts w:cs="Arial"/>
        </w:rPr>
        <w:t>immature immune system in chicks.</w:t>
      </w:r>
    </w:p>
    <w:p w14:paraId="0B8B90C6" w14:textId="77777777" w:rsidR="00AA4C5B" w:rsidRPr="00AA4C5B" w:rsidRDefault="00AA4C5B" w:rsidP="00AA4C5B">
      <w:pPr>
        <w:pStyle w:val="ListBullet"/>
        <w:rPr>
          <w:rFonts w:cs="Arial"/>
        </w:rPr>
      </w:pPr>
      <w:r w:rsidRPr="00AA4C5B">
        <w:rPr>
          <w:rFonts w:cs="Arial"/>
        </w:rPr>
        <w:t xml:space="preserve">Common conditions and diseases could include: </w:t>
      </w:r>
    </w:p>
    <w:p w14:paraId="043DA538" w14:textId="77777777" w:rsidR="00AA4C5B" w:rsidRPr="00AA4C5B" w:rsidRDefault="00AA4C5B" w:rsidP="00AA4C5B">
      <w:pPr>
        <w:pStyle w:val="ListBullet2"/>
        <w:rPr>
          <w:rFonts w:cs="Arial"/>
        </w:rPr>
      </w:pPr>
      <w:r w:rsidRPr="00AA4C5B">
        <w:rPr>
          <w:rFonts w:cs="Arial"/>
        </w:rPr>
        <w:t>diarrhoea</w:t>
      </w:r>
    </w:p>
    <w:p w14:paraId="4BF80C0A" w14:textId="77777777" w:rsidR="00AA4C5B" w:rsidRPr="00AA4C5B" w:rsidRDefault="00AA4C5B" w:rsidP="00AA4C5B">
      <w:pPr>
        <w:pStyle w:val="ListBullet2"/>
        <w:rPr>
          <w:rFonts w:cs="Arial"/>
        </w:rPr>
      </w:pPr>
      <w:r w:rsidRPr="00AA4C5B">
        <w:rPr>
          <w:rFonts w:cs="Arial"/>
        </w:rPr>
        <w:t>dehydration</w:t>
      </w:r>
    </w:p>
    <w:p w14:paraId="05F2CC67" w14:textId="77777777" w:rsidR="00AA4C5B" w:rsidRPr="00AA4C5B" w:rsidRDefault="00AA4C5B" w:rsidP="00AA4C5B">
      <w:pPr>
        <w:pStyle w:val="ListBullet2"/>
        <w:rPr>
          <w:rFonts w:cs="Arial"/>
        </w:rPr>
      </w:pPr>
      <w:r w:rsidRPr="00AA4C5B">
        <w:rPr>
          <w:rFonts w:cs="Arial"/>
        </w:rPr>
        <w:t>candidiasis (thrush)</w:t>
      </w:r>
    </w:p>
    <w:p w14:paraId="4E984D0E" w14:textId="77777777" w:rsidR="00AA4C5B" w:rsidRPr="00AA4C5B" w:rsidRDefault="00AA4C5B" w:rsidP="00AA4C5B">
      <w:pPr>
        <w:pStyle w:val="ListBullet2"/>
        <w:rPr>
          <w:rStyle w:val="Hyperlink"/>
          <w:rFonts w:cs="Arial"/>
          <w:color w:val="231F20" w:themeColor="text1"/>
        </w:rPr>
      </w:pPr>
      <w:r w:rsidRPr="00AA4C5B">
        <w:rPr>
          <w:rFonts w:cs="Arial"/>
        </w:rPr>
        <w:t>psittacine beak and feather disease</w:t>
      </w:r>
      <w:r w:rsidRPr="00AA4C5B">
        <w:rPr>
          <w:rStyle w:val="Hyperlink"/>
          <w:rFonts w:cs="Arial"/>
          <w:color w:val="231F20" w:themeColor="text1"/>
        </w:rPr>
        <w:t xml:space="preserve"> </w:t>
      </w:r>
    </w:p>
    <w:p w14:paraId="43D0F06C" w14:textId="77777777" w:rsidR="00AA4C5B" w:rsidRPr="00AA4C5B" w:rsidRDefault="00AA4C5B" w:rsidP="00AA4C5B">
      <w:pPr>
        <w:pStyle w:val="ListBullet2"/>
        <w:rPr>
          <w:rFonts w:cs="Arial"/>
        </w:rPr>
      </w:pPr>
      <w:r w:rsidRPr="00AA4C5B">
        <w:rPr>
          <w:rFonts w:cs="Arial"/>
        </w:rPr>
        <w:t>metabolic bone disease</w:t>
      </w:r>
    </w:p>
    <w:p w14:paraId="41A42D03" w14:textId="77777777" w:rsidR="00AA4C5B" w:rsidRPr="00AA4C5B" w:rsidRDefault="00AA4C5B" w:rsidP="00AA4C5B">
      <w:pPr>
        <w:pStyle w:val="ListBullet2"/>
        <w:rPr>
          <w:rFonts w:cs="Arial"/>
        </w:rPr>
      </w:pPr>
      <w:r w:rsidRPr="00AA4C5B">
        <w:rPr>
          <w:rFonts w:cs="Arial"/>
        </w:rPr>
        <w:t>pox virus</w:t>
      </w:r>
    </w:p>
    <w:p w14:paraId="525F9465" w14:textId="77777777" w:rsidR="00AA4C5B" w:rsidRPr="00AA4C5B" w:rsidRDefault="00AA4C5B" w:rsidP="00AA4C5B">
      <w:pPr>
        <w:pStyle w:val="ListBullet2"/>
        <w:rPr>
          <w:rFonts w:cs="Arial"/>
        </w:rPr>
      </w:pPr>
      <w:r w:rsidRPr="00AA4C5B">
        <w:rPr>
          <w:rFonts w:cs="Arial"/>
        </w:rPr>
        <w:t xml:space="preserve">failure to thrive </w:t>
      </w:r>
    </w:p>
    <w:p w14:paraId="37CCCB65" w14:textId="77777777" w:rsidR="00AA4C5B" w:rsidRPr="00AA4C5B" w:rsidRDefault="00AA4C5B" w:rsidP="00AA4C5B">
      <w:pPr>
        <w:pStyle w:val="ListBullet2"/>
        <w:rPr>
          <w:rFonts w:cs="Arial"/>
        </w:rPr>
      </w:pPr>
      <w:r w:rsidRPr="00AA4C5B">
        <w:rPr>
          <w:rFonts w:cs="Arial"/>
        </w:rPr>
        <w:t>injuries</w:t>
      </w:r>
    </w:p>
    <w:p w14:paraId="46A3C053" w14:textId="77777777" w:rsidR="00AA4C5B" w:rsidRPr="00AA4C5B" w:rsidRDefault="00AA4C5B" w:rsidP="00AA4C5B">
      <w:pPr>
        <w:pStyle w:val="ListBullet2"/>
        <w:rPr>
          <w:rFonts w:cs="Arial"/>
        </w:rPr>
      </w:pPr>
      <w:r w:rsidRPr="00AA4C5B">
        <w:rPr>
          <w:rFonts w:cs="Arial"/>
        </w:rPr>
        <w:t>anatomic deformities</w:t>
      </w:r>
    </w:p>
    <w:p w14:paraId="131619CE" w14:textId="77777777" w:rsidR="00AA4C5B" w:rsidRPr="00AA4C5B" w:rsidRDefault="00AA4C5B" w:rsidP="00AA4C5B">
      <w:pPr>
        <w:pStyle w:val="ListBullet2"/>
        <w:rPr>
          <w:rFonts w:cs="Arial"/>
        </w:rPr>
      </w:pPr>
      <w:r w:rsidRPr="00AA4C5B">
        <w:rPr>
          <w:rFonts w:cs="Arial"/>
        </w:rPr>
        <w:t>hypoglycaemia</w:t>
      </w:r>
    </w:p>
    <w:p w14:paraId="51E8ABA8" w14:textId="77777777" w:rsidR="00AA4C5B" w:rsidRPr="00AA4C5B" w:rsidRDefault="00AA4C5B" w:rsidP="00AA4C5B">
      <w:pPr>
        <w:pStyle w:val="ListBullet2"/>
        <w:rPr>
          <w:rFonts w:cs="Arial"/>
        </w:rPr>
      </w:pPr>
      <w:r w:rsidRPr="00AA4C5B">
        <w:rPr>
          <w:rFonts w:cs="Arial"/>
        </w:rPr>
        <w:t>entanglements</w:t>
      </w:r>
    </w:p>
    <w:p w14:paraId="660E323B" w14:textId="77777777" w:rsidR="00AA4C5B" w:rsidRPr="00AA4C5B" w:rsidRDefault="00AA4C5B" w:rsidP="00AA4C5B">
      <w:pPr>
        <w:pStyle w:val="ListBullet2"/>
        <w:rPr>
          <w:rFonts w:cs="Arial"/>
        </w:rPr>
      </w:pPr>
      <w:r w:rsidRPr="00AA4C5B">
        <w:rPr>
          <w:rFonts w:cs="Arial"/>
        </w:rPr>
        <w:t>foreign body ingestion</w:t>
      </w:r>
    </w:p>
    <w:p w14:paraId="49A9F858" w14:textId="77777777" w:rsidR="00AA4C5B" w:rsidRPr="00AA4C5B" w:rsidRDefault="00AA4C5B" w:rsidP="00AA4C5B">
      <w:pPr>
        <w:pStyle w:val="ListBullet2"/>
        <w:rPr>
          <w:rFonts w:cs="Arial"/>
        </w:rPr>
      </w:pPr>
      <w:r w:rsidRPr="00AA4C5B">
        <w:rPr>
          <w:rFonts w:cs="Arial"/>
        </w:rPr>
        <w:t>infectious disease</w:t>
      </w:r>
    </w:p>
    <w:p w14:paraId="18A92BED" w14:textId="77777777" w:rsidR="00AA4C5B" w:rsidRPr="00AA4C5B" w:rsidRDefault="00AA4C5B" w:rsidP="00AA4C5B">
      <w:pPr>
        <w:pStyle w:val="ListBullet2"/>
        <w:rPr>
          <w:rFonts w:cs="Arial"/>
        </w:rPr>
      </w:pPr>
      <w:r w:rsidRPr="00AA4C5B">
        <w:rPr>
          <w:rFonts w:cs="Arial"/>
        </w:rPr>
        <w:t>parasitic disease</w:t>
      </w:r>
    </w:p>
    <w:p w14:paraId="2D06E26A" w14:textId="77777777" w:rsidR="00AA4C5B" w:rsidRPr="00AA4C5B" w:rsidRDefault="00AA4C5B" w:rsidP="00AA4C5B">
      <w:pPr>
        <w:pStyle w:val="ListBullet2"/>
        <w:rPr>
          <w:rFonts w:cs="Arial"/>
        </w:rPr>
      </w:pPr>
      <w:r w:rsidRPr="00AA4C5B">
        <w:rPr>
          <w:rFonts w:cs="Arial"/>
        </w:rPr>
        <w:t xml:space="preserve">ophthalmic injuries. </w:t>
      </w:r>
    </w:p>
    <w:p w14:paraId="7C28C2A3" w14:textId="77777777" w:rsidR="00AA4C5B" w:rsidRPr="00AA4C5B" w:rsidRDefault="00AA4C5B" w:rsidP="00AA4C5B">
      <w:pPr>
        <w:pStyle w:val="ListBullet"/>
        <w:rPr>
          <w:rFonts w:cs="Arial"/>
        </w:rPr>
      </w:pPr>
      <w:r w:rsidRPr="00AA4C5B">
        <w:rPr>
          <w:rFonts w:cs="Arial"/>
        </w:rPr>
        <w:t xml:space="preserve">Hygiene and disease control could include: </w:t>
      </w:r>
    </w:p>
    <w:p w14:paraId="42BFE804" w14:textId="77777777" w:rsidR="00AA4C5B" w:rsidRPr="00AA4C5B" w:rsidRDefault="00AA4C5B" w:rsidP="00AA4C5B">
      <w:pPr>
        <w:pStyle w:val="ListBullet2"/>
        <w:rPr>
          <w:rFonts w:cs="Arial"/>
        </w:rPr>
      </w:pPr>
      <w:r w:rsidRPr="00AA4C5B">
        <w:rPr>
          <w:rFonts w:cs="Arial"/>
        </w:rPr>
        <w:t>cleaning and replacing the enclosure substrate regularly</w:t>
      </w:r>
    </w:p>
    <w:p w14:paraId="5734C495" w14:textId="77777777" w:rsidR="00AA4C5B" w:rsidRPr="00AA4C5B" w:rsidRDefault="00AA4C5B" w:rsidP="00AA4C5B">
      <w:pPr>
        <w:pStyle w:val="ListBullet2"/>
        <w:rPr>
          <w:rFonts w:cs="Arial"/>
        </w:rPr>
      </w:pPr>
      <w:r w:rsidRPr="00AA4C5B">
        <w:rPr>
          <w:rFonts w:cs="Arial"/>
        </w:rPr>
        <w:t>water changes in pools</w:t>
      </w:r>
    </w:p>
    <w:p w14:paraId="1E666DE2" w14:textId="77777777" w:rsidR="00AA4C5B" w:rsidRPr="00AA4C5B" w:rsidRDefault="00AA4C5B" w:rsidP="00AA4C5B">
      <w:pPr>
        <w:pStyle w:val="ListBullet2"/>
        <w:rPr>
          <w:rFonts w:cs="Arial"/>
        </w:rPr>
      </w:pPr>
      <w:r w:rsidRPr="00AA4C5B">
        <w:rPr>
          <w:rFonts w:cs="Arial"/>
        </w:rPr>
        <w:t xml:space="preserve">wearing gloves </w:t>
      </w:r>
    </w:p>
    <w:p w14:paraId="5A924434" w14:textId="77777777" w:rsidR="00AA4C5B" w:rsidRPr="00AA4C5B" w:rsidRDefault="00AA4C5B" w:rsidP="00AA4C5B">
      <w:pPr>
        <w:pStyle w:val="ListBullet2"/>
        <w:rPr>
          <w:rFonts w:cs="Arial"/>
        </w:rPr>
      </w:pPr>
      <w:r w:rsidRPr="00AA4C5B">
        <w:rPr>
          <w:rFonts w:cs="Arial"/>
        </w:rPr>
        <w:t>sterilising equipment including food preparation items</w:t>
      </w:r>
    </w:p>
    <w:p w14:paraId="384F5535" w14:textId="77777777" w:rsidR="00AA4C5B" w:rsidRPr="00AA4C5B" w:rsidRDefault="00AA4C5B" w:rsidP="00AA4C5B">
      <w:pPr>
        <w:pStyle w:val="ListBullet2"/>
        <w:rPr>
          <w:rFonts w:cs="Arial"/>
        </w:rPr>
      </w:pPr>
      <w:r w:rsidRPr="00AA4C5B">
        <w:rPr>
          <w:rFonts w:cs="Arial"/>
        </w:rPr>
        <w:t>washing hands.</w:t>
      </w:r>
    </w:p>
    <w:p w14:paraId="5684B5AF" w14:textId="77777777" w:rsidR="00AA4C5B" w:rsidRPr="00AA4C5B" w:rsidRDefault="00AA4C5B" w:rsidP="00AA4C5B">
      <w:pPr>
        <w:pStyle w:val="ListBullet"/>
        <w:rPr>
          <w:rFonts w:cs="Arial"/>
        </w:rPr>
      </w:pPr>
      <w:r w:rsidRPr="00AA4C5B">
        <w:rPr>
          <w:rFonts w:cs="Arial"/>
        </w:rPr>
        <w:t xml:space="preserve">Mechanisms to reduce stress and encourage natural behaviours could include: </w:t>
      </w:r>
    </w:p>
    <w:p w14:paraId="3C3AD5D6" w14:textId="77777777" w:rsidR="00AA4C5B" w:rsidRPr="00AA4C5B" w:rsidRDefault="00AA4C5B" w:rsidP="00AA4C5B">
      <w:pPr>
        <w:pStyle w:val="ListBullet2"/>
        <w:rPr>
          <w:rFonts w:cs="Arial"/>
        </w:rPr>
      </w:pPr>
      <w:r w:rsidRPr="00AA4C5B">
        <w:rPr>
          <w:rFonts w:cs="Arial"/>
        </w:rPr>
        <w:t>recognising signs of imprinting</w:t>
      </w:r>
    </w:p>
    <w:p w14:paraId="382A55B9" w14:textId="77777777" w:rsidR="00AA4C5B" w:rsidRPr="00AA4C5B" w:rsidRDefault="00AA4C5B" w:rsidP="00AA4C5B">
      <w:pPr>
        <w:pStyle w:val="ListBullet2"/>
        <w:rPr>
          <w:rFonts w:cs="Arial"/>
        </w:rPr>
      </w:pPr>
      <w:r w:rsidRPr="00AA4C5B">
        <w:rPr>
          <w:rFonts w:cs="Arial"/>
        </w:rPr>
        <w:t>grouping chicks based on species, weight and stage of development</w:t>
      </w:r>
    </w:p>
    <w:p w14:paraId="4B277206" w14:textId="77777777" w:rsidR="00AA4C5B" w:rsidRPr="00AA4C5B" w:rsidRDefault="00AA4C5B" w:rsidP="00AA4C5B">
      <w:pPr>
        <w:pStyle w:val="ListBullet2"/>
        <w:rPr>
          <w:rFonts w:cs="Arial"/>
        </w:rPr>
      </w:pPr>
      <w:r w:rsidRPr="00AA4C5B">
        <w:rPr>
          <w:rFonts w:cs="Arial"/>
        </w:rPr>
        <w:t>handling and interaction</w:t>
      </w:r>
    </w:p>
    <w:p w14:paraId="434E2586" w14:textId="77777777" w:rsidR="00AA4C5B" w:rsidRPr="00AA4C5B" w:rsidRDefault="00AA4C5B" w:rsidP="00AA4C5B">
      <w:pPr>
        <w:pStyle w:val="ListBullet2"/>
        <w:rPr>
          <w:rFonts w:cs="Arial"/>
        </w:rPr>
      </w:pPr>
      <w:r w:rsidRPr="00AA4C5B">
        <w:rPr>
          <w:rFonts w:cs="Arial"/>
        </w:rPr>
        <w:t>enrichment.</w:t>
      </w:r>
    </w:p>
    <w:p w14:paraId="28025B40" w14:textId="77777777" w:rsidR="00AA4C5B" w:rsidRPr="00AA4C5B" w:rsidRDefault="00AA4C5B" w:rsidP="00BA062F">
      <w:pPr>
        <w:pStyle w:val="Heading3"/>
      </w:pPr>
      <w:r w:rsidRPr="00AA4C5B">
        <w:lastRenderedPageBreak/>
        <w:t xml:space="preserve">Suggested assessments </w:t>
      </w:r>
    </w:p>
    <w:p w14:paraId="7D736A5B" w14:textId="77777777" w:rsidR="00AA4C5B" w:rsidRPr="00AA4C5B" w:rsidRDefault="00AA4C5B" w:rsidP="00AA4C5B">
      <w:pPr>
        <w:rPr>
          <w:rFonts w:cs="Arial"/>
        </w:rPr>
      </w:pPr>
      <w:r w:rsidRPr="00AA4C5B">
        <w:rPr>
          <w:rFonts w:cs="Arial"/>
        </w:rPr>
        <w:t xml:space="preserve">This standard would be best suited to written or verbal assessment methods, practical assessment or a combination of these.  </w:t>
      </w:r>
    </w:p>
    <w:p w14:paraId="4FC42988" w14:textId="77777777" w:rsidR="00AA4C5B" w:rsidRPr="00AA4C5B" w:rsidRDefault="00AA4C5B" w:rsidP="00BA062F">
      <w:pPr>
        <w:pStyle w:val="Heading4"/>
      </w:pPr>
      <w:r w:rsidRPr="00AA4C5B">
        <w:t>Standard 10: Assessment 1 – Native bird chick intervention, questions</w:t>
      </w:r>
    </w:p>
    <w:p w14:paraId="337A25A4" w14:textId="77777777" w:rsidR="00AA4C5B" w:rsidRPr="00AA4C5B" w:rsidRDefault="00AA4C5B" w:rsidP="00BA062F">
      <w:pPr>
        <w:pStyle w:val="Heading5"/>
      </w:pPr>
      <w:r w:rsidRPr="00AA4C5B">
        <w:t>Trainer/Assessor instructions</w:t>
      </w:r>
    </w:p>
    <w:p w14:paraId="7002D93F"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10. </w:t>
      </w:r>
    </w:p>
    <w:p w14:paraId="38552978" w14:textId="77777777" w:rsidR="00AA4C5B" w:rsidRPr="00AA4C5B" w:rsidRDefault="00AA4C5B" w:rsidP="00BA062F">
      <w:pPr>
        <w:pStyle w:val="Heading5"/>
      </w:pPr>
      <w:r w:rsidRPr="00AA4C5B">
        <w:t xml:space="preserve">Learner instructions </w:t>
      </w:r>
    </w:p>
    <w:p w14:paraId="3624A381" w14:textId="2190513E" w:rsidR="00AA4C5B" w:rsidRPr="00AA4C5B" w:rsidRDefault="00AA4C5B" w:rsidP="00AA4C5B">
      <w:pPr>
        <w:rPr>
          <w:rFonts w:cs="Arial"/>
        </w:rPr>
      </w:pPr>
      <w:r w:rsidRPr="00AA4C5B">
        <w:rPr>
          <w:rFonts w:cs="Arial"/>
        </w:rPr>
        <w:t xml:space="preserve">List </w:t>
      </w:r>
      <w:r w:rsidR="00BA062F">
        <w:rPr>
          <w:rFonts w:cs="Arial"/>
        </w:rPr>
        <w:t>3</w:t>
      </w:r>
      <w:r w:rsidRPr="00AA4C5B">
        <w:rPr>
          <w:rFonts w:cs="Arial"/>
        </w:rPr>
        <w:t xml:space="preserve"> examples of when a native chick must be brought into care rather reunited with its parents.</w:t>
      </w:r>
    </w:p>
    <w:tbl>
      <w:tblPr>
        <w:tblStyle w:val="TableGridLight"/>
        <w:tblW w:w="5000" w:type="pct"/>
        <w:tblLook w:val="04A0" w:firstRow="1" w:lastRow="0" w:firstColumn="1" w:lastColumn="0" w:noHBand="0" w:noVBand="1"/>
      </w:tblPr>
      <w:tblGrid>
        <w:gridCol w:w="9017"/>
      </w:tblGrid>
      <w:tr w:rsidR="00AA4C5B" w14:paraId="69F54E7B" w14:textId="77777777" w:rsidTr="00BA062F">
        <w:tc>
          <w:tcPr>
            <w:tcW w:w="5000" w:type="pct"/>
          </w:tcPr>
          <w:p w14:paraId="36A16D92" w14:textId="77777777" w:rsidR="00AA4C5B" w:rsidRDefault="00AA4C5B" w:rsidP="00AA4C5B"/>
        </w:tc>
      </w:tr>
      <w:tr w:rsidR="00AA4C5B" w14:paraId="1C71BD69" w14:textId="77777777" w:rsidTr="00BA062F">
        <w:tc>
          <w:tcPr>
            <w:tcW w:w="5000" w:type="pct"/>
          </w:tcPr>
          <w:p w14:paraId="02D0B9BA" w14:textId="77777777" w:rsidR="00AA4C5B" w:rsidRDefault="00AA4C5B" w:rsidP="00AA4C5B"/>
        </w:tc>
      </w:tr>
      <w:tr w:rsidR="00AA4C5B" w14:paraId="7DC0D4D2" w14:textId="77777777" w:rsidTr="00BA062F">
        <w:tc>
          <w:tcPr>
            <w:tcW w:w="5000" w:type="pct"/>
          </w:tcPr>
          <w:p w14:paraId="527C1866" w14:textId="77777777" w:rsidR="00AA4C5B" w:rsidRDefault="00AA4C5B" w:rsidP="00AA4C5B"/>
        </w:tc>
      </w:tr>
      <w:tr w:rsidR="00AA4C5B" w14:paraId="596EFA9B" w14:textId="77777777" w:rsidTr="00BA062F">
        <w:tc>
          <w:tcPr>
            <w:tcW w:w="5000" w:type="pct"/>
          </w:tcPr>
          <w:p w14:paraId="69B17F56" w14:textId="77777777" w:rsidR="00AA4C5B" w:rsidRDefault="00AA4C5B" w:rsidP="00AA4C5B"/>
        </w:tc>
      </w:tr>
    </w:tbl>
    <w:p w14:paraId="1190E986" w14:textId="720942F8" w:rsidR="00AA4C5B" w:rsidRPr="00AA4C5B" w:rsidRDefault="00AA4C5B" w:rsidP="00AA4C5B">
      <w:pPr>
        <w:rPr>
          <w:rFonts w:cs="Arial"/>
        </w:rPr>
      </w:pPr>
      <w:r w:rsidRPr="00AA4C5B">
        <w:rPr>
          <w:rFonts w:cs="Arial"/>
        </w:rPr>
        <w:t xml:space="preserve">List </w:t>
      </w:r>
      <w:r w:rsidR="00BA062F">
        <w:rPr>
          <w:rFonts w:cs="Arial"/>
        </w:rPr>
        <w:t>3</w:t>
      </w:r>
      <w:r w:rsidRPr="00AA4C5B">
        <w:rPr>
          <w:rFonts w:cs="Arial"/>
        </w:rPr>
        <w:t xml:space="preserve"> techniques for reuniting chicks with their parents. Include details of when each one would be used, and any monitoring required. </w:t>
      </w:r>
    </w:p>
    <w:tbl>
      <w:tblPr>
        <w:tblStyle w:val="TableGridLight"/>
        <w:tblW w:w="5000" w:type="pct"/>
        <w:tblLook w:val="0400" w:firstRow="0" w:lastRow="0" w:firstColumn="0" w:lastColumn="0" w:noHBand="0" w:noVBand="1"/>
      </w:tblPr>
      <w:tblGrid>
        <w:gridCol w:w="9017"/>
      </w:tblGrid>
      <w:tr w:rsidR="00AA4C5B" w:rsidRPr="00BA062F" w14:paraId="713DEBC9" w14:textId="77777777" w:rsidTr="00BA062F">
        <w:tc>
          <w:tcPr>
            <w:tcW w:w="5000" w:type="pct"/>
            <w:hideMark/>
          </w:tcPr>
          <w:p w14:paraId="7F5B6BA7" w14:textId="77777777" w:rsidR="00AA4C5B" w:rsidRPr="00BA062F" w:rsidRDefault="00AA4C5B" w:rsidP="00AA4C5B">
            <w:pPr>
              <w:rPr>
                <w:bCs/>
              </w:rPr>
            </w:pPr>
            <w:bookmarkStart w:id="192" w:name="_Hlk75781921"/>
            <w:r w:rsidRPr="00BA062F">
              <w:rPr>
                <w:bCs/>
              </w:rPr>
              <w:t>Technique 1</w:t>
            </w:r>
          </w:p>
        </w:tc>
      </w:tr>
      <w:tr w:rsidR="00AA4C5B" w14:paraId="56451924" w14:textId="77777777" w:rsidTr="00BA062F">
        <w:tc>
          <w:tcPr>
            <w:tcW w:w="5000" w:type="pct"/>
          </w:tcPr>
          <w:p w14:paraId="6F8B839D" w14:textId="77777777" w:rsidR="00AA4C5B" w:rsidRDefault="00AA4C5B" w:rsidP="00AA4C5B"/>
        </w:tc>
      </w:tr>
      <w:tr w:rsidR="00AA4C5B" w14:paraId="0F3E1314" w14:textId="77777777" w:rsidTr="00BA062F">
        <w:tc>
          <w:tcPr>
            <w:tcW w:w="5000" w:type="pct"/>
          </w:tcPr>
          <w:p w14:paraId="33E264B4" w14:textId="77777777" w:rsidR="00AA4C5B" w:rsidRDefault="00AA4C5B" w:rsidP="00AA4C5B"/>
        </w:tc>
      </w:tr>
      <w:tr w:rsidR="00AA4C5B" w14:paraId="3C9FA49C" w14:textId="77777777" w:rsidTr="00BA062F">
        <w:tc>
          <w:tcPr>
            <w:tcW w:w="5000" w:type="pct"/>
          </w:tcPr>
          <w:p w14:paraId="5B6E96E5" w14:textId="77777777" w:rsidR="00AA4C5B" w:rsidRDefault="00AA4C5B" w:rsidP="00AA4C5B"/>
        </w:tc>
      </w:tr>
      <w:tr w:rsidR="00AA4C5B" w14:paraId="29B8C49C" w14:textId="77777777" w:rsidTr="00BA062F">
        <w:tc>
          <w:tcPr>
            <w:tcW w:w="5000" w:type="pct"/>
          </w:tcPr>
          <w:p w14:paraId="537AD135" w14:textId="77777777" w:rsidR="00AA4C5B" w:rsidRDefault="00AA4C5B" w:rsidP="00AA4C5B"/>
        </w:tc>
      </w:tr>
      <w:tr w:rsidR="00AA4C5B" w14:paraId="399DE376" w14:textId="77777777" w:rsidTr="00BA062F">
        <w:tc>
          <w:tcPr>
            <w:tcW w:w="5000" w:type="pct"/>
          </w:tcPr>
          <w:p w14:paraId="305B4CCB" w14:textId="77777777" w:rsidR="00AA4C5B" w:rsidRDefault="00AA4C5B" w:rsidP="00AA4C5B"/>
        </w:tc>
        <w:bookmarkEnd w:id="192"/>
      </w:tr>
      <w:tr w:rsidR="00AA4C5B" w14:paraId="2420C0EA" w14:textId="77777777" w:rsidTr="00BA062F">
        <w:tc>
          <w:tcPr>
            <w:tcW w:w="5000" w:type="pct"/>
            <w:hideMark/>
          </w:tcPr>
          <w:p w14:paraId="792BE5ED" w14:textId="77777777" w:rsidR="00AA4C5B" w:rsidRDefault="00AA4C5B" w:rsidP="00AA4C5B">
            <w:r>
              <w:t>Technique 2</w:t>
            </w:r>
          </w:p>
        </w:tc>
      </w:tr>
      <w:tr w:rsidR="00AA4C5B" w14:paraId="63779C20" w14:textId="77777777" w:rsidTr="00BA062F">
        <w:tc>
          <w:tcPr>
            <w:tcW w:w="5000" w:type="pct"/>
          </w:tcPr>
          <w:p w14:paraId="1795A8C0" w14:textId="77777777" w:rsidR="00AA4C5B" w:rsidRDefault="00AA4C5B" w:rsidP="00AA4C5B"/>
        </w:tc>
      </w:tr>
      <w:tr w:rsidR="00AA4C5B" w14:paraId="5A155429" w14:textId="77777777" w:rsidTr="00BA062F">
        <w:tc>
          <w:tcPr>
            <w:tcW w:w="5000" w:type="pct"/>
          </w:tcPr>
          <w:p w14:paraId="7EAD5150" w14:textId="77777777" w:rsidR="00AA4C5B" w:rsidRDefault="00AA4C5B" w:rsidP="00AA4C5B"/>
        </w:tc>
      </w:tr>
      <w:tr w:rsidR="00AA4C5B" w14:paraId="69B12A84" w14:textId="77777777" w:rsidTr="00BA062F">
        <w:tc>
          <w:tcPr>
            <w:tcW w:w="5000" w:type="pct"/>
          </w:tcPr>
          <w:p w14:paraId="7F4A8A86" w14:textId="77777777" w:rsidR="00AA4C5B" w:rsidRDefault="00AA4C5B" w:rsidP="00AA4C5B"/>
        </w:tc>
      </w:tr>
      <w:tr w:rsidR="00AA4C5B" w14:paraId="70BEFE19" w14:textId="77777777" w:rsidTr="00BA062F">
        <w:tc>
          <w:tcPr>
            <w:tcW w:w="5000" w:type="pct"/>
          </w:tcPr>
          <w:p w14:paraId="4CB90343" w14:textId="77777777" w:rsidR="00AA4C5B" w:rsidRDefault="00AA4C5B" w:rsidP="00AA4C5B"/>
        </w:tc>
      </w:tr>
      <w:tr w:rsidR="00AA4C5B" w14:paraId="7544DBCD" w14:textId="77777777" w:rsidTr="00BA062F">
        <w:tc>
          <w:tcPr>
            <w:tcW w:w="5000" w:type="pct"/>
          </w:tcPr>
          <w:p w14:paraId="6A270056" w14:textId="77777777" w:rsidR="00AA4C5B" w:rsidRDefault="00AA4C5B" w:rsidP="00AA4C5B"/>
        </w:tc>
      </w:tr>
      <w:tr w:rsidR="00AA4C5B" w14:paraId="40D61A89" w14:textId="77777777" w:rsidTr="00BA062F">
        <w:tc>
          <w:tcPr>
            <w:tcW w:w="5000" w:type="pct"/>
            <w:hideMark/>
          </w:tcPr>
          <w:p w14:paraId="6DB12B46" w14:textId="77777777" w:rsidR="00AA4C5B" w:rsidRDefault="00AA4C5B" w:rsidP="00AA4C5B">
            <w:r>
              <w:t>Technique 3</w:t>
            </w:r>
          </w:p>
        </w:tc>
      </w:tr>
      <w:tr w:rsidR="00AA4C5B" w14:paraId="4841ED00" w14:textId="77777777" w:rsidTr="00BA062F">
        <w:tc>
          <w:tcPr>
            <w:tcW w:w="5000" w:type="pct"/>
          </w:tcPr>
          <w:p w14:paraId="70C4C838" w14:textId="77777777" w:rsidR="00AA4C5B" w:rsidRDefault="00AA4C5B" w:rsidP="00AA4C5B"/>
        </w:tc>
      </w:tr>
      <w:tr w:rsidR="00AA4C5B" w14:paraId="13A15E92" w14:textId="77777777" w:rsidTr="00BA062F">
        <w:tc>
          <w:tcPr>
            <w:tcW w:w="5000" w:type="pct"/>
          </w:tcPr>
          <w:p w14:paraId="242DFF21" w14:textId="77777777" w:rsidR="00AA4C5B" w:rsidRDefault="00AA4C5B" w:rsidP="00AA4C5B"/>
        </w:tc>
      </w:tr>
      <w:tr w:rsidR="00AA4C5B" w14:paraId="48E3530E" w14:textId="77777777" w:rsidTr="00BA062F">
        <w:tc>
          <w:tcPr>
            <w:tcW w:w="5000" w:type="pct"/>
          </w:tcPr>
          <w:p w14:paraId="30B5C8C1" w14:textId="77777777" w:rsidR="00AA4C5B" w:rsidRDefault="00AA4C5B" w:rsidP="00AA4C5B"/>
        </w:tc>
      </w:tr>
      <w:tr w:rsidR="00AA4C5B" w14:paraId="20E086B5" w14:textId="77777777" w:rsidTr="00BA062F">
        <w:tc>
          <w:tcPr>
            <w:tcW w:w="5000" w:type="pct"/>
          </w:tcPr>
          <w:p w14:paraId="53F609BD" w14:textId="77777777" w:rsidR="00AA4C5B" w:rsidRDefault="00AA4C5B" w:rsidP="00AA4C5B"/>
        </w:tc>
      </w:tr>
      <w:tr w:rsidR="00AA4C5B" w14:paraId="7030396E" w14:textId="77777777" w:rsidTr="00BA062F">
        <w:tc>
          <w:tcPr>
            <w:tcW w:w="5000" w:type="pct"/>
          </w:tcPr>
          <w:p w14:paraId="609C8892" w14:textId="77777777" w:rsidR="00AA4C5B" w:rsidRDefault="00AA4C5B" w:rsidP="00AA4C5B"/>
        </w:tc>
      </w:tr>
    </w:tbl>
    <w:p w14:paraId="05181C7D" w14:textId="77777777" w:rsidR="00AA4C5B" w:rsidRPr="00AA4C5B" w:rsidRDefault="00AA4C5B" w:rsidP="00AA4C5B">
      <w:pPr>
        <w:rPr>
          <w:rFonts w:cs="Arial"/>
        </w:rPr>
      </w:pPr>
      <w:r w:rsidRPr="00AA4C5B">
        <w:rPr>
          <w:rFonts w:cs="Arial"/>
        </w:rPr>
        <w:t>Answers could include substitute nests, nest boxes, open carrier near the parents for precocial chicks, placing a branchling or fledgling on a branch near its parents.</w:t>
      </w:r>
    </w:p>
    <w:p w14:paraId="09098DB4" w14:textId="77777777" w:rsidR="00AA4C5B" w:rsidRPr="00AA4C5B" w:rsidRDefault="00AA4C5B" w:rsidP="00BA062F">
      <w:pPr>
        <w:pStyle w:val="Heading4"/>
      </w:pPr>
      <w:r w:rsidRPr="00AA4C5B">
        <w:lastRenderedPageBreak/>
        <w:t>Standard 10: Assessment 2 – Native bird chick rehabilitation, questions</w:t>
      </w:r>
    </w:p>
    <w:p w14:paraId="4E8DDEE6" w14:textId="77777777" w:rsidR="00AA4C5B" w:rsidRPr="00AA4C5B" w:rsidRDefault="00AA4C5B" w:rsidP="00BA062F">
      <w:pPr>
        <w:pStyle w:val="Heading5"/>
      </w:pPr>
      <w:r w:rsidRPr="00AA4C5B">
        <w:t>Trainer/Assessor instructions</w:t>
      </w:r>
    </w:p>
    <w:p w14:paraId="33ACF359"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10.</w:t>
      </w:r>
    </w:p>
    <w:p w14:paraId="0D00765A" w14:textId="77777777" w:rsidR="00AA4C5B" w:rsidRPr="00AA4C5B" w:rsidRDefault="00AA4C5B" w:rsidP="00BA062F">
      <w:pPr>
        <w:pStyle w:val="Heading5"/>
      </w:pPr>
      <w:r w:rsidRPr="00AA4C5B">
        <w:t>Learner instructions</w:t>
      </w:r>
    </w:p>
    <w:p w14:paraId="65C90614" w14:textId="5A053226" w:rsidR="00AA4C5B" w:rsidRDefault="00AA4C5B" w:rsidP="00AA4C5B">
      <w:pPr>
        <w:rPr>
          <w:rFonts w:cs="Arial"/>
        </w:rPr>
      </w:pPr>
      <w:r w:rsidRPr="00AA4C5B">
        <w:rPr>
          <w:rFonts w:cs="Arial"/>
        </w:rPr>
        <w:t>The native bird chicks  shown in Figure 8, Figure 9 and Figure 10 have been brought in by a member of the public and require hand-raising. Explain the enclosure set-up required, what stage of development the chicks should be at, what type of food they would be eating, and what actions you would implement to reduce stress and encourage natural behaviours.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BA062F" w14:paraId="0717DD67" w14:textId="77777777" w:rsidTr="00BA062F">
        <w:trPr>
          <w:trHeight w:val="3629"/>
        </w:trPr>
        <w:tc>
          <w:tcPr>
            <w:tcW w:w="4513" w:type="dxa"/>
          </w:tcPr>
          <w:p w14:paraId="749A893B" w14:textId="77777777" w:rsidR="00BA062F" w:rsidRDefault="00BA062F" w:rsidP="00AA4C5B">
            <w:pPr>
              <w:rPr>
                <w:rFonts w:cs="Arial"/>
              </w:rPr>
            </w:pPr>
            <w:r w:rsidRPr="00BA062F">
              <w:drawing>
                <wp:inline distT="0" distB="0" distL="0" distR="0" wp14:anchorId="18AAFF2E" wp14:editId="730C4B12">
                  <wp:extent cx="2781300" cy="2089150"/>
                  <wp:effectExtent l="0" t="0" r="0" b="6350"/>
                  <wp:docPr id="5" name="Picture 5" descr="A picture containing indoor, bed, brown,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picture containing indoor, bed, brown, cloth&#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l="4704" t="7574" r="3065"/>
                          <a:stretch>
                            <a:fillRect/>
                          </a:stretch>
                        </pic:blipFill>
                        <pic:spPr bwMode="auto">
                          <a:xfrm>
                            <a:off x="0" y="0"/>
                            <a:ext cx="2781300" cy="2089150"/>
                          </a:xfrm>
                          <a:prstGeom prst="rect">
                            <a:avLst/>
                          </a:prstGeom>
                          <a:noFill/>
                          <a:ln>
                            <a:noFill/>
                          </a:ln>
                        </pic:spPr>
                      </pic:pic>
                    </a:graphicData>
                  </a:graphic>
                </wp:inline>
              </w:drawing>
            </w:r>
          </w:p>
        </w:tc>
        <w:tc>
          <w:tcPr>
            <w:tcW w:w="4514" w:type="dxa"/>
          </w:tcPr>
          <w:p w14:paraId="678F7F69" w14:textId="36657B2A" w:rsidR="00BA062F" w:rsidRDefault="00BA062F" w:rsidP="00AA4C5B">
            <w:pPr>
              <w:rPr>
                <w:rFonts w:cs="Arial"/>
              </w:rPr>
            </w:pPr>
            <w:r w:rsidRPr="00AA4C5B">
              <w:rPr>
                <w:noProof/>
              </w:rPr>
              <w:drawing>
                <wp:inline distT="0" distB="0" distL="0" distR="0" wp14:anchorId="6E32DBD0" wp14:editId="3027B2E6">
                  <wp:extent cx="2781300" cy="2089150"/>
                  <wp:effectExtent l="0" t="0" r="0" b="6350"/>
                  <wp:docPr id="4" name="Picture 4" descr="A picture containing red,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picture containing red, bir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1300" cy="2089150"/>
                          </a:xfrm>
                          <a:prstGeom prst="rect">
                            <a:avLst/>
                          </a:prstGeom>
                          <a:noFill/>
                          <a:ln>
                            <a:noFill/>
                          </a:ln>
                        </pic:spPr>
                      </pic:pic>
                    </a:graphicData>
                  </a:graphic>
                </wp:inline>
              </w:drawing>
            </w:r>
          </w:p>
        </w:tc>
      </w:tr>
      <w:tr w:rsidR="00BA062F" w14:paraId="7A0BF1D0" w14:textId="77777777" w:rsidTr="00BA062F">
        <w:trPr>
          <w:trHeight w:val="1271"/>
        </w:trPr>
        <w:tc>
          <w:tcPr>
            <w:tcW w:w="4513" w:type="dxa"/>
          </w:tcPr>
          <w:p w14:paraId="14732468" w14:textId="77777777" w:rsidR="00BA062F" w:rsidRPr="00AA4C5B" w:rsidRDefault="00BA062F" w:rsidP="00BA062F">
            <w:pPr>
              <w:pStyle w:val="Caption"/>
              <w:spacing w:after="0"/>
              <w:rPr>
                <w:rFonts w:cs="Arial"/>
              </w:rPr>
            </w:pPr>
            <w:bookmarkStart w:id="193" w:name="_Toc79586523"/>
            <w:r w:rsidRPr="00AA4C5B">
              <w:rPr>
                <w:rFonts w:cs="Arial"/>
              </w:rPr>
              <w:t>Figure 8</w:t>
            </w:r>
            <w:r w:rsidRPr="00AA4C5B">
              <w:rPr>
                <w:rFonts w:cs="Arial"/>
              </w:rPr>
              <w:tab/>
              <w:t>Rainbow lorikeets</w:t>
            </w:r>
            <w:bookmarkEnd w:id="193"/>
          </w:p>
          <w:p w14:paraId="204863DA" w14:textId="77777777" w:rsidR="00BA062F" w:rsidRPr="00AA4C5B" w:rsidRDefault="00BA062F" w:rsidP="00BA062F">
            <w:pPr>
              <w:pStyle w:val="Note"/>
            </w:pPr>
            <w:r w:rsidRPr="00AA4C5B">
              <w:t xml:space="preserve">Photo Jenny Packwood/Wildlife Rescue South Coast. </w:t>
            </w:r>
          </w:p>
          <w:p w14:paraId="3361F0F2" w14:textId="77777777" w:rsidR="00BA062F" w:rsidRPr="00BA062F" w:rsidRDefault="00BA062F" w:rsidP="00AA4C5B"/>
        </w:tc>
        <w:tc>
          <w:tcPr>
            <w:tcW w:w="4514" w:type="dxa"/>
          </w:tcPr>
          <w:p w14:paraId="13AA2589" w14:textId="77777777" w:rsidR="00BA062F" w:rsidRPr="00AA4C5B" w:rsidRDefault="00BA062F" w:rsidP="00BA062F">
            <w:pPr>
              <w:pStyle w:val="ImageCaption"/>
              <w:spacing w:after="0"/>
              <w:rPr>
                <w:rFonts w:cs="Arial"/>
              </w:rPr>
            </w:pPr>
            <w:bookmarkStart w:id="194" w:name="_Toc79586524"/>
            <w:r w:rsidRPr="00AA4C5B">
              <w:rPr>
                <w:rFonts w:cs="Arial"/>
              </w:rPr>
              <w:t>Figure 9</w:t>
            </w:r>
            <w:r w:rsidRPr="00AA4C5B">
              <w:rPr>
                <w:rFonts w:cs="Arial"/>
              </w:rPr>
              <w:tab/>
              <w:t>Satin bowerbird</w:t>
            </w:r>
            <w:bookmarkEnd w:id="194"/>
          </w:p>
          <w:p w14:paraId="016EB7DD" w14:textId="77777777" w:rsidR="00BA062F" w:rsidRPr="00AA4C5B" w:rsidRDefault="00BA062F" w:rsidP="00BA062F">
            <w:pPr>
              <w:pStyle w:val="Note"/>
            </w:pPr>
            <w:r w:rsidRPr="00AA4C5B">
              <w:t>Photo Jenny Packwood/Wildlife Rescue South Coast.</w:t>
            </w:r>
          </w:p>
          <w:p w14:paraId="4F653E18" w14:textId="77777777" w:rsidR="00BA062F" w:rsidRPr="00AA4C5B" w:rsidRDefault="00BA062F" w:rsidP="00AA4C5B">
            <w:pPr>
              <w:rPr>
                <w:noProof/>
              </w:rPr>
            </w:pPr>
          </w:p>
        </w:tc>
      </w:tr>
    </w:tbl>
    <w:p w14:paraId="018290A0" w14:textId="3E3ED543" w:rsidR="00AA4C5B" w:rsidRPr="00AA4C5B" w:rsidRDefault="00AA4C5B" w:rsidP="00AA4C5B">
      <w:pPr>
        <w:pStyle w:val="ImageCaption"/>
        <w:rPr>
          <w:rFonts w:cs="Arial"/>
        </w:rPr>
      </w:pPr>
      <w:bookmarkStart w:id="195" w:name="_Toc73609701"/>
      <w:bookmarkStart w:id="196" w:name="_Toc79585851"/>
      <w:r w:rsidRPr="00AA4C5B">
        <w:rPr>
          <w:rFonts w:cs="Arial"/>
          <w:noProof/>
        </w:rPr>
        <w:drawing>
          <wp:inline distT="0" distB="0" distL="0" distR="0" wp14:anchorId="1DE8DE80" wp14:editId="356D5411">
            <wp:extent cx="2032000" cy="2165350"/>
            <wp:effectExtent l="0" t="0" r="6350" b="6350"/>
            <wp:docPr id="3" name="Picture 3" descr="A picture containing wall, indoor, bird, stuff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picture containing wall, indoor, bird, stuffe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l="-546" r="13931" b="13931"/>
                    <a:stretch>
                      <a:fillRect/>
                    </a:stretch>
                  </pic:blipFill>
                  <pic:spPr bwMode="auto">
                    <a:xfrm flipH="1">
                      <a:off x="0" y="0"/>
                      <a:ext cx="2032000" cy="2165350"/>
                    </a:xfrm>
                    <a:prstGeom prst="rect">
                      <a:avLst/>
                    </a:prstGeom>
                    <a:noFill/>
                    <a:ln>
                      <a:noFill/>
                    </a:ln>
                  </pic:spPr>
                </pic:pic>
              </a:graphicData>
            </a:graphic>
          </wp:inline>
        </w:drawing>
      </w:r>
    </w:p>
    <w:p w14:paraId="08F30971" w14:textId="77777777" w:rsidR="00AA4C5B" w:rsidRPr="00AA4C5B" w:rsidRDefault="00AA4C5B" w:rsidP="00BA062F">
      <w:pPr>
        <w:pStyle w:val="ImageCaption"/>
        <w:spacing w:after="0"/>
        <w:rPr>
          <w:rFonts w:cs="Arial"/>
        </w:rPr>
      </w:pPr>
      <w:r w:rsidRPr="00AA4C5B">
        <w:rPr>
          <w:rFonts w:cs="Arial"/>
        </w:rPr>
        <w:t>Figure 10</w:t>
      </w:r>
      <w:r w:rsidRPr="00AA4C5B">
        <w:rPr>
          <w:rFonts w:cs="Arial"/>
        </w:rPr>
        <w:tab/>
        <w:t>Masked lapwings</w:t>
      </w:r>
    </w:p>
    <w:p w14:paraId="6EBDFA2F" w14:textId="77777777" w:rsidR="00AA4C5B" w:rsidRPr="00AA4C5B" w:rsidRDefault="00AA4C5B" w:rsidP="00BA062F">
      <w:pPr>
        <w:pStyle w:val="Note"/>
        <w:spacing w:after="0"/>
        <w:rPr>
          <w:b/>
          <w:bCs/>
        </w:rPr>
      </w:pPr>
      <w:r w:rsidRPr="00AA4C5B">
        <w:t>Photo Julie Marsh/WIRES</w:t>
      </w:r>
    </w:p>
    <w:p w14:paraId="56B59230" w14:textId="77777777" w:rsidR="00BA062F" w:rsidRDefault="00BA062F" w:rsidP="00AA4C5B">
      <w:pPr>
        <w:rPr>
          <w:rFonts w:cs="Arial"/>
        </w:rPr>
      </w:pPr>
      <w:r>
        <w:rPr>
          <w:rFonts w:cs="Arial"/>
        </w:rPr>
        <w:br w:type="page"/>
      </w:r>
    </w:p>
    <w:p w14:paraId="0933C305" w14:textId="4EC0D4EE" w:rsidR="00AA4C5B" w:rsidRPr="00AA4C5B" w:rsidRDefault="00AA4C5B" w:rsidP="00E33171">
      <w:pPr>
        <w:pStyle w:val="Heading2"/>
      </w:pPr>
      <w:bookmarkStart w:id="197" w:name="_Toc83970026"/>
      <w:r w:rsidRPr="00AA4C5B">
        <w:lastRenderedPageBreak/>
        <w:t xml:space="preserve">Standard 11: Release of </w:t>
      </w:r>
      <w:bookmarkEnd w:id="195"/>
      <w:r w:rsidRPr="00AA4C5B">
        <w:t>native birds</w:t>
      </w:r>
      <w:bookmarkEnd w:id="196"/>
      <w:bookmarkEnd w:id="197"/>
    </w:p>
    <w:p w14:paraId="21CD3BE8" w14:textId="77777777" w:rsidR="00AA4C5B" w:rsidRPr="00AA4C5B" w:rsidRDefault="00AA4C5B" w:rsidP="00AA4C5B">
      <w:pPr>
        <w:rPr>
          <w:rFonts w:cs="Arial"/>
        </w:rPr>
      </w:pPr>
      <w:r w:rsidRPr="00AA4C5B">
        <w:rPr>
          <w:rFonts w:cs="Arial"/>
          <w:b/>
        </w:rPr>
        <w:t xml:space="preserve">Objective: </w:t>
      </w:r>
      <w:r w:rsidRPr="00AA4C5B">
        <w:rPr>
          <w:rFonts w:cs="Arial"/>
        </w:rPr>
        <w:t xml:space="preserve">To ensure learners understand suitability for release and criteria for releasing a native bird. </w:t>
      </w:r>
    </w:p>
    <w:p w14:paraId="598009BF" w14:textId="77777777" w:rsidR="00AA4C5B" w:rsidRPr="00AA4C5B" w:rsidRDefault="00AA4C5B" w:rsidP="00AA4C5B">
      <w:pPr>
        <w:rPr>
          <w:rFonts w:cs="Arial"/>
        </w:rPr>
      </w:pPr>
      <w:r w:rsidRPr="00AA4C5B">
        <w:rPr>
          <w:rFonts w:cs="Arial"/>
        </w:rPr>
        <w:t>To comply with this standard, a rehabilitation organisation must:</w:t>
      </w:r>
    </w:p>
    <w:p w14:paraId="2002D5C1" w14:textId="54FA8C0C" w:rsidR="00AA4C5B" w:rsidRPr="00AA4C5B" w:rsidRDefault="00AA4C5B" w:rsidP="00AA4C5B">
      <w:pPr>
        <w:rPr>
          <w:rFonts w:cs="Arial"/>
        </w:rPr>
      </w:pPr>
      <w:r w:rsidRPr="00AA4C5B">
        <w:rPr>
          <w:rFonts w:cs="Arial"/>
        </w:rPr>
        <w:t>11.1</w:t>
      </w:r>
      <w:r w:rsidRPr="00AA4C5B">
        <w:rPr>
          <w:rFonts w:cs="Arial"/>
        </w:rPr>
        <w:tab/>
        <w:t>Discuss release considerations for native birds</w:t>
      </w:r>
      <w:r w:rsidR="001D70D6">
        <w:rPr>
          <w:rFonts w:cs="Arial"/>
        </w:rPr>
        <w:t>,</w:t>
      </w:r>
      <w:r w:rsidRPr="00AA4C5B">
        <w:rPr>
          <w:rFonts w:cs="Arial"/>
        </w:rPr>
        <w:t xml:space="preserve"> including timing and site selection.</w:t>
      </w:r>
    </w:p>
    <w:p w14:paraId="27CF2023" w14:textId="77777777" w:rsidR="00AA4C5B" w:rsidRPr="00AA4C5B" w:rsidRDefault="00AA4C5B" w:rsidP="00AA4C5B">
      <w:pPr>
        <w:rPr>
          <w:rFonts w:cs="Arial"/>
        </w:rPr>
      </w:pPr>
      <w:r w:rsidRPr="00AA4C5B">
        <w:rPr>
          <w:rFonts w:cs="Arial"/>
        </w:rPr>
        <w:t>11.2</w:t>
      </w:r>
      <w:r w:rsidRPr="00AA4C5B">
        <w:rPr>
          <w:rFonts w:cs="Arial"/>
        </w:rPr>
        <w:tab/>
        <w:t xml:space="preserve">Explain how to determine a native bird’s suitability for release. </w:t>
      </w:r>
    </w:p>
    <w:p w14:paraId="50109C15" w14:textId="77777777" w:rsidR="00AA4C5B" w:rsidRPr="00AA4C5B" w:rsidRDefault="00AA4C5B" w:rsidP="00AA4C5B">
      <w:pPr>
        <w:rPr>
          <w:rFonts w:cs="Arial"/>
        </w:rPr>
      </w:pPr>
      <w:r w:rsidRPr="00AA4C5B">
        <w:rPr>
          <w:rFonts w:cs="Arial"/>
        </w:rPr>
        <w:t>11.3</w:t>
      </w:r>
      <w:r w:rsidRPr="00AA4C5B">
        <w:rPr>
          <w:rFonts w:cs="Arial"/>
        </w:rPr>
        <w:tab/>
        <w:t>Detail the correct techniques and equipment for releasing a native bird.</w:t>
      </w:r>
    </w:p>
    <w:tbl>
      <w:tblPr>
        <w:tblStyle w:val="BandedTable"/>
        <w:tblW w:w="5000" w:type="pct"/>
        <w:tblLook w:val="04A0" w:firstRow="1" w:lastRow="0" w:firstColumn="1" w:lastColumn="0" w:noHBand="0" w:noVBand="1"/>
        <w:tblCaption w:val="Sample Table"/>
        <w:tblDescription w:val="Sample Table"/>
      </w:tblPr>
      <w:tblGrid>
        <w:gridCol w:w="6469"/>
        <w:gridCol w:w="2558"/>
      </w:tblGrid>
      <w:tr w:rsidR="00AA4C5B" w14:paraId="5672B952" w14:textId="77777777" w:rsidTr="00E331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83" w:type="pct"/>
            <w:hideMark/>
          </w:tcPr>
          <w:p w14:paraId="2840A267" w14:textId="77777777" w:rsidR="00AA4C5B" w:rsidRDefault="00AA4C5B" w:rsidP="00AA4C5B">
            <w:r>
              <w:t>Learning outcomes</w:t>
            </w:r>
          </w:p>
        </w:tc>
        <w:tc>
          <w:tcPr>
            <w:tcW w:w="1417" w:type="pct"/>
            <w:hideMark/>
          </w:tcPr>
          <w:p w14:paraId="52A31BEA" w14:textId="77777777" w:rsidR="00AA4C5B" w:rsidRDefault="00AA4C5B" w:rsidP="00AA4C5B">
            <w:pPr>
              <w:cnfStyle w:val="100000000000" w:firstRow="1" w:lastRow="0" w:firstColumn="0" w:lastColumn="0" w:oddVBand="0" w:evenVBand="0" w:oddHBand="0" w:evenHBand="0" w:firstRowFirstColumn="0" w:firstRowLastColumn="0" w:lastRowFirstColumn="0" w:lastRowLastColumn="0"/>
            </w:pPr>
            <w:r>
              <w:t>Sections in the code</w:t>
            </w:r>
          </w:p>
        </w:tc>
      </w:tr>
      <w:tr w:rsidR="00AA4C5B" w14:paraId="70333D5A" w14:textId="77777777" w:rsidTr="00E33171">
        <w:trPr>
          <w:trHeight w:val="20"/>
        </w:trPr>
        <w:tc>
          <w:tcPr>
            <w:cnfStyle w:val="001000000000" w:firstRow="0" w:lastRow="0" w:firstColumn="1" w:lastColumn="0" w:oddVBand="0" w:evenVBand="0" w:oddHBand="0" w:evenHBand="0" w:firstRowFirstColumn="0" w:firstRowLastColumn="0" w:lastRowFirstColumn="0" w:lastRowLastColumn="0"/>
            <w:tcW w:w="3583" w:type="pct"/>
            <w:hideMark/>
          </w:tcPr>
          <w:p w14:paraId="0A3C6C6A" w14:textId="77777777" w:rsidR="00AA4C5B" w:rsidRDefault="00AA4C5B" w:rsidP="00AA4C5B">
            <w:r>
              <w:t xml:space="preserve">Upon completion of this module, learners will be able to: </w:t>
            </w:r>
          </w:p>
          <w:p w14:paraId="4B17C805" w14:textId="77777777" w:rsidR="00AA4C5B" w:rsidRDefault="00AA4C5B" w:rsidP="00E33171">
            <w:pPr>
              <w:pStyle w:val="ListBullet4"/>
            </w:pPr>
            <w:r>
              <w:t xml:space="preserve">assess a native bird for release suitability </w:t>
            </w:r>
          </w:p>
          <w:p w14:paraId="6A61336B" w14:textId="77777777" w:rsidR="00AA4C5B" w:rsidRDefault="00AA4C5B" w:rsidP="00E33171">
            <w:pPr>
              <w:pStyle w:val="ListBullet4"/>
            </w:pPr>
            <w:r>
              <w:t xml:space="preserve">competently release a native bird. </w:t>
            </w:r>
          </w:p>
        </w:tc>
        <w:tc>
          <w:tcPr>
            <w:tcW w:w="1417" w:type="pct"/>
            <w:hideMark/>
          </w:tcPr>
          <w:p w14:paraId="2DFE7447"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 xml:space="preserve">9. Suitability for release </w:t>
            </w:r>
          </w:p>
          <w:p w14:paraId="15BF8A8F" w14:textId="77777777" w:rsidR="00AA4C5B" w:rsidRDefault="00AA4C5B" w:rsidP="00AA4C5B">
            <w:pPr>
              <w:cnfStyle w:val="000000000000" w:firstRow="0" w:lastRow="0" w:firstColumn="0" w:lastColumn="0" w:oddVBand="0" w:evenVBand="0" w:oddHBand="0" w:evenHBand="0" w:firstRowFirstColumn="0" w:firstRowLastColumn="0" w:lastRowFirstColumn="0" w:lastRowLastColumn="0"/>
            </w:pPr>
            <w:r>
              <w:t>10. Release considerations</w:t>
            </w:r>
          </w:p>
        </w:tc>
      </w:tr>
    </w:tbl>
    <w:p w14:paraId="78C5A8BE" w14:textId="77777777" w:rsidR="00AA4C5B" w:rsidRPr="00AA4C5B" w:rsidRDefault="00AA4C5B" w:rsidP="00E33171">
      <w:pPr>
        <w:pStyle w:val="Heading3"/>
        <w:rPr>
          <w:sz w:val="24"/>
          <w:szCs w:val="24"/>
        </w:rPr>
      </w:pPr>
      <w:r w:rsidRPr="00AA4C5B">
        <w:t>Training areas</w:t>
      </w:r>
    </w:p>
    <w:p w14:paraId="51E77563" w14:textId="77777777" w:rsidR="00AA4C5B" w:rsidRPr="00AA4C5B" w:rsidRDefault="00AA4C5B" w:rsidP="00AA4C5B">
      <w:pPr>
        <w:pStyle w:val="ListBullet"/>
        <w:rPr>
          <w:rFonts w:cs="Arial"/>
        </w:rPr>
      </w:pPr>
      <w:r w:rsidRPr="00AA4C5B">
        <w:rPr>
          <w:rFonts w:cs="Arial"/>
        </w:rPr>
        <w:t xml:space="preserve">The Native Bird Code can be accessed online: Code of Practice for Injured, Sick and Orphaned Native Birds. </w:t>
      </w:r>
    </w:p>
    <w:p w14:paraId="378F3440" w14:textId="77777777" w:rsidR="00AA4C5B" w:rsidRPr="00AA4C5B" w:rsidRDefault="00AA4C5B" w:rsidP="00AA4C5B">
      <w:pPr>
        <w:pStyle w:val="ListBullet"/>
        <w:rPr>
          <w:rFonts w:cs="Arial"/>
        </w:rPr>
      </w:pPr>
      <w:r w:rsidRPr="00AA4C5B">
        <w:rPr>
          <w:rFonts w:cs="Arial"/>
        </w:rPr>
        <w:t xml:space="preserve">Release considerations could include: </w:t>
      </w:r>
    </w:p>
    <w:p w14:paraId="0BD45A90" w14:textId="77777777" w:rsidR="00AA4C5B" w:rsidRPr="00AA4C5B" w:rsidRDefault="00AA4C5B" w:rsidP="00AA4C5B">
      <w:pPr>
        <w:pStyle w:val="ListBullet2"/>
        <w:rPr>
          <w:rFonts w:cs="Arial"/>
        </w:rPr>
      </w:pPr>
      <w:r w:rsidRPr="00AA4C5B">
        <w:rPr>
          <w:rFonts w:cs="Arial"/>
        </w:rPr>
        <w:t xml:space="preserve">timing including time of day and time of year </w:t>
      </w:r>
    </w:p>
    <w:p w14:paraId="6CA2FB96" w14:textId="77777777" w:rsidR="00AA4C5B" w:rsidRPr="00AA4C5B" w:rsidRDefault="00AA4C5B" w:rsidP="00AA4C5B">
      <w:pPr>
        <w:pStyle w:val="ListBullet2"/>
        <w:rPr>
          <w:rFonts w:cs="Arial"/>
        </w:rPr>
      </w:pPr>
      <w:r w:rsidRPr="00AA4C5B">
        <w:rPr>
          <w:rFonts w:cs="Arial"/>
        </w:rPr>
        <w:t xml:space="preserve">weather conditions </w:t>
      </w:r>
    </w:p>
    <w:p w14:paraId="439A88F3" w14:textId="77777777" w:rsidR="00AA4C5B" w:rsidRPr="00AA4C5B" w:rsidRDefault="00AA4C5B" w:rsidP="00AA4C5B">
      <w:pPr>
        <w:pStyle w:val="ListBullet2"/>
        <w:rPr>
          <w:rFonts w:cs="Arial"/>
        </w:rPr>
      </w:pPr>
      <w:r w:rsidRPr="00AA4C5B">
        <w:rPr>
          <w:rFonts w:cs="Arial"/>
        </w:rPr>
        <w:t>developmental stage</w:t>
      </w:r>
    </w:p>
    <w:p w14:paraId="1A84BC01" w14:textId="77777777" w:rsidR="00AA4C5B" w:rsidRPr="00AA4C5B" w:rsidRDefault="00AA4C5B" w:rsidP="00AA4C5B">
      <w:pPr>
        <w:pStyle w:val="ListBullet2"/>
        <w:rPr>
          <w:rFonts w:cs="Arial"/>
        </w:rPr>
      </w:pPr>
      <w:r w:rsidRPr="00AA4C5B">
        <w:rPr>
          <w:rFonts w:cs="Arial"/>
        </w:rPr>
        <w:t>migration</w:t>
      </w:r>
    </w:p>
    <w:p w14:paraId="712D3127" w14:textId="77777777" w:rsidR="00AA4C5B" w:rsidRPr="00AA4C5B" w:rsidRDefault="00AA4C5B" w:rsidP="00AA4C5B">
      <w:pPr>
        <w:pStyle w:val="ListBullet2"/>
        <w:rPr>
          <w:rFonts w:cs="Arial"/>
        </w:rPr>
      </w:pPr>
      <w:r w:rsidRPr="00AA4C5B">
        <w:rPr>
          <w:rFonts w:cs="Arial"/>
        </w:rPr>
        <w:t>light pollution</w:t>
      </w:r>
    </w:p>
    <w:p w14:paraId="6DC3873F" w14:textId="77777777" w:rsidR="00AA4C5B" w:rsidRPr="00AA4C5B" w:rsidRDefault="00AA4C5B" w:rsidP="00AA4C5B">
      <w:pPr>
        <w:pStyle w:val="ListBullet2"/>
        <w:rPr>
          <w:rFonts w:cs="Arial"/>
        </w:rPr>
      </w:pPr>
      <w:r w:rsidRPr="00AA4C5B">
        <w:rPr>
          <w:rFonts w:cs="Arial"/>
        </w:rPr>
        <w:t xml:space="preserve">release site selection </w:t>
      </w:r>
    </w:p>
    <w:p w14:paraId="01287340" w14:textId="77777777" w:rsidR="00AA4C5B" w:rsidRPr="00AA4C5B" w:rsidRDefault="00AA4C5B" w:rsidP="00AA4C5B">
      <w:pPr>
        <w:pStyle w:val="ListBullet2"/>
        <w:rPr>
          <w:rFonts w:cs="Arial"/>
        </w:rPr>
      </w:pPr>
      <w:r w:rsidRPr="00AA4C5B">
        <w:rPr>
          <w:rFonts w:cs="Arial"/>
        </w:rPr>
        <w:t xml:space="preserve">presence of the public. </w:t>
      </w:r>
    </w:p>
    <w:p w14:paraId="07DA1F5E" w14:textId="77777777" w:rsidR="00AA4C5B" w:rsidRPr="00AA4C5B" w:rsidRDefault="00AA4C5B" w:rsidP="00AA4C5B">
      <w:pPr>
        <w:pStyle w:val="ListBullet"/>
        <w:rPr>
          <w:rFonts w:cs="Arial"/>
        </w:rPr>
      </w:pPr>
      <w:r w:rsidRPr="00AA4C5B">
        <w:rPr>
          <w:rFonts w:cs="Arial"/>
        </w:rPr>
        <w:t xml:space="preserve">Suitability for release could include: </w:t>
      </w:r>
    </w:p>
    <w:p w14:paraId="55F206B4" w14:textId="77777777" w:rsidR="00AA4C5B" w:rsidRPr="00AA4C5B" w:rsidRDefault="00AA4C5B" w:rsidP="00AA4C5B">
      <w:pPr>
        <w:pStyle w:val="ListBullet2"/>
        <w:rPr>
          <w:rFonts w:cs="Arial"/>
        </w:rPr>
      </w:pPr>
      <w:r w:rsidRPr="00AA4C5B">
        <w:rPr>
          <w:rFonts w:cs="Arial"/>
        </w:rPr>
        <w:t>physical fitness</w:t>
      </w:r>
    </w:p>
    <w:p w14:paraId="40F81D84" w14:textId="77777777" w:rsidR="00AA4C5B" w:rsidRPr="00AA4C5B" w:rsidRDefault="00AA4C5B" w:rsidP="00AA4C5B">
      <w:pPr>
        <w:pStyle w:val="ListBullet2"/>
        <w:rPr>
          <w:rFonts w:cs="Arial"/>
        </w:rPr>
      </w:pPr>
      <w:r w:rsidRPr="00AA4C5B">
        <w:rPr>
          <w:rFonts w:cs="Arial"/>
        </w:rPr>
        <w:t>developmental stage</w:t>
      </w:r>
    </w:p>
    <w:p w14:paraId="09912553" w14:textId="77777777" w:rsidR="00AA4C5B" w:rsidRPr="00AA4C5B" w:rsidRDefault="00AA4C5B" w:rsidP="00AA4C5B">
      <w:pPr>
        <w:pStyle w:val="ListBullet2"/>
        <w:rPr>
          <w:rFonts w:cs="Arial"/>
        </w:rPr>
      </w:pPr>
      <w:r w:rsidRPr="00AA4C5B">
        <w:rPr>
          <w:rFonts w:cs="Arial"/>
        </w:rPr>
        <w:t xml:space="preserve">behaviour </w:t>
      </w:r>
    </w:p>
    <w:p w14:paraId="2051A8DC" w14:textId="77777777" w:rsidR="00AA4C5B" w:rsidRPr="00AA4C5B" w:rsidRDefault="00AA4C5B" w:rsidP="00AA4C5B">
      <w:pPr>
        <w:pStyle w:val="ListBullet2"/>
        <w:rPr>
          <w:rFonts w:cs="Arial"/>
        </w:rPr>
      </w:pPr>
      <w:r w:rsidRPr="00AA4C5B">
        <w:rPr>
          <w:rFonts w:cs="Arial"/>
        </w:rPr>
        <w:t>body condition</w:t>
      </w:r>
    </w:p>
    <w:p w14:paraId="77C7D33D" w14:textId="77777777" w:rsidR="00AA4C5B" w:rsidRPr="00AA4C5B" w:rsidRDefault="00AA4C5B" w:rsidP="00AA4C5B">
      <w:pPr>
        <w:pStyle w:val="ListBullet2"/>
        <w:rPr>
          <w:rFonts w:cs="Arial"/>
        </w:rPr>
      </w:pPr>
      <w:r w:rsidRPr="00AA4C5B">
        <w:rPr>
          <w:rFonts w:cs="Arial"/>
        </w:rPr>
        <w:t>salt tolerance (pelagic seabirds)</w:t>
      </w:r>
    </w:p>
    <w:p w14:paraId="47FFCAC3" w14:textId="77777777" w:rsidR="00AA4C5B" w:rsidRPr="00AA4C5B" w:rsidRDefault="00AA4C5B" w:rsidP="00AA4C5B">
      <w:pPr>
        <w:pStyle w:val="ListBullet2"/>
        <w:rPr>
          <w:rFonts w:cs="Arial"/>
        </w:rPr>
      </w:pPr>
      <w:r w:rsidRPr="00AA4C5B">
        <w:rPr>
          <w:rFonts w:cs="Arial"/>
        </w:rPr>
        <w:t xml:space="preserve">acclimatisation to prevailing climate conditions </w:t>
      </w:r>
    </w:p>
    <w:p w14:paraId="3B128191" w14:textId="77777777" w:rsidR="00AA4C5B" w:rsidRPr="00AA4C5B" w:rsidRDefault="00AA4C5B" w:rsidP="00AA4C5B">
      <w:pPr>
        <w:pStyle w:val="ListBullet2"/>
        <w:rPr>
          <w:rFonts w:cs="Arial"/>
        </w:rPr>
      </w:pPr>
      <w:r w:rsidRPr="00AA4C5B">
        <w:rPr>
          <w:rFonts w:cs="Arial"/>
        </w:rPr>
        <w:t>other factors identified after consulting with an experienced avian rehabilitator.</w:t>
      </w:r>
    </w:p>
    <w:p w14:paraId="500172A3" w14:textId="77777777" w:rsidR="00AA4C5B" w:rsidRPr="00AA4C5B" w:rsidRDefault="00AA4C5B" w:rsidP="00AA4C5B">
      <w:pPr>
        <w:pStyle w:val="ListBullet2"/>
        <w:rPr>
          <w:rFonts w:cs="Arial"/>
        </w:rPr>
      </w:pPr>
      <w:r w:rsidRPr="00AA4C5B">
        <w:rPr>
          <w:rFonts w:cs="Arial"/>
        </w:rPr>
        <w:t xml:space="preserve"> when consultation with NPWS and a veterinarian experienced in avian species is required. </w:t>
      </w:r>
    </w:p>
    <w:p w14:paraId="6297C4AF" w14:textId="77777777" w:rsidR="00AA4C5B" w:rsidRPr="00AA4C5B" w:rsidRDefault="00AA4C5B" w:rsidP="00AA4C5B">
      <w:pPr>
        <w:pStyle w:val="ListBullet"/>
        <w:rPr>
          <w:rFonts w:cs="Arial"/>
        </w:rPr>
      </w:pPr>
      <w:r w:rsidRPr="00AA4C5B">
        <w:rPr>
          <w:rFonts w:cs="Arial"/>
        </w:rPr>
        <w:t xml:space="preserve">Appropriate methods and equipment could include: </w:t>
      </w:r>
    </w:p>
    <w:p w14:paraId="736155DF" w14:textId="77777777" w:rsidR="00AA4C5B" w:rsidRPr="00AA4C5B" w:rsidRDefault="00AA4C5B" w:rsidP="00AA4C5B">
      <w:pPr>
        <w:pStyle w:val="ListBullet2"/>
        <w:rPr>
          <w:rFonts w:cs="Arial"/>
        </w:rPr>
      </w:pPr>
      <w:r w:rsidRPr="00AA4C5B">
        <w:rPr>
          <w:rFonts w:cs="Arial"/>
        </w:rPr>
        <w:t>soft release for birds in care for extended periods and on recovering firegrounds</w:t>
      </w:r>
    </w:p>
    <w:p w14:paraId="78284637" w14:textId="77777777" w:rsidR="00AA4C5B" w:rsidRPr="00AA4C5B" w:rsidRDefault="00AA4C5B" w:rsidP="00AA4C5B">
      <w:pPr>
        <w:pStyle w:val="ListBullet2"/>
        <w:rPr>
          <w:rFonts w:cs="Arial"/>
        </w:rPr>
      </w:pPr>
      <w:r w:rsidRPr="00AA4C5B">
        <w:rPr>
          <w:rFonts w:cs="Arial"/>
        </w:rPr>
        <w:t>nestlings and hatchlings in short-term care</w:t>
      </w:r>
    </w:p>
    <w:p w14:paraId="3C1AB613" w14:textId="77777777" w:rsidR="00AA4C5B" w:rsidRPr="00AA4C5B" w:rsidRDefault="00AA4C5B" w:rsidP="00AA4C5B">
      <w:pPr>
        <w:pStyle w:val="ListBullet2"/>
        <w:rPr>
          <w:rFonts w:cs="Arial"/>
        </w:rPr>
      </w:pPr>
      <w:r w:rsidRPr="00AA4C5B">
        <w:rPr>
          <w:rFonts w:cs="Arial"/>
        </w:rPr>
        <w:t>social species</w:t>
      </w:r>
    </w:p>
    <w:p w14:paraId="67C7C7BF" w14:textId="77777777" w:rsidR="00AA4C5B" w:rsidRPr="00AA4C5B" w:rsidRDefault="00AA4C5B" w:rsidP="00AA4C5B">
      <w:pPr>
        <w:pStyle w:val="ListBullet2"/>
        <w:rPr>
          <w:rFonts w:cs="Arial"/>
        </w:rPr>
      </w:pPr>
      <w:r w:rsidRPr="00AA4C5B">
        <w:rPr>
          <w:rFonts w:cs="Arial"/>
        </w:rPr>
        <w:t>releasing multiple native birds</w:t>
      </w:r>
    </w:p>
    <w:p w14:paraId="7646EA36" w14:textId="77777777" w:rsidR="00AA4C5B" w:rsidRPr="00AA4C5B" w:rsidRDefault="00AA4C5B" w:rsidP="00AA4C5B">
      <w:pPr>
        <w:pStyle w:val="ListBullet2"/>
        <w:rPr>
          <w:rFonts w:cs="Arial"/>
        </w:rPr>
      </w:pPr>
      <w:r w:rsidRPr="00AA4C5B">
        <w:rPr>
          <w:rFonts w:cs="Arial"/>
        </w:rPr>
        <w:t xml:space="preserve">tagging, microchipping and monitoring </w:t>
      </w:r>
    </w:p>
    <w:p w14:paraId="1994152D" w14:textId="77777777" w:rsidR="00AA4C5B" w:rsidRPr="00AA4C5B" w:rsidRDefault="00AA4C5B" w:rsidP="00AA4C5B">
      <w:pPr>
        <w:pStyle w:val="ListBullet2"/>
        <w:rPr>
          <w:rFonts w:cs="Arial"/>
        </w:rPr>
      </w:pPr>
      <w:r w:rsidRPr="00AA4C5B">
        <w:rPr>
          <w:rFonts w:cs="Arial"/>
        </w:rPr>
        <w:t xml:space="preserve">migrating native birds. </w:t>
      </w:r>
    </w:p>
    <w:p w14:paraId="60FD270D" w14:textId="77777777" w:rsidR="00AA4C5B" w:rsidRPr="00AA4C5B" w:rsidRDefault="00AA4C5B" w:rsidP="00E33171">
      <w:pPr>
        <w:pStyle w:val="Heading3"/>
      </w:pPr>
      <w:r w:rsidRPr="00AA4C5B">
        <w:lastRenderedPageBreak/>
        <w:t xml:space="preserve">Suggested assessments </w:t>
      </w:r>
    </w:p>
    <w:p w14:paraId="6AD01767" w14:textId="77777777" w:rsidR="00AA4C5B" w:rsidRPr="00AA4C5B" w:rsidRDefault="00AA4C5B" w:rsidP="00AA4C5B">
      <w:pPr>
        <w:rPr>
          <w:rFonts w:cs="Arial"/>
        </w:rPr>
      </w:pPr>
      <w:r w:rsidRPr="00AA4C5B">
        <w:rPr>
          <w:rFonts w:cs="Arial"/>
        </w:rPr>
        <w:t xml:space="preserve">This standard would be best suited to written or verbal assessment methods, practical assessment or a combination of them.  </w:t>
      </w:r>
    </w:p>
    <w:p w14:paraId="4C1ECA05" w14:textId="77777777" w:rsidR="00AA4C5B" w:rsidRPr="00AA4C5B" w:rsidRDefault="00AA4C5B" w:rsidP="00E33171">
      <w:pPr>
        <w:pStyle w:val="Heading4"/>
      </w:pPr>
      <w:r w:rsidRPr="00AA4C5B">
        <w:t xml:space="preserve">Standard 11: Assessment 1 – Releasing a native bird, case studies </w:t>
      </w:r>
    </w:p>
    <w:p w14:paraId="5439088B" w14:textId="77777777" w:rsidR="00AA4C5B" w:rsidRPr="00AA4C5B" w:rsidRDefault="00AA4C5B" w:rsidP="00E33171">
      <w:pPr>
        <w:pStyle w:val="Heading5"/>
      </w:pPr>
      <w:r w:rsidRPr="00AA4C5B">
        <w:t>Trainer/Assessor instructions</w:t>
      </w:r>
    </w:p>
    <w:p w14:paraId="2B099776" w14:textId="77777777" w:rsidR="00AA4C5B" w:rsidRPr="00AA4C5B" w:rsidRDefault="00AA4C5B" w:rsidP="00AA4C5B">
      <w:pPr>
        <w:rPr>
          <w:rFonts w:cs="Arial"/>
        </w:rPr>
      </w:pPr>
      <w:r w:rsidRPr="00AA4C5B">
        <w:rPr>
          <w:rFonts w:cs="Arial"/>
        </w:rPr>
        <w:t>This is an example of the type of assessment tool that could be used to assess competency in relation to Standard 11. This can be completed verbally or in writing.</w:t>
      </w:r>
    </w:p>
    <w:p w14:paraId="2A0450FA" w14:textId="77777777" w:rsidR="00AA4C5B" w:rsidRPr="00AA4C5B" w:rsidRDefault="00AA4C5B" w:rsidP="00E33171">
      <w:pPr>
        <w:pStyle w:val="Heading5"/>
      </w:pPr>
      <w:r w:rsidRPr="00AA4C5B">
        <w:t>Learner instructions</w:t>
      </w:r>
    </w:p>
    <w:p w14:paraId="02A348C3" w14:textId="77777777" w:rsidR="00AA4C5B" w:rsidRPr="00AA4C5B" w:rsidRDefault="00AA4C5B" w:rsidP="00AA4C5B">
      <w:pPr>
        <w:rPr>
          <w:rFonts w:cs="Arial"/>
        </w:rPr>
      </w:pPr>
      <w:r w:rsidRPr="00AA4C5B">
        <w:rPr>
          <w:rFonts w:cs="Arial"/>
        </w:rPr>
        <w:t xml:space="preserve">Read each of the rescue case studies below and complete the corresponding questions. </w:t>
      </w:r>
    </w:p>
    <w:p w14:paraId="4D2B0E52" w14:textId="77777777" w:rsidR="00AA4C5B" w:rsidRPr="00E33171" w:rsidRDefault="00AA4C5B" w:rsidP="00AA4C5B">
      <w:pPr>
        <w:rPr>
          <w:rFonts w:cs="Arial"/>
          <w:b/>
        </w:rPr>
      </w:pPr>
      <w:r w:rsidRPr="00E33171">
        <w:rPr>
          <w:rFonts w:cs="Arial"/>
          <w:b/>
        </w:rPr>
        <w:t>Case study 1: Gang-gang</w:t>
      </w:r>
    </w:p>
    <w:p w14:paraId="07D14373" w14:textId="77777777" w:rsidR="00AA4C5B" w:rsidRPr="00AA4C5B" w:rsidRDefault="00AA4C5B" w:rsidP="00AA4C5B">
      <w:pPr>
        <w:rPr>
          <w:rFonts w:cs="Arial"/>
        </w:rPr>
      </w:pPr>
      <w:r w:rsidRPr="00AA4C5B">
        <w:rPr>
          <w:rFonts w:cs="Arial"/>
        </w:rPr>
        <w:t>An adult gang-gang was rescued after flying into a window. The gang-gang sustained a broken wing and has completed veterinary treatment and rehabilitation. It is now in a pre-release enclosure.</w:t>
      </w:r>
    </w:p>
    <w:p w14:paraId="02154D3A" w14:textId="77777777" w:rsidR="00AA4C5B" w:rsidRDefault="00AA4C5B" w:rsidP="006D014D">
      <w:pPr>
        <w:pStyle w:val="ListNumber"/>
        <w:numPr>
          <w:ilvl w:val="0"/>
          <w:numId w:val="62"/>
        </w:numPr>
      </w:pPr>
      <w:r>
        <w:t>Explain the criteria for assessing release suitability for this gang-gang:</w:t>
      </w:r>
    </w:p>
    <w:tbl>
      <w:tblPr>
        <w:tblStyle w:val="TableGridLight"/>
        <w:tblW w:w="5000" w:type="pct"/>
        <w:tblLook w:val="04A0" w:firstRow="1" w:lastRow="0" w:firstColumn="1" w:lastColumn="0" w:noHBand="0" w:noVBand="1"/>
      </w:tblPr>
      <w:tblGrid>
        <w:gridCol w:w="9017"/>
      </w:tblGrid>
      <w:tr w:rsidR="00AA4C5B" w14:paraId="6C7A2ABE" w14:textId="77777777" w:rsidTr="00E33171">
        <w:tc>
          <w:tcPr>
            <w:tcW w:w="5000" w:type="pct"/>
          </w:tcPr>
          <w:p w14:paraId="06405143" w14:textId="77777777" w:rsidR="00AA4C5B" w:rsidRDefault="00AA4C5B" w:rsidP="00AA4C5B"/>
        </w:tc>
      </w:tr>
      <w:tr w:rsidR="00AA4C5B" w14:paraId="4F772A84" w14:textId="77777777" w:rsidTr="00E33171">
        <w:tc>
          <w:tcPr>
            <w:tcW w:w="5000" w:type="pct"/>
          </w:tcPr>
          <w:p w14:paraId="25C69CB9" w14:textId="77777777" w:rsidR="00AA4C5B" w:rsidRDefault="00AA4C5B" w:rsidP="00AA4C5B"/>
        </w:tc>
      </w:tr>
      <w:tr w:rsidR="00AA4C5B" w14:paraId="02979342" w14:textId="77777777" w:rsidTr="00E33171">
        <w:tc>
          <w:tcPr>
            <w:tcW w:w="5000" w:type="pct"/>
          </w:tcPr>
          <w:p w14:paraId="29A6E478" w14:textId="77777777" w:rsidR="00AA4C5B" w:rsidRDefault="00AA4C5B" w:rsidP="00AA4C5B"/>
        </w:tc>
      </w:tr>
      <w:tr w:rsidR="00AA4C5B" w14:paraId="6A661864" w14:textId="77777777" w:rsidTr="00E33171">
        <w:tc>
          <w:tcPr>
            <w:tcW w:w="5000" w:type="pct"/>
          </w:tcPr>
          <w:p w14:paraId="0BF8FF48" w14:textId="77777777" w:rsidR="00AA4C5B" w:rsidRDefault="00AA4C5B" w:rsidP="00AA4C5B"/>
        </w:tc>
      </w:tr>
    </w:tbl>
    <w:p w14:paraId="69C29DBE" w14:textId="77777777" w:rsidR="00AA4C5B" w:rsidRPr="00AA4C5B" w:rsidRDefault="00AA4C5B" w:rsidP="00AA4C5B">
      <w:pPr>
        <w:rPr>
          <w:rFonts w:cs="Arial"/>
        </w:rPr>
      </w:pPr>
    </w:p>
    <w:p w14:paraId="6A2A6261" w14:textId="77777777" w:rsidR="00AA4C5B" w:rsidRDefault="00AA4C5B" w:rsidP="00E33171">
      <w:pPr>
        <w:pStyle w:val="ListNumber"/>
      </w:pPr>
      <w:r>
        <w:t>What are the release considerations for this gang-gang?</w:t>
      </w:r>
    </w:p>
    <w:tbl>
      <w:tblPr>
        <w:tblStyle w:val="TableGridLight"/>
        <w:tblW w:w="5000" w:type="pct"/>
        <w:tblLook w:val="04A0" w:firstRow="1" w:lastRow="0" w:firstColumn="1" w:lastColumn="0" w:noHBand="0" w:noVBand="1"/>
      </w:tblPr>
      <w:tblGrid>
        <w:gridCol w:w="9017"/>
      </w:tblGrid>
      <w:tr w:rsidR="00AA4C5B" w14:paraId="4BB9D2E1" w14:textId="77777777" w:rsidTr="00E33171">
        <w:tc>
          <w:tcPr>
            <w:tcW w:w="5000" w:type="pct"/>
          </w:tcPr>
          <w:p w14:paraId="770D13B4" w14:textId="77777777" w:rsidR="00AA4C5B" w:rsidRDefault="00AA4C5B" w:rsidP="00AA4C5B"/>
        </w:tc>
      </w:tr>
      <w:tr w:rsidR="00AA4C5B" w14:paraId="3AA86A3A" w14:textId="77777777" w:rsidTr="00E33171">
        <w:tc>
          <w:tcPr>
            <w:tcW w:w="5000" w:type="pct"/>
          </w:tcPr>
          <w:p w14:paraId="32DBF08F" w14:textId="77777777" w:rsidR="00AA4C5B" w:rsidRDefault="00AA4C5B" w:rsidP="00AA4C5B"/>
        </w:tc>
      </w:tr>
      <w:tr w:rsidR="00AA4C5B" w14:paraId="1E77DE45" w14:textId="77777777" w:rsidTr="00E33171">
        <w:tc>
          <w:tcPr>
            <w:tcW w:w="5000" w:type="pct"/>
          </w:tcPr>
          <w:p w14:paraId="6A000976" w14:textId="77777777" w:rsidR="00AA4C5B" w:rsidRDefault="00AA4C5B" w:rsidP="00AA4C5B"/>
        </w:tc>
      </w:tr>
      <w:tr w:rsidR="00AA4C5B" w14:paraId="6A981AD2" w14:textId="77777777" w:rsidTr="00E33171">
        <w:tc>
          <w:tcPr>
            <w:tcW w:w="5000" w:type="pct"/>
          </w:tcPr>
          <w:p w14:paraId="7796ADD7" w14:textId="77777777" w:rsidR="00AA4C5B" w:rsidRDefault="00AA4C5B" w:rsidP="00AA4C5B"/>
        </w:tc>
      </w:tr>
    </w:tbl>
    <w:p w14:paraId="6849E518" w14:textId="77777777" w:rsidR="00AA4C5B" w:rsidRPr="00AA4C5B" w:rsidRDefault="00AA4C5B" w:rsidP="00AA4C5B">
      <w:pPr>
        <w:rPr>
          <w:rFonts w:cs="Arial"/>
        </w:rPr>
      </w:pPr>
    </w:p>
    <w:p w14:paraId="75E6BEC1" w14:textId="77777777" w:rsidR="00AA4C5B" w:rsidRDefault="00AA4C5B" w:rsidP="00E33171">
      <w:pPr>
        <w:pStyle w:val="ListNumber"/>
      </w:pPr>
      <w:r>
        <w:t>Where will you release the gang-gang?</w:t>
      </w:r>
    </w:p>
    <w:tbl>
      <w:tblPr>
        <w:tblStyle w:val="TableGridLight"/>
        <w:tblW w:w="5000" w:type="pct"/>
        <w:tblLook w:val="04A0" w:firstRow="1" w:lastRow="0" w:firstColumn="1" w:lastColumn="0" w:noHBand="0" w:noVBand="1"/>
      </w:tblPr>
      <w:tblGrid>
        <w:gridCol w:w="9017"/>
      </w:tblGrid>
      <w:tr w:rsidR="00AA4C5B" w14:paraId="5F34B189" w14:textId="77777777" w:rsidTr="00E33171">
        <w:tc>
          <w:tcPr>
            <w:tcW w:w="5000" w:type="pct"/>
          </w:tcPr>
          <w:p w14:paraId="3030E7AD" w14:textId="77777777" w:rsidR="00AA4C5B" w:rsidRDefault="00AA4C5B" w:rsidP="00AA4C5B"/>
        </w:tc>
      </w:tr>
      <w:tr w:rsidR="00AA4C5B" w14:paraId="23262C48" w14:textId="77777777" w:rsidTr="00E33171">
        <w:tc>
          <w:tcPr>
            <w:tcW w:w="5000" w:type="pct"/>
          </w:tcPr>
          <w:p w14:paraId="038BBEDF" w14:textId="77777777" w:rsidR="00AA4C5B" w:rsidRDefault="00AA4C5B" w:rsidP="00AA4C5B"/>
        </w:tc>
      </w:tr>
      <w:tr w:rsidR="00AA4C5B" w14:paraId="0E9580A7" w14:textId="77777777" w:rsidTr="00E33171">
        <w:tc>
          <w:tcPr>
            <w:tcW w:w="5000" w:type="pct"/>
          </w:tcPr>
          <w:p w14:paraId="0A7D93A3" w14:textId="77777777" w:rsidR="00AA4C5B" w:rsidRDefault="00AA4C5B" w:rsidP="00AA4C5B"/>
        </w:tc>
      </w:tr>
      <w:tr w:rsidR="00AA4C5B" w14:paraId="629DE21F" w14:textId="77777777" w:rsidTr="00E33171">
        <w:tc>
          <w:tcPr>
            <w:tcW w:w="5000" w:type="pct"/>
          </w:tcPr>
          <w:p w14:paraId="18752F22" w14:textId="77777777" w:rsidR="00AA4C5B" w:rsidRDefault="00AA4C5B" w:rsidP="00AA4C5B"/>
        </w:tc>
      </w:tr>
    </w:tbl>
    <w:p w14:paraId="5DF8B6FF" w14:textId="77777777" w:rsidR="00AA4C5B" w:rsidRPr="00AA4C5B" w:rsidRDefault="00AA4C5B" w:rsidP="00AA4C5B">
      <w:pPr>
        <w:rPr>
          <w:rFonts w:cs="Arial"/>
        </w:rPr>
      </w:pPr>
    </w:p>
    <w:p w14:paraId="29913885" w14:textId="77777777" w:rsidR="00AA4C5B" w:rsidRDefault="00AA4C5B" w:rsidP="00E33171">
      <w:pPr>
        <w:pStyle w:val="ListNumber"/>
      </w:pPr>
      <w:r>
        <w:t xml:space="preserve">Explain how you will release the gang-gang: </w:t>
      </w:r>
    </w:p>
    <w:tbl>
      <w:tblPr>
        <w:tblStyle w:val="TableGridLight"/>
        <w:tblW w:w="5000" w:type="pct"/>
        <w:tblLook w:val="04A0" w:firstRow="1" w:lastRow="0" w:firstColumn="1" w:lastColumn="0" w:noHBand="0" w:noVBand="1"/>
      </w:tblPr>
      <w:tblGrid>
        <w:gridCol w:w="9017"/>
      </w:tblGrid>
      <w:tr w:rsidR="00AA4C5B" w14:paraId="70038A02" w14:textId="77777777" w:rsidTr="00E33171">
        <w:tc>
          <w:tcPr>
            <w:tcW w:w="5000" w:type="pct"/>
          </w:tcPr>
          <w:p w14:paraId="4331FEAA" w14:textId="77777777" w:rsidR="00AA4C5B" w:rsidRDefault="00AA4C5B" w:rsidP="00AA4C5B"/>
        </w:tc>
      </w:tr>
      <w:tr w:rsidR="00AA4C5B" w14:paraId="6DFF11E4" w14:textId="77777777" w:rsidTr="00E33171">
        <w:tc>
          <w:tcPr>
            <w:tcW w:w="5000" w:type="pct"/>
          </w:tcPr>
          <w:p w14:paraId="52D26F27" w14:textId="77777777" w:rsidR="00AA4C5B" w:rsidRDefault="00AA4C5B" w:rsidP="00AA4C5B"/>
        </w:tc>
      </w:tr>
      <w:tr w:rsidR="00AA4C5B" w14:paraId="578F1AC9" w14:textId="77777777" w:rsidTr="00E33171">
        <w:tc>
          <w:tcPr>
            <w:tcW w:w="5000" w:type="pct"/>
          </w:tcPr>
          <w:p w14:paraId="6D5E5927" w14:textId="77777777" w:rsidR="00AA4C5B" w:rsidRDefault="00AA4C5B" w:rsidP="00AA4C5B"/>
        </w:tc>
      </w:tr>
      <w:tr w:rsidR="00AA4C5B" w14:paraId="2A6B9A74" w14:textId="77777777" w:rsidTr="00E33171">
        <w:tc>
          <w:tcPr>
            <w:tcW w:w="5000" w:type="pct"/>
          </w:tcPr>
          <w:p w14:paraId="28038755" w14:textId="77777777" w:rsidR="00AA4C5B" w:rsidRDefault="00AA4C5B" w:rsidP="00AA4C5B"/>
        </w:tc>
      </w:tr>
    </w:tbl>
    <w:p w14:paraId="7D110E0F" w14:textId="77777777" w:rsidR="00AA4C5B" w:rsidRPr="00AA4C5B" w:rsidRDefault="00AA4C5B" w:rsidP="00AA4C5B">
      <w:pPr>
        <w:rPr>
          <w:rFonts w:cs="Arial"/>
        </w:rPr>
      </w:pPr>
    </w:p>
    <w:p w14:paraId="12553EF4" w14:textId="77777777" w:rsidR="00AA4C5B" w:rsidRDefault="00AA4C5B" w:rsidP="00E33171">
      <w:pPr>
        <w:pStyle w:val="ListNumber"/>
      </w:pPr>
      <w:r>
        <w:t>How will you minimise work health and safety risks associated with the release site?</w:t>
      </w:r>
    </w:p>
    <w:tbl>
      <w:tblPr>
        <w:tblStyle w:val="TableGridLight"/>
        <w:tblW w:w="5000" w:type="pct"/>
        <w:tblLook w:val="04A0" w:firstRow="1" w:lastRow="0" w:firstColumn="1" w:lastColumn="0" w:noHBand="0" w:noVBand="1"/>
      </w:tblPr>
      <w:tblGrid>
        <w:gridCol w:w="9017"/>
      </w:tblGrid>
      <w:tr w:rsidR="00AA4C5B" w14:paraId="6052C31F" w14:textId="77777777" w:rsidTr="00E33171">
        <w:tc>
          <w:tcPr>
            <w:tcW w:w="5000" w:type="pct"/>
          </w:tcPr>
          <w:p w14:paraId="6B5CC086" w14:textId="77777777" w:rsidR="00AA4C5B" w:rsidRDefault="00AA4C5B" w:rsidP="00AA4C5B"/>
        </w:tc>
      </w:tr>
      <w:tr w:rsidR="00AA4C5B" w14:paraId="457C43F9" w14:textId="77777777" w:rsidTr="00E33171">
        <w:tc>
          <w:tcPr>
            <w:tcW w:w="5000" w:type="pct"/>
          </w:tcPr>
          <w:p w14:paraId="62147292" w14:textId="77777777" w:rsidR="00AA4C5B" w:rsidRDefault="00AA4C5B" w:rsidP="00AA4C5B"/>
        </w:tc>
      </w:tr>
      <w:tr w:rsidR="00AA4C5B" w14:paraId="388C4729" w14:textId="77777777" w:rsidTr="00E33171">
        <w:tc>
          <w:tcPr>
            <w:tcW w:w="5000" w:type="pct"/>
          </w:tcPr>
          <w:p w14:paraId="4B4887BD" w14:textId="77777777" w:rsidR="00AA4C5B" w:rsidRDefault="00AA4C5B" w:rsidP="00AA4C5B"/>
        </w:tc>
      </w:tr>
      <w:tr w:rsidR="00AA4C5B" w14:paraId="30E21386" w14:textId="77777777" w:rsidTr="00E33171">
        <w:tc>
          <w:tcPr>
            <w:tcW w:w="5000" w:type="pct"/>
          </w:tcPr>
          <w:p w14:paraId="7892C024" w14:textId="77777777" w:rsidR="00AA4C5B" w:rsidRDefault="00AA4C5B" w:rsidP="00AA4C5B"/>
        </w:tc>
      </w:tr>
    </w:tbl>
    <w:p w14:paraId="6C13CBA0" w14:textId="77777777" w:rsidR="00AA4C5B" w:rsidRPr="00AA4C5B" w:rsidRDefault="00AA4C5B" w:rsidP="00AA4C5B">
      <w:pPr>
        <w:rPr>
          <w:rFonts w:cs="Arial"/>
        </w:rPr>
      </w:pPr>
    </w:p>
    <w:p w14:paraId="4E77B20F" w14:textId="77777777" w:rsidR="00AA4C5B" w:rsidRPr="006D014D" w:rsidRDefault="00AA4C5B" w:rsidP="00AA4C5B">
      <w:pPr>
        <w:rPr>
          <w:rFonts w:cs="Arial"/>
          <w:b/>
        </w:rPr>
      </w:pPr>
      <w:r w:rsidRPr="006D014D">
        <w:rPr>
          <w:rFonts w:cs="Arial"/>
          <w:b/>
        </w:rPr>
        <w:t>Case study 2: Wedge-tailed shearwater</w:t>
      </w:r>
    </w:p>
    <w:p w14:paraId="60F6C9E1" w14:textId="77777777" w:rsidR="00AA4C5B" w:rsidRPr="00AA4C5B" w:rsidRDefault="00AA4C5B" w:rsidP="00AA4C5B">
      <w:pPr>
        <w:rPr>
          <w:rFonts w:cs="Arial"/>
        </w:rPr>
      </w:pPr>
      <w:r w:rsidRPr="00AA4C5B">
        <w:rPr>
          <w:rFonts w:cs="Arial"/>
        </w:rPr>
        <w:t xml:space="preserve">In early May, an immature wedge-tailed shearwater was found in a big 24-hour shopping centre carpark, in good condition, and has been weighed and assessed and is ready for release. </w:t>
      </w:r>
    </w:p>
    <w:p w14:paraId="76ABB42C" w14:textId="77777777" w:rsidR="00AA4C5B" w:rsidRDefault="00AA4C5B" w:rsidP="006D014D">
      <w:pPr>
        <w:pStyle w:val="ListNumber"/>
        <w:numPr>
          <w:ilvl w:val="0"/>
          <w:numId w:val="63"/>
        </w:numPr>
      </w:pPr>
      <w:r>
        <w:t>Explain the criteria for assessing release suitability for this shearwater:</w:t>
      </w:r>
    </w:p>
    <w:tbl>
      <w:tblPr>
        <w:tblStyle w:val="TableGridLight"/>
        <w:tblW w:w="5000" w:type="pct"/>
        <w:tblLook w:val="04A0" w:firstRow="1" w:lastRow="0" w:firstColumn="1" w:lastColumn="0" w:noHBand="0" w:noVBand="1"/>
      </w:tblPr>
      <w:tblGrid>
        <w:gridCol w:w="9017"/>
      </w:tblGrid>
      <w:tr w:rsidR="00AA4C5B" w14:paraId="13CA6DF8" w14:textId="77777777" w:rsidTr="006D014D">
        <w:tc>
          <w:tcPr>
            <w:tcW w:w="5000" w:type="pct"/>
          </w:tcPr>
          <w:p w14:paraId="342BEA5B" w14:textId="77777777" w:rsidR="00AA4C5B" w:rsidRDefault="00AA4C5B" w:rsidP="00AA4C5B">
            <w:bookmarkStart w:id="198" w:name="_Hlk75783488"/>
          </w:p>
        </w:tc>
      </w:tr>
      <w:tr w:rsidR="00AA4C5B" w14:paraId="30F2822C" w14:textId="77777777" w:rsidTr="006D014D">
        <w:tc>
          <w:tcPr>
            <w:tcW w:w="5000" w:type="pct"/>
          </w:tcPr>
          <w:p w14:paraId="57E96C74" w14:textId="77777777" w:rsidR="00AA4C5B" w:rsidRDefault="00AA4C5B" w:rsidP="00AA4C5B"/>
        </w:tc>
      </w:tr>
      <w:tr w:rsidR="00AA4C5B" w14:paraId="47765114" w14:textId="77777777" w:rsidTr="006D014D">
        <w:tc>
          <w:tcPr>
            <w:tcW w:w="5000" w:type="pct"/>
          </w:tcPr>
          <w:p w14:paraId="62789844" w14:textId="77777777" w:rsidR="00AA4C5B" w:rsidRDefault="00AA4C5B" w:rsidP="00AA4C5B"/>
        </w:tc>
      </w:tr>
      <w:tr w:rsidR="00AA4C5B" w14:paraId="2EE0A9CD" w14:textId="77777777" w:rsidTr="006D014D">
        <w:tc>
          <w:tcPr>
            <w:tcW w:w="5000" w:type="pct"/>
          </w:tcPr>
          <w:p w14:paraId="21114715" w14:textId="77777777" w:rsidR="00AA4C5B" w:rsidRDefault="00AA4C5B" w:rsidP="00AA4C5B"/>
        </w:tc>
      </w:tr>
      <w:bookmarkEnd w:id="198"/>
    </w:tbl>
    <w:p w14:paraId="7BDEE7A6" w14:textId="77777777" w:rsidR="00AA4C5B" w:rsidRPr="00AA4C5B" w:rsidRDefault="00AA4C5B" w:rsidP="00AA4C5B">
      <w:pPr>
        <w:rPr>
          <w:rFonts w:cs="Arial"/>
        </w:rPr>
      </w:pPr>
    </w:p>
    <w:p w14:paraId="3169C4C4" w14:textId="77777777" w:rsidR="00AA4C5B" w:rsidRDefault="00AA4C5B" w:rsidP="006D014D">
      <w:pPr>
        <w:pStyle w:val="ListNumber"/>
        <w:rPr>
          <w:rFonts w:cs="Arial"/>
        </w:rPr>
      </w:pPr>
      <w:r>
        <w:t>What are the release considerations for the shearwater?</w:t>
      </w:r>
    </w:p>
    <w:tbl>
      <w:tblPr>
        <w:tblStyle w:val="TableGridLight"/>
        <w:tblW w:w="5000" w:type="pct"/>
        <w:tblLook w:val="04A0" w:firstRow="1" w:lastRow="0" w:firstColumn="1" w:lastColumn="0" w:noHBand="0" w:noVBand="1"/>
      </w:tblPr>
      <w:tblGrid>
        <w:gridCol w:w="9017"/>
      </w:tblGrid>
      <w:tr w:rsidR="00AA4C5B" w14:paraId="5863F5A7" w14:textId="77777777" w:rsidTr="006D014D">
        <w:tc>
          <w:tcPr>
            <w:tcW w:w="5000" w:type="pct"/>
          </w:tcPr>
          <w:p w14:paraId="41AE579D" w14:textId="77777777" w:rsidR="00AA4C5B" w:rsidRDefault="00AA4C5B" w:rsidP="00AA4C5B"/>
        </w:tc>
      </w:tr>
      <w:tr w:rsidR="00AA4C5B" w14:paraId="18955AD4" w14:textId="77777777" w:rsidTr="006D014D">
        <w:tc>
          <w:tcPr>
            <w:tcW w:w="5000" w:type="pct"/>
          </w:tcPr>
          <w:p w14:paraId="0DD3FCC9" w14:textId="77777777" w:rsidR="00AA4C5B" w:rsidRDefault="00AA4C5B" w:rsidP="00AA4C5B"/>
        </w:tc>
      </w:tr>
      <w:tr w:rsidR="00AA4C5B" w14:paraId="4A263CF2" w14:textId="77777777" w:rsidTr="006D014D">
        <w:tc>
          <w:tcPr>
            <w:tcW w:w="5000" w:type="pct"/>
          </w:tcPr>
          <w:p w14:paraId="34CA2626" w14:textId="77777777" w:rsidR="00AA4C5B" w:rsidRDefault="00AA4C5B" w:rsidP="00AA4C5B"/>
        </w:tc>
      </w:tr>
      <w:tr w:rsidR="00AA4C5B" w14:paraId="7DE2544C" w14:textId="77777777" w:rsidTr="006D014D">
        <w:tc>
          <w:tcPr>
            <w:tcW w:w="5000" w:type="pct"/>
          </w:tcPr>
          <w:p w14:paraId="37FCF225" w14:textId="77777777" w:rsidR="00AA4C5B" w:rsidRDefault="00AA4C5B" w:rsidP="00AA4C5B"/>
        </w:tc>
      </w:tr>
    </w:tbl>
    <w:p w14:paraId="6EC8E629" w14:textId="77777777" w:rsidR="00AA4C5B" w:rsidRPr="00AA4C5B" w:rsidRDefault="00AA4C5B" w:rsidP="00AA4C5B">
      <w:pPr>
        <w:rPr>
          <w:rFonts w:cs="Arial"/>
        </w:rPr>
      </w:pPr>
    </w:p>
    <w:p w14:paraId="2C32AB28" w14:textId="77777777" w:rsidR="00AA4C5B" w:rsidRDefault="00AA4C5B" w:rsidP="006D014D">
      <w:pPr>
        <w:pStyle w:val="ListNumber"/>
      </w:pPr>
      <w:r>
        <w:t>Where will you release the shearwater?</w:t>
      </w:r>
    </w:p>
    <w:tbl>
      <w:tblPr>
        <w:tblStyle w:val="TableGridLight"/>
        <w:tblW w:w="5000" w:type="pct"/>
        <w:tblLook w:val="04A0" w:firstRow="1" w:lastRow="0" w:firstColumn="1" w:lastColumn="0" w:noHBand="0" w:noVBand="1"/>
      </w:tblPr>
      <w:tblGrid>
        <w:gridCol w:w="9017"/>
      </w:tblGrid>
      <w:tr w:rsidR="00AA4C5B" w14:paraId="6B5EA7F6" w14:textId="77777777" w:rsidTr="006D014D">
        <w:tc>
          <w:tcPr>
            <w:tcW w:w="5000" w:type="pct"/>
          </w:tcPr>
          <w:p w14:paraId="2EDCE58A" w14:textId="77777777" w:rsidR="00AA4C5B" w:rsidRDefault="00AA4C5B" w:rsidP="00AA4C5B"/>
        </w:tc>
      </w:tr>
      <w:tr w:rsidR="00AA4C5B" w14:paraId="281AB846" w14:textId="77777777" w:rsidTr="006D014D">
        <w:tc>
          <w:tcPr>
            <w:tcW w:w="5000" w:type="pct"/>
          </w:tcPr>
          <w:p w14:paraId="295E777D" w14:textId="77777777" w:rsidR="00AA4C5B" w:rsidRDefault="00AA4C5B" w:rsidP="00AA4C5B"/>
        </w:tc>
      </w:tr>
      <w:tr w:rsidR="00AA4C5B" w14:paraId="665CF21C" w14:textId="77777777" w:rsidTr="006D014D">
        <w:tc>
          <w:tcPr>
            <w:tcW w:w="5000" w:type="pct"/>
          </w:tcPr>
          <w:p w14:paraId="241C224F" w14:textId="77777777" w:rsidR="00AA4C5B" w:rsidRDefault="00AA4C5B" w:rsidP="00AA4C5B"/>
        </w:tc>
      </w:tr>
      <w:tr w:rsidR="00AA4C5B" w14:paraId="06F4DCDF" w14:textId="77777777" w:rsidTr="006D014D">
        <w:tc>
          <w:tcPr>
            <w:tcW w:w="5000" w:type="pct"/>
          </w:tcPr>
          <w:p w14:paraId="16C10BF8" w14:textId="77777777" w:rsidR="00AA4C5B" w:rsidRDefault="00AA4C5B" w:rsidP="00AA4C5B"/>
        </w:tc>
      </w:tr>
    </w:tbl>
    <w:p w14:paraId="7ACA1E31" w14:textId="77777777" w:rsidR="00AA4C5B" w:rsidRPr="00AA4C5B" w:rsidRDefault="00AA4C5B" w:rsidP="00AA4C5B">
      <w:pPr>
        <w:rPr>
          <w:rFonts w:cs="Arial"/>
        </w:rPr>
      </w:pPr>
    </w:p>
    <w:p w14:paraId="36F52D12" w14:textId="77777777" w:rsidR="00AA4C5B" w:rsidRDefault="00AA4C5B" w:rsidP="006D014D">
      <w:pPr>
        <w:pStyle w:val="ListNumber"/>
      </w:pPr>
      <w:r>
        <w:t>Explain how you will release the shearwater:</w:t>
      </w:r>
    </w:p>
    <w:tbl>
      <w:tblPr>
        <w:tblStyle w:val="TableGridLight"/>
        <w:tblW w:w="5000" w:type="pct"/>
        <w:tblLook w:val="04A0" w:firstRow="1" w:lastRow="0" w:firstColumn="1" w:lastColumn="0" w:noHBand="0" w:noVBand="1"/>
      </w:tblPr>
      <w:tblGrid>
        <w:gridCol w:w="9017"/>
      </w:tblGrid>
      <w:tr w:rsidR="00AA4C5B" w14:paraId="78C15D3D" w14:textId="77777777" w:rsidTr="006D014D">
        <w:tc>
          <w:tcPr>
            <w:tcW w:w="5000" w:type="pct"/>
          </w:tcPr>
          <w:p w14:paraId="76CEDB56" w14:textId="77777777" w:rsidR="00AA4C5B" w:rsidRDefault="00AA4C5B" w:rsidP="00AA4C5B"/>
        </w:tc>
      </w:tr>
      <w:tr w:rsidR="00AA4C5B" w14:paraId="2C6C8367" w14:textId="77777777" w:rsidTr="006D014D">
        <w:tc>
          <w:tcPr>
            <w:tcW w:w="5000" w:type="pct"/>
          </w:tcPr>
          <w:p w14:paraId="2D22D5B0" w14:textId="77777777" w:rsidR="00AA4C5B" w:rsidRDefault="00AA4C5B" w:rsidP="00AA4C5B"/>
        </w:tc>
      </w:tr>
      <w:tr w:rsidR="00AA4C5B" w14:paraId="5D06F03B" w14:textId="77777777" w:rsidTr="006D014D">
        <w:tc>
          <w:tcPr>
            <w:tcW w:w="5000" w:type="pct"/>
          </w:tcPr>
          <w:p w14:paraId="59F9BE50" w14:textId="77777777" w:rsidR="00AA4C5B" w:rsidRDefault="00AA4C5B" w:rsidP="00AA4C5B"/>
        </w:tc>
      </w:tr>
      <w:tr w:rsidR="00AA4C5B" w14:paraId="679E4109" w14:textId="77777777" w:rsidTr="006D014D">
        <w:tc>
          <w:tcPr>
            <w:tcW w:w="5000" w:type="pct"/>
          </w:tcPr>
          <w:p w14:paraId="6E3AFA39" w14:textId="77777777" w:rsidR="00AA4C5B" w:rsidRDefault="00AA4C5B" w:rsidP="00AA4C5B"/>
        </w:tc>
      </w:tr>
    </w:tbl>
    <w:p w14:paraId="3D31D880" w14:textId="77777777" w:rsidR="00AA4C5B" w:rsidRPr="00AA4C5B" w:rsidRDefault="00AA4C5B" w:rsidP="00AA4C5B">
      <w:pPr>
        <w:rPr>
          <w:rFonts w:cs="Arial"/>
        </w:rPr>
      </w:pPr>
    </w:p>
    <w:p w14:paraId="6A8A3AE8" w14:textId="77777777" w:rsidR="006D014D" w:rsidRDefault="006D014D" w:rsidP="00AA4C5B">
      <w:r>
        <w:br w:type="page"/>
      </w:r>
    </w:p>
    <w:p w14:paraId="3C4B855C" w14:textId="49DE26FB" w:rsidR="00AA4C5B" w:rsidRDefault="00AA4C5B" w:rsidP="006D014D">
      <w:pPr>
        <w:pStyle w:val="ListNumber"/>
      </w:pPr>
      <w:r>
        <w:lastRenderedPageBreak/>
        <w:t xml:space="preserve">How will you minimise work health and safety risks associated with the release site? </w:t>
      </w:r>
    </w:p>
    <w:tbl>
      <w:tblPr>
        <w:tblStyle w:val="TableGridLight"/>
        <w:tblW w:w="5000" w:type="pct"/>
        <w:tblLook w:val="04A0" w:firstRow="1" w:lastRow="0" w:firstColumn="1" w:lastColumn="0" w:noHBand="0" w:noVBand="1"/>
      </w:tblPr>
      <w:tblGrid>
        <w:gridCol w:w="9017"/>
      </w:tblGrid>
      <w:tr w:rsidR="00AA4C5B" w14:paraId="3B3342DC" w14:textId="77777777" w:rsidTr="006D014D">
        <w:tc>
          <w:tcPr>
            <w:tcW w:w="5000" w:type="pct"/>
          </w:tcPr>
          <w:p w14:paraId="3847F29D" w14:textId="77777777" w:rsidR="00AA4C5B" w:rsidRDefault="00AA4C5B" w:rsidP="00AA4C5B"/>
        </w:tc>
      </w:tr>
      <w:tr w:rsidR="00AA4C5B" w14:paraId="55137472" w14:textId="77777777" w:rsidTr="006D014D">
        <w:tc>
          <w:tcPr>
            <w:tcW w:w="5000" w:type="pct"/>
          </w:tcPr>
          <w:p w14:paraId="3898B2E3" w14:textId="77777777" w:rsidR="00AA4C5B" w:rsidRDefault="00AA4C5B" w:rsidP="00AA4C5B"/>
        </w:tc>
      </w:tr>
      <w:tr w:rsidR="00AA4C5B" w14:paraId="1F1A8B18" w14:textId="77777777" w:rsidTr="006D014D">
        <w:tc>
          <w:tcPr>
            <w:tcW w:w="5000" w:type="pct"/>
          </w:tcPr>
          <w:p w14:paraId="66672C47" w14:textId="77777777" w:rsidR="00AA4C5B" w:rsidRDefault="00AA4C5B" w:rsidP="00AA4C5B"/>
        </w:tc>
      </w:tr>
      <w:tr w:rsidR="00AA4C5B" w14:paraId="155F0799" w14:textId="77777777" w:rsidTr="006D014D">
        <w:tc>
          <w:tcPr>
            <w:tcW w:w="5000" w:type="pct"/>
          </w:tcPr>
          <w:p w14:paraId="5856CF64" w14:textId="77777777" w:rsidR="00AA4C5B" w:rsidRDefault="00AA4C5B" w:rsidP="00AA4C5B"/>
        </w:tc>
      </w:tr>
    </w:tbl>
    <w:p w14:paraId="79B32B01" w14:textId="77777777" w:rsidR="00AA4C5B" w:rsidRPr="006D014D" w:rsidRDefault="00AA4C5B" w:rsidP="00AA4C5B">
      <w:pPr>
        <w:rPr>
          <w:rFonts w:cs="Arial"/>
          <w:b/>
        </w:rPr>
      </w:pPr>
      <w:r w:rsidRPr="006D014D">
        <w:rPr>
          <w:rFonts w:cs="Arial"/>
          <w:b/>
        </w:rPr>
        <w:t>Case study 3: Hand-reared kookaburras</w:t>
      </w:r>
    </w:p>
    <w:p w14:paraId="6985CEEE" w14:textId="77777777" w:rsidR="00AA4C5B" w:rsidRPr="00AA4C5B" w:rsidRDefault="00AA4C5B" w:rsidP="00AA4C5B">
      <w:pPr>
        <w:rPr>
          <w:rFonts w:cs="Arial"/>
        </w:rPr>
      </w:pPr>
      <w:r w:rsidRPr="00AA4C5B">
        <w:rPr>
          <w:rFonts w:cs="Arial"/>
        </w:rPr>
        <w:t>Two juvenile kookaburras have been hand-reared after being held by a member of the public for two days before being handed to a licensed wildlife rehabilitation organisation for care. Following rehabilitation, the chicks are now ready for release.</w:t>
      </w:r>
    </w:p>
    <w:p w14:paraId="4D606D2E" w14:textId="77777777" w:rsidR="00AA4C5B" w:rsidRDefault="00AA4C5B" w:rsidP="006D014D">
      <w:pPr>
        <w:pStyle w:val="ListNumber"/>
        <w:numPr>
          <w:ilvl w:val="0"/>
          <w:numId w:val="64"/>
        </w:numPr>
      </w:pPr>
      <w:r>
        <w:t>Explain the criteria for assessing release suitability for these kookaburras:</w:t>
      </w:r>
    </w:p>
    <w:tbl>
      <w:tblPr>
        <w:tblStyle w:val="TableGridLight"/>
        <w:tblW w:w="5000" w:type="pct"/>
        <w:tblLook w:val="04A0" w:firstRow="1" w:lastRow="0" w:firstColumn="1" w:lastColumn="0" w:noHBand="0" w:noVBand="1"/>
      </w:tblPr>
      <w:tblGrid>
        <w:gridCol w:w="9017"/>
      </w:tblGrid>
      <w:tr w:rsidR="00AA4C5B" w14:paraId="26E988C8" w14:textId="77777777" w:rsidTr="006D014D">
        <w:tc>
          <w:tcPr>
            <w:tcW w:w="5000" w:type="pct"/>
          </w:tcPr>
          <w:p w14:paraId="07496D0F" w14:textId="77777777" w:rsidR="00AA4C5B" w:rsidRDefault="00AA4C5B" w:rsidP="00AA4C5B"/>
        </w:tc>
      </w:tr>
      <w:tr w:rsidR="00AA4C5B" w14:paraId="3EC7038C" w14:textId="77777777" w:rsidTr="006D014D">
        <w:tc>
          <w:tcPr>
            <w:tcW w:w="5000" w:type="pct"/>
          </w:tcPr>
          <w:p w14:paraId="68311A33" w14:textId="77777777" w:rsidR="00AA4C5B" w:rsidRDefault="00AA4C5B" w:rsidP="00AA4C5B"/>
        </w:tc>
      </w:tr>
      <w:tr w:rsidR="00AA4C5B" w14:paraId="720890B0" w14:textId="77777777" w:rsidTr="006D014D">
        <w:tc>
          <w:tcPr>
            <w:tcW w:w="5000" w:type="pct"/>
          </w:tcPr>
          <w:p w14:paraId="73DFF6B6" w14:textId="77777777" w:rsidR="00AA4C5B" w:rsidRDefault="00AA4C5B" w:rsidP="00AA4C5B"/>
        </w:tc>
      </w:tr>
      <w:tr w:rsidR="00AA4C5B" w14:paraId="170E9BDA" w14:textId="77777777" w:rsidTr="006D014D">
        <w:tc>
          <w:tcPr>
            <w:tcW w:w="5000" w:type="pct"/>
          </w:tcPr>
          <w:p w14:paraId="4DA3916B" w14:textId="77777777" w:rsidR="00AA4C5B" w:rsidRDefault="00AA4C5B" w:rsidP="00AA4C5B"/>
        </w:tc>
      </w:tr>
    </w:tbl>
    <w:p w14:paraId="267DB5D7" w14:textId="77777777" w:rsidR="00AA4C5B" w:rsidRPr="00AA4C5B" w:rsidRDefault="00AA4C5B" w:rsidP="00AA4C5B">
      <w:pPr>
        <w:rPr>
          <w:rFonts w:cs="Arial"/>
        </w:rPr>
      </w:pPr>
    </w:p>
    <w:p w14:paraId="3FB5C30F" w14:textId="77777777" w:rsidR="00AA4C5B" w:rsidRDefault="00AA4C5B" w:rsidP="006D014D">
      <w:pPr>
        <w:pStyle w:val="ListNumber"/>
      </w:pPr>
      <w:r>
        <w:t>What are the release considerations for the kookaburras?</w:t>
      </w:r>
    </w:p>
    <w:tbl>
      <w:tblPr>
        <w:tblStyle w:val="TableGridLight"/>
        <w:tblW w:w="5000" w:type="pct"/>
        <w:tblLook w:val="04A0" w:firstRow="1" w:lastRow="0" w:firstColumn="1" w:lastColumn="0" w:noHBand="0" w:noVBand="1"/>
      </w:tblPr>
      <w:tblGrid>
        <w:gridCol w:w="9017"/>
      </w:tblGrid>
      <w:tr w:rsidR="00AA4C5B" w14:paraId="6292260F" w14:textId="77777777" w:rsidTr="006D014D">
        <w:tc>
          <w:tcPr>
            <w:tcW w:w="5000" w:type="pct"/>
          </w:tcPr>
          <w:p w14:paraId="3B08FB01" w14:textId="77777777" w:rsidR="00AA4C5B" w:rsidRDefault="00AA4C5B" w:rsidP="00AA4C5B"/>
        </w:tc>
      </w:tr>
      <w:tr w:rsidR="00AA4C5B" w14:paraId="55B28A0A" w14:textId="77777777" w:rsidTr="006D014D">
        <w:tc>
          <w:tcPr>
            <w:tcW w:w="5000" w:type="pct"/>
          </w:tcPr>
          <w:p w14:paraId="1BCAFF58" w14:textId="77777777" w:rsidR="00AA4C5B" w:rsidRDefault="00AA4C5B" w:rsidP="00AA4C5B"/>
        </w:tc>
      </w:tr>
      <w:tr w:rsidR="00AA4C5B" w14:paraId="22842123" w14:textId="77777777" w:rsidTr="006D014D">
        <w:tc>
          <w:tcPr>
            <w:tcW w:w="5000" w:type="pct"/>
          </w:tcPr>
          <w:p w14:paraId="3D668EE1" w14:textId="77777777" w:rsidR="00AA4C5B" w:rsidRDefault="00AA4C5B" w:rsidP="00AA4C5B"/>
        </w:tc>
      </w:tr>
      <w:tr w:rsidR="00AA4C5B" w14:paraId="6094517A" w14:textId="77777777" w:rsidTr="006D014D">
        <w:tc>
          <w:tcPr>
            <w:tcW w:w="5000" w:type="pct"/>
          </w:tcPr>
          <w:p w14:paraId="41F7F58F" w14:textId="77777777" w:rsidR="00AA4C5B" w:rsidRDefault="00AA4C5B" w:rsidP="00AA4C5B"/>
        </w:tc>
      </w:tr>
    </w:tbl>
    <w:p w14:paraId="3506B00E" w14:textId="77777777" w:rsidR="00AA4C5B" w:rsidRPr="00AA4C5B" w:rsidRDefault="00AA4C5B" w:rsidP="00AA4C5B">
      <w:pPr>
        <w:rPr>
          <w:rFonts w:cs="Arial"/>
        </w:rPr>
      </w:pPr>
    </w:p>
    <w:p w14:paraId="5C9CD0CA" w14:textId="77777777" w:rsidR="00AA4C5B" w:rsidRDefault="00AA4C5B" w:rsidP="006D014D">
      <w:pPr>
        <w:pStyle w:val="ListNumber"/>
      </w:pPr>
      <w:r>
        <w:t>Where will you release the kookaburras?</w:t>
      </w:r>
    </w:p>
    <w:tbl>
      <w:tblPr>
        <w:tblStyle w:val="TableGridLight"/>
        <w:tblW w:w="5000" w:type="pct"/>
        <w:tblLook w:val="04A0" w:firstRow="1" w:lastRow="0" w:firstColumn="1" w:lastColumn="0" w:noHBand="0" w:noVBand="1"/>
      </w:tblPr>
      <w:tblGrid>
        <w:gridCol w:w="9017"/>
      </w:tblGrid>
      <w:tr w:rsidR="00AA4C5B" w14:paraId="11CE986B" w14:textId="77777777" w:rsidTr="006D014D">
        <w:tc>
          <w:tcPr>
            <w:tcW w:w="5000" w:type="pct"/>
          </w:tcPr>
          <w:p w14:paraId="0702CF12" w14:textId="77777777" w:rsidR="00AA4C5B" w:rsidRDefault="00AA4C5B" w:rsidP="00AA4C5B"/>
        </w:tc>
      </w:tr>
      <w:tr w:rsidR="00AA4C5B" w14:paraId="23CB55E4" w14:textId="77777777" w:rsidTr="006D014D">
        <w:tc>
          <w:tcPr>
            <w:tcW w:w="5000" w:type="pct"/>
          </w:tcPr>
          <w:p w14:paraId="3DBA0129" w14:textId="77777777" w:rsidR="00AA4C5B" w:rsidRDefault="00AA4C5B" w:rsidP="00AA4C5B"/>
        </w:tc>
      </w:tr>
      <w:tr w:rsidR="00AA4C5B" w14:paraId="17091C04" w14:textId="77777777" w:rsidTr="006D014D">
        <w:tc>
          <w:tcPr>
            <w:tcW w:w="5000" w:type="pct"/>
          </w:tcPr>
          <w:p w14:paraId="4AAAD70E" w14:textId="77777777" w:rsidR="00AA4C5B" w:rsidRDefault="00AA4C5B" w:rsidP="00AA4C5B"/>
        </w:tc>
      </w:tr>
      <w:tr w:rsidR="00AA4C5B" w14:paraId="1BC13867" w14:textId="77777777" w:rsidTr="006D014D">
        <w:tc>
          <w:tcPr>
            <w:tcW w:w="5000" w:type="pct"/>
          </w:tcPr>
          <w:p w14:paraId="53847675" w14:textId="77777777" w:rsidR="00AA4C5B" w:rsidRDefault="00AA4C5B" w:rsidP="00AA4C5B"/>
        </w:tc>
      </w:tr>
    </w:tbl>
    <w:p w14:paraId="5E9D8F59" w14:textId="77777777" w:rsidR="00AA4C5B" w:rsidRPr="00AA4C5B" w:rsidRDefault="00AA4C5B" w:rsidP="00AA4C5B">
      <w:pPr>
        <w:rPr>
          <w:rFonts w:cs="Arial"/>
        </w:rPr>
      </w:pPr>
    </w:p>
    <w:p w14:paraId="5D91318E" w14:textId="77777777" w:rsidR="00AA4C5B" w:rsidRDefault="00AA4C5B" w:rsidP="006D014D">
      <w:pPr>
        <w:pStyle w:val="ListNumber"/>
      </w:pPr>
      <w:r>
        <w:t xml:space="preserve">Explain how you will release the kookaburras: </w:t>
      </w:r>
    </w:p>
    <w:tbl>
      <w:tblPr>
        <w:tblStyle w:val="TableGridLight"/>
        <w:tblW w:w="5000" w:type="pct"/>
        <w:tblLook w:val="04A0" w:firstRow="1" w:lastRow="0" w:firstColumn="1" w:lastColumn="0" w:noHBand="0" w:noVBand="1"/>
      </w:tblPr>
      <w:tblGrid>
        <w:gridCol w:w="9017"/>
      </w:tblGrid>
      <w:tr w:rsidR="00AA4C5B" w14:paraId="4264116E" w14:textId="77777777" w:rsidTr="006D014D">
        <w:tc>
          <w:tcPr>
            <w:tcW w:w="5000" w:type="pct"/>
          </w:tcPr>
          <w:p w14:paraId="262707D4" w14:textId="77777777" w:rsidR="00AA4C5B" w:rsidRDefault="00AA4C5B" w:rsidP="00AA4C5B"/>
        </w:tc>
      </w:tr>
      <w:tr w:rsidR="00AA4C5B" w14:paraId="7D1A4077" w14:textId="77777777" w:rsidTr="006D014D">
        <w:tc>
          <w:tcPr>
            <w:tcW w:w="5000" w:type="pct"/>
          </w:tcPr>
          <w:p w14:paraId="13FD7265" w14:textId="77777777" w:rsidR="00AA4C5B" w:rsidRDefault="00AA4C5B" w:rsidP="00AA4C5B"/>
        </w:tc>
      </w:tr>
      <w:tr w:rsidR="00AA4C5B" w14:paraId="60FF5559" w14:textId="77777777" w:rsidTr="006D014D">
        <w:tc>
          <w:tcPr>
            <w:tcW w:w="5000" w:type="pct"/>
          </w:tcPr>
          <w:p w14:paraId="732802C6" w14:textId="77777777" w:rsidR="00AA4C5B" w:rsidRDefault="00AA4C5B" w:rsidP="00AA4C5B"/>
        </w:tc>
      </w:tr>
      <w:tr w:rsidR="00AA4C5B" w14:paraId="6C870FEE" w14:textId="77777777" w:rsidTr="006D014D">
        <w:tc>
          <w:tcPr>
            <w:tcW w:w="5000" w:type="pct"/>
          </w:tcPr>
          <w:p w14:paraId="3E7A1511" w14:textId="77777777" w:rsidR="00AA4C5B" w:rsidRDefault="00AA4C5B" w:rsidP="00AA4C5B"/>
        </w:tc>
      </w:tr>
    </w:tbl>
    <w:p w14:paraId="147B06BD" w14:textId="751FB30D" w:rsidR="006D014D" w:rsidRDefault="006D014D" w:rsidP="00AA4C5B">
      <w:pPr>
        <w:rPr>
          <w:rFonts w:cs="Arial"/>
        </w:rPr>
      </w:pPr>
      <w:r>
        <w:rPr>
          <w:rFonts w:cs="Arial"/>
        </w:rPr>
        <w:br w:type="page"/>
      </w:r>
    </w:p>
    <w:p w14:paraId="5C250191" w14:textId="77777777" w:rsidR="00AA4C5B" w:rsidRPr="00AA4C5B" w:rsidRDefault="00AA4C5B" w:rsidP="00AA4C5B">
      <w:pPr>
        <w:rPr>
          <w:rFonts w:cs="Arial"/>
        </w:rPr>
      </w:pPr>
    </w:p>
    <w:p w14:paraId="4EBE3C14" w14:textId="77777777" w:rsidR="00AA4C5B" w:rsidRDefault="00AA4C5B" w:rsidP="006D014D">
      <w:pPr>
        <w:pStyle w:val="ListNumber"/>
      </w:pPr>
      <w:r>
        <w:t xml:space="preserve">How will you minimise work health and safety risks associated with the release site? </w:t>
      </w:r>
    </w:p>
    <w:tbl>
      <w:tblPr>
        <w:tblStyle w:val="TableGridLight"/>
        <w:tblW w:w="5000" w:type="pct"/>
        <w:tblLook w:val="04A0" w:firstRow="1" w:lastRow="0" w:firstColumn="1" w:lastColumn="0" w:noHBand="0" w:noVBand="1"/>
      </w:tblPr>
      <w:tblGrid>
        <w:gridCol w:w="9017"/>
      </w:tblGrid>
      <w:tr w:rsidR="00AA4C5B" w14:paraId="53EE2BC4" w14:textId="77777777" w:rsidTr="006D014D">
        <w:tc>
          <w:tcPr>
            <w:tcW w:w="5000" w:type="pct"/>
          </w:tcPr>
          <w:p w14:paraId="7313A6AD" w14:textId="77777777" w:rsidR="00AA4C5B" w:rsidRDefault="00AA4C5B" w:rsidP="00AA4C5B"/>
        </w:tc>
      </w:tr>
      <w:tr w:rsidR="00AA4C5B" w14:paraId="0D130142" w14:textId="77777777" w:rsidTr="006D014D">
        <w:tc>
          <w:tcPr>
            <w:tcW w:w="5000" w:type="pct"/>
          </w:tcPr>
          <w:p w14:paraId="7311CDD9" w14:textId="77777777" w:rsidR="00AA4C5B" w:rsidRDefault="00AA4C5B" w:rsidP="00AA4C5B"/>
        </w:tc>
      </w:tr>
      <w:tr w:rsidR="00AA4C5B" w14:paraId="5ADB2FFB" w14:textId="77777777" w:rsidTr="006D014D">
        <w:tc>
          <w:tcPr>
            <w:tcW w:w="5000" w:type="pct"/>
          </w:tcPr>
          <w:p w14:paraId="2D240B88" w14:textId="77777777" w:rsidR="00AA4C5B" w:rsidRDefault="00AA4C5B" w:rsidP="00AA4C5B"/>
        </w:tc>
      </w:tr>
      <w:tr w:rsidR="00AA4C5B" w14:paraId="32482052" w14:textId="77777777" w:rsidTr="006D014D">
        <w:tc>
          <w:tcPr>
            <w:tcW w:w="5000" w:type="pct"/>
          </w:tcPr>
          <w:p w14:paraId="25CC8647" w14:textId="77777777" w:rsidR="00AA4C5B" w:rsidRDefault="00AA4C5B" w:rsidP="00AA4C5B"/>
        </w:tc>
      </w:tr>
    </w:tbl>
    <w:p w14:paraId="140CAB0E" w14:textId="77777777" w:rsidR="00AA4C5B" w:rsidRPr="00AA4C5B" w:rsidRDefault="00AA4C5B" w:rsidP="006D014D">
      <w:pPr>
        <w:pStyle w:val="Heading4"/>
      </w:pPr>
      <w:r w:rsidRPr="00AA4C5B">
        <w:t xml:space="preserve">Standard 11: Assessment 2 – Releasing a native bird, quiz </w:t>
      </w:r>
    </w:p>
    <w:p w14:paraId="450AF394" w14:textId="77777777" w:rsidR="00AA4C5B" w:rsidRPr="00AA4C5B" w:rsidRDefault="00AA4C5B" w:rsidP="006D014D">
      <w:pPr>
        <w:pStyle w:val="Heading5"/>
      </w:pPr>
      <w:r w:rsidRPr="00AA4C5B">
        <w:t>Trainer/Assessor instructions</w:t>
      </w:r>
    </w:p>
    <w:p w14:paraId="502F5725" w14:textId="77777777" w:rsidR="00AA4C5B" w:rsidRPr="00AA4C5B" w:rsidRDefault="00AA4C5B" w:rsidP="00AA4C5B">
      <w:pPr>
        <w:rPr>
          <w:rFonts w:cs="Arial"/>
        </w:rPr>
      </w:pPr>
      <w:r w:rsidRPr="00AA4C5B">
        <w:rPr>
          <w:rFonts w:cs="Arial"/>
        </w:rPr>
        <w:t xml:space="preserve">This is an example of the type of assessment tool that could be used to assess competency in relation to Standard 11. </w:t>
      </w:r>
    </w:p>
    <w:p w14:paraId="432F133D" w14:textId="77777777" w:rsidR="00AA4C5B" w:rsidRPr="00AA4C5B" w:rsidRDefault="00AA4C5B" w:rsidP="006D014D">
      <w:pPr>
        <w:pStyle w:val="Heading5"/>
      </w:pPr>
      <w:r w:rsidRPr="00AA4C5B">
        <w:t>Learner instructions</w:t>
      </w:r>
    </w:p>
    <w:p w14:paraId="0001DB1D" w14:textId="48ECBED8" w:rsidR="00AA4C5B" w:rsidRPr="00AA4C5B" w:rsidRDefault="00AA4C5B" w:rsidP="00AA4C5B">
      <w:pPr>
        <w:rPr>
          <w:rFonts w:cs="Arial"/>
        </w:rPr>
      </w:pPr>
      <w:r w:rsidRPr="00AA4C5B">
        <w:rPr>
          <w:rFonts w:cs="Arial"/>
        </w:rPr>
        <w:t>Complete the following multiple</w:t>
      </w:r>
      <w:r w:rsidR="00C344F1">
        <w:rPr>
          <w:rFonts w:cs="Arial"/>
        </w:rPr>
        <w:t xml:space="preserve"> </w:t>
      </w:r>
      <w:r w:rsidRPr="00AA4C5B">
        <w:rPr>
          <w:rFonts w:cs="Arial"/>
        </w:rPr>
        <w:t xml:space="preserve">choice quiz by selecting the correct answer for each question. </w:t>
      </w:r>
    </w:p>
    <w:p w14:paraId="623F93BE" w14:textId="77777777" w:rsidR="00AA4C5B" w:rsidRDefault="00AA4C5B" w:rsidP="006D014D">
      <w:pPr>
        <w:pStyle w:val="ListNumber"/>
        <w:numPr>
          <w:ilvl w:val="0"/>
          <w:numId w:val="65"/>
        </w:numPr>
      </w:pPr>
      <w:r>
        <w:t>When is the appropriate time of day to release a native bird? Select the correct answers from the list below:</w:t>
      </w:r>
    </w:p>
    <w:p w14:paraId="3C13C04F" w14:textId="75AD264F" w:rsidR="00AA4C5B" w:rsidRPr="006D014D" w:rsidRDefault="006D014D" w:rsidP="006D014D">
      <w:pPr>
        <w:pStyle w:val="ListNumber2"/>
        <w:numPr>
          <w:ilvl w:val="0"/>
          <w:numId w:val="66"/>
        </w:numPr>
        <w:rPr>
          <w:rFonts w:cs="Arial"/>
        </w:rPr>
      </w:pPr>
      <w:r w:rsidRPr="006D014D">
        <w:rPr>
          <w:rFonts w:cs="Arial"/>
        </w:rPr>
        <w:t>When it can immediately investigate its environment</w:t>
      </w:r>
    </w:p>
    <w:p w14:paraId="5CC567B2" w14:textId="345961EE" w:rsidR="00AA4C5B" w:rsidRPr="006D014D" w:rsidRDefault="006D014D" w:rsidP="006D014D">
      <w:pPr>
        <w:pStyle w:val="ListNumber2"/>
        <w:numPr>
          <w:ilvl w:val="0"/>
          <w:numId w:val="66"/>
        </w:numPr>
        <w:rPr>
          <w:rFonts w:cs="Arial"/>
        </w:rPr>
      </w:pPr>
      <w:r w:rsidRPr="006D014D">
        <w:rPr>
          <w:rFonts w:cs="Arial"/>
        </w:rPr>
        <w:t>In the mi</w:t>
      </w:r>
      <w:r w:rsidR="00AA4C5B" w:rsidRPr="006D014D">
        <w:rPr>
          <w:rFonts w:cs="Arial"/>
        </w:rPr>
        <w:t>ddle of the day for diurnal species</w:t>
      </w:r>
    </w:p>
    <w:p w14:paraId="1C27FF11" w14:textId="211E068F" w:rsidR="00AA4C5B" w:rsidRPr="006D014D" w:rsidRDefault="006D014D" w:rsidP="006D014D">
      <w:pPr>
        <w:pStyle w:val="ListNumber2"/>
        <w:numPr>
          <w:ilvl w:val="0"/>
          <w:numId w:val="66"/>
        </w:numPr>
        <w:rPr>
          <w:rFonts w:cs="Arial"/>
        </w:rPr>
      </w:pPr>
      <w:r w:rsidRPr="006D014D">
        <w:rPr>
          <w:rFonts w:cs="Arial"/>
        </w:rPr>
        <w:t>One hour after dark for nocturnal species</w:t>
      </w:r>
    </w:p>
    <w:p w14:paraId="4570FC21" w14:textId="3D151E2D" w:rsidR="00AA4C5B" w:rsidRPr="006D014D" w:rsidRDefault="006D014D" w:rsidP="006D014D">
      <w:pPr>
        <w:pStyle w:val="ListNumber2"/>
        <w:numPr>
          <w:ilvl w:val="0"/>
          <w:numId w:val="66"/>
        </w:numPr>
        <w:rPr>
          <w:rFonts w:cs="Arial"/>
        </w:rPr>
      </w:pPr>
      <w:r w:rsidRPr="006D014D">
        <w:rPr>
          <w:rFonts w:cs="Arial"/>
        </w:rPr>
        <w:t>Anytime of the day or night</w:t>
      </w:r>
      <w:r w:rsidR="00AA4C5B" w:rsidRPr="006D014D">
        <w:rPr>
          <w:rFonts w:cs="Arial"/>
        </w:rPr>
        <w:t xml:space="preserve"> is fine </w:t>
      </w:r>
    </w:p>
    <w:p w14:paraId="1A85465F" w14:textId="77777777" w:rsidR="00AA4C5B" w:rsidRPr="00AA4C5B" w:rsidRDefault="00AA4C5B" w:rsidP="00AA4C5B">
      <w:pPr>
        <w:rPr>
          <w:rFonts w:cs="Arial"/>
        </w:rPr>
      </w:pPr>
      <w:r w:rsidRPr="00AA4C5B">
        <w:rPr>
          <w:rFonts w:cs="Arial"/>
        </w:rPr>
        <w:t xml:space="preserve">Answer: A and C. </w:t>
      </w:r>
    </w:p>
    <w:p w14:paraId="05E96FD3" w14:textId="77777777" w:rsidR="00AA4C5B" w:rsidRDefault="00AA4C5B" w:rsidP="006D014D">
      <w:pPr>
        <w:pStyle w:val="ListNumber"/>
      </w:pPr>
      <w:r>
        <w:t xml:space="preserve">Banding a bird before release is a simple technique to tag a native bird and all you need is a metal band and a set of pliers. </w:t>
      </w:r>
    </w:p>
    <w:p w14:paraId="6773A5CD" w14:textId="77777777" w:rsidR="00AA4C5B" w:rsidRPr="006D014D" w:rsidRDefault="00AA4C5B" w:rsidP="006D014D">
      <w:pPr>
        <w:pStyle w:val="ListNumber2"/>
        <w:numPr>
          <w:ilvl w:val="0"/>
          <w:numId w:val="67"/>
        </w:numPr>
        <w:rPr>
          <w:rFonts w:cs="Arial"/>
        </w:rPr>
      </w:pPr>
      <w:r w:rsidRPr="006D014D">
        <w:rPr>
          <w:rFonts w:cs="Arial"/>
        </w:rPr>
        <w:t xml:space="preserve"> True</w:t>
      </w:r>
    </w:p>
    <w:p w14:paraId="5AAC937F" w14:textId="77777777" w:rsidR="00AA4C5B" w:rsidRPr="006D014D" w:rsidRDefault="00AA4C5B" w:rsidP="006D014D">
      <w:pPr>
        <w:pStyle w:val="ListNumber2"/>
        <w:numPr>
          <w:ilvl w:val="0"/>
          <w:numId w:val="67"/>
        </w:numPr>
        <w:rPr>
          <w:rFonts w:cs="Arial"/>
        </w:rPr>
      </w:pPr>
      <w:r w:rsidRPr="006D014D">
        <w:rPr>
          <w:rFonts w:cs="Arial"/>
        </w:rPr>
        <w:t xml:space="preserve">False </w:t>
      </w:r>
    </w:p>
    <w:p w14:paraId="29A349CD" w14:textId="77777777" w:rsidR="00AA4C5B" w:rsidRPr="00AA4C5B" w:rsidRDefault="00AA4C5B" w:rsidP="00AA4C5B">
      <w:pPr>
        <w:rPr>
          <w:rFonts w:cs="Arial"/>
        </w:rPr>
      </w:pPr>
      <w:r w:rsidRPr="00AA4C5B">
        <w:rPr>
          <w:rFonts w:cs="Arial"/>
        </w:rPr>
        <w:t xml:space="preserve">Answer: B. False. Banding birds requires an authority issued by the </w:t>
      </w:r>
      <w:bookmarkStart w:id="199" w:name="_Hlk83895290"/>
      <w:r w:rsidRPr="00AA4C5B">
        <w:rPr>
          <w:rFonts w:cs="Arial"/>
        </w:rPr>
        <w:t>Australian Bird and Bat Banding Scheme</w:t>
      </w:r>
      <w:bookmarkEnd w:id="199"/>
      <w:r w:rsidRPr="00AA4C5B">
        <w:rPr>
          <w:rFonts w:cs="Arial"/>
        </w:rPr>
        <w:t>.</w:t>
      </w:r>
    </w:p>
    <w:p w14:paraId="78530F11" w14:textId="77777777" w:rsidR="00AA4C5B" w:rsidRDefault="00AA4C5B" w:rsidP="006D014D">
      <w:pPr>
        <w:pStyle w:val="ListNumber"/>
      </w:pPr>
      <w:r>
        <w:t>What are the considerations for a releasing a native bird in an area that has recently had a severe fire?</w:t>
      </w:r>
    </w:p>
    <w:p w14:paraId="2575F7F6" w14:textId="3D623C0F" w:rsidR="00AA4C5B" w:rsidRPr="006D014D" w:rsidRDefault="00AA4C5B" w:rsidP="006D014D">
      <w:pPr>
        <w:pStyle w:val="ListNumber2"/>
        <w:numPr>
          <w:ilvl w:val="0"/>
          <w:numId w:val="68"/>
        </w:numPr>
        <w:rPr>
          <w:rFonts w:cs="Arial"/>
        </w:rPr>
      </w:pPr>
      <w:r w:rsidRPr="006D014D">
        <w:rPr>
          <w:rFonts w:cs="Arial"/>
        </w:rPr>
        <w:t>No considerations are needed as birds can travel over a wide range of distances, they will just fly to a better location</w:t>
      </w:r>
    </w:p>
    <w:p w14:paraId="39B66AB7" w14:textId="7CA6F23F" w:rsidR="00AA4C5B" w:rsidRPr="006D014D" w:rsidRDefault="00AA4C5B" w:rsidP="006D014D">
      <w:pPr>
        <w:pStyle w:val="ListNumber2"/>
        <w:numPr>
          <w:ilvl w:val="0"/>
          <w:numId w:val="68"/>
        </w:numPr>
        <w:rPr>
          <w:rFonts w:cs="Arial"/>
        </w:rPr>
      </w:pPr>
      <w:r w:rsidRPr="006D014D">
        <w:rPr>
          <w:rFonts w:cs="Arial"/>
        </w:rPr>
        <w:t>Provide temporary post-release support (‘soft release’)</w:t>
      </w:r>
    </w:p>
    <w:p w14:paraId="2628B9DC" w14:textId="2BA8632F" w:rsidR="00AA4C5B" w:rsidRPr="006D014D" w:rsidRDefault="00AA4C5B" w:rsidP="006D014D">
      <w:pPr>
        <w:pStyle w:val="ListNumber2"/>
        <w:numPr>
          <w:ilvl w:val="0"/>
          <w:numId w:val="68"/>
        </w:numPr>
        <w:rPr>
          <w:rFonts w:cs="Arial"/>
        </w:rPr>
      </w:pPr>
      <w:r w:rsidRPr="006D014D">
        <w:rPr>
          <w:rFonts w:cs="Arial"/>
        </w:rPr>
        <w:t>Keep the native birds in care for an extended time until the bush has regrown</w:t>
      </w:r>
    </w:p>
    <w:p w14:paraId="036EFC6D" w14:textId="28E788A3" w:rsidR="00AA4C5B" w:rsidRPr="006D014D" w:rsidRDefault="00AA4C5B" w:rsidP="006D014D">
      <w:pPr>
        <w:pStyle w:val="ListNumber2"/>
        <w:numPr>
          <w:ilvl w:val="0"/>
          <w:numId w:val="68"/>
        </w:numPr>
        <w:rPr>
          <w:rFonts w:cs="Arial"/>
        </w:rPr>
      </w:pPr>
      <w:r w:rsidRPr="006D014D">
        <w:rPr>
          <w:rFonts w:cs="Arial"/>
        </w:rPr>
        <w:t>Reduce the numbers of native birds released at that site</w:t>
      </w:r>
    </w:p>
    <w:p w14:paraId="53D68A5C" w14:textId="77777777" w:rsidR="00AA4C5B" w:rsidRPr="00AA4C5B" w:rsidRDefault="00AA4C5B" w:rsidP="00AA4C5B">
      <w:pPr>
        <w:rPr>
          <w:rFonts w:cs="Arial"/>
        </w:rPr>
      </w:pPr>
      <w:r w:rsidRPr="00AA4C5B">
        <w:rPr>
          <w:rFonts w:cs="Arial"/>
        </w:rPr>
        <w:t>Answer: B and D.</w:t>
      </w:r>
    </w:p>
    <w:p w14:paraId="6886BE11" w14:textId="77777777" w:rsidR="00AA4C5B" w:rsidRDefault="00AA4C5B" w:rsidP="006D014D">
      <w:pPr>
        <w:pStyle w:val="ListNumber"/>
      </w:pPr>
      <w:r>
        <w:t xml:space="preserve">A native bird should be released during extremes of weather or temperature, so it is used to harsh conditions. </w:t>
      </w:r>
    </w:p>
    <w:p w14:paraId="1436796E" w14:textId="77777777" w:rsidR="00AA4C5B" w:rsidRPr="006D014D" w:rsidRDefault="00AA4C5B" w:rsidP="006D014D">
      <w:pPr>
        <w:pStyle w:val="ListNumber2"/>
        <w:numPr>
          <w:ilvl w:val="0"/>
          <w:numId w:val="69"/>
        </w:numPr>
        <w:rPr>
          <w:rFonts w:cs="Arial"/>
        </w:rPr>
      </w:pPr>
      <w:r w:rsidRPr="006D014D">
        <w:rPr>
          <w:rFonts w:cs="Arial"/>
        </w:rPr>
        <w:t xml:space="preserve">True </w:t>
      </w:r>
    </w:p>
    <w:p w14:paraId="08DD2FFB" w14:textId="77777777" w:rsidR="00AA4C5B" w:rsidRPr="006D014D" w:rsidRDefault="00AA4C5B" w:rsidP="006D014D">
      <w:pPr>
        <w:pStyle w:val="ListNumber2"/>
        <w:numPr>
          <w:ilvl w:val="0"/>
          <w:numId w:val="69"/>
        </w:numPr>
        <w:rPr>
          <w:rFonts w:cs="Arial"/>
        </w:rPr>
      </w:pPr>
      <w:r w:rsidRPr="006D014D">
        <w:rPr>
          <w:rFonts w:cs="Arial"/>
        </w:rPr>
        <w:t xml:space="preserve">False </w:t>
      </w:r>
    </w:p>
    <w:p w14:paraId="28865A72" w14:textId="26AB48D9" w:rsidR="006D014D" w:rsidRDefault="00AA4C5B" w:rsidP="00AA4C5B">
      <w:pPr>
        <w:rPr>
          <w:rFonts w:cs="Arial"/>
        </w:rPr>
      </w:pPr>
      <w:r w:rsidRPr="00AA4C5B">
        <w:rPr>
          <w:rFonts w:cs="Arial"/>
        </w:rPr>
        <w:t>Answer: False. A native bird should not be released during extremes of weather or temperature.</w:t>
      </w:r>
      <w:r w:rsidR="006D014D">
        <w:rPr>
          <w:rFonts w:cs="Arial"/>
        </w:rPr>
        <w:br w:type="page"/>
      </w:r>
    </w:p>
    <w:p w14:paraId="45488BF9" w14:textId="77777777" w:rsidR="00AA4C5B" w:rsidRDefault="00AA4C5B" w:rsidP="006D014D">
      <w:pPr>
        <w:pStyle w:val="ListNumber"/>
      </w:pPr>
      <w:r>
        <w:lastRenderedPageBreak/>
        <w:t xml:space="preserve">Which of the following is </w:t>
      </w:r>
      <w:r>
        <w:rPr>
          <w:b/>
        </w:rPr>
        <w:t xml:space="preserve">not </w:t>
      </w:r>
      <w:r>
        <w:t xml:space="preserve">an option for an unreleasable magpie? </w:t>
      </w:r>
    </w:p>
    <w:p w14:paraId="0B2EB104" w14:textId="7BDE7415" w:rsidR="00AA4C5B" w:rsidRPr="006D014D" w:rsidRDefault="006D014D" w:rsidP="006D014D">
      <w:pPr>
        <w:pStyle w:val="ListNumber2"/>
        <w:numPr>
          <w:ilvl w:val="0"/>
          <w:numId w:val="70"/>
        </w:numPr>
        <w:rPr>
          <w:rFonts w:cs="Arial"/>
        </w:rPr>
      </w:pPr>
      <w:r w:rsidRPr="006D014D">
        <w:rPr>
          <w:rFonts w:cs="Arial"/>
        </w:rPr>
        <w:t xml:space="preserve">A member of the public keeping it in the house </w:t>
      </w:r>
    </w:p>
    <w:p w14:paraId="1949ACF7" w14:textId="60CF2B5D" w:rsidR="00AA4C5B" w:rsidRPr="006D014D" w:rsidRDefault="006D014D" w:rsidP="006D014D">
      <w:pPr>
        <w:pStyle w:val="ListNumber2"/>
        <w:numPr>
          <w:ilvl w:val="0"/>
          <w:numId w:val="70"/>
        </w:numPr>
        <w:rPr>
          <w:rFonts w:cs="Arial"/>
        </w:rPr>
      </w:pPr>
      <w:r w:rsidRPr="006D014D">
        <w:rPr>
          <w:rFonts w:cs="Arial"/>
        </w:rPr>
        <w:t>Applying to the department to have it placed in p</w:t>
      </w:r>
      <w:r w:rsidR="00AA4C5B" w:rsidRPr="006D014D">
        <w:rPr>
          <w:rFonts w:cs="Arial"/>
        </w:rPr>
        <w:t xml:space="preserve">ermanent care </w:t>
      </w:r>
    </w:p>
    <w:p w14:paraId="3A7D3049" w14:textId="79A1A256" w:rsidR="00AA4C5B" w:rsidRPr="006D014D" w:rsidRDefault="006D014D" w:rsidP="006D014D">
      <w:pPr>
        <w:pStyle w:val="ListNumber2"/>
        <w:numPr>
          <w:ilvl w:val="0"/>
          <w:numId w:val="70"/>
        </w:numPr>
        <w:rPr>
          <w:rFonts w:cs="Arial"/>
        </w:rPr>
      </w:pPr>
      <w:r w:rsidRPr="006D014D">
        <w:rPr>
          <w:rFonts w:cs="Arial"/>
        </w:rPr>
        <w:t xml:space="preserve">Euthanasia  </w:t>
      </w:r>
    </w:p>
    <w:p w14:paraId="6FB22EF8" w14:textId="41DF758E" w:rsidR="00AA4C5B" w:rsidRPr="006D014D" w:rsidRDefault="006D014D" w:rsidP="006D014D">
      <w:pPr>
        <w:pStyle w:val="ListNumber2"/>
        <w:numPr>
          <w:ilvl w:val="0"/>
          <w:numId w:val="70"/>
        </w:numPr>
        <w:rPr>
          <w:rFonts w:cs="Arial"/>
        </w:rPr>
      </w:pPr>
      <w:r w:rsidRPr="006D014D">
        <w:rPr>
          <w:rFonts w:cs="Arial"/>
        </w:rPr>
        <w:t xml:space="preserve">Notifying the department to arrange placement with an authorised animal exhibitor licensed by </w:t>
      </w:r>
      <w:r>
        <w:rPr>
          <w:rFonts w:cs="Arial"/>
        </w:rPr>
        <w:t>NSW</w:t>
      </w:r>
      <w:r w:rsidRPr="006D014D">
        <w:rPr>
          <w:rFonts w:cs="Arial"/>
        </w:rPr>
        <w:t xml:space="preserve"> </w:t>
      </w:r>
      <w:r>
        <w:rPr>
          <w:rFonts w:cs="Arial"/>
        </w:rPr>
        <w:t>D</w:t>
      </w:r>
      <w:r w:rsidRPr="006D014D">
        <w:rPr>
          <w:rFonts w:cs="Arial"/>
        </w:rPr>
        <w:t xml:space="preserve">epartment of </w:t>
      </w:r>
      <w:r>
        <w:rPr>
          <w:rFonts w:cs="Arial"/>
        </w:rPr>
        <w:t>P</w:t>
      </w:r>
      <w:r w:rsidRPr="006D014D">
        <w:rPr>
          <w:rFonts w:cs="Arial"/>
        </w:rPr>
        <w:t xml:space="preserve">rimary </w:t>
      </w:r>
      <w:r>
        <w:rPr>
          <w:rFonts w:cs="Arial"/>
        </w:rPr>
        <w:t>I</w:t>
      </w:r>
      <w:r w:rsidRPr="006D014D">
        <w:rPr>
          <w:rFonts w:cs="Arial"/>
        </w:rPr>
        <w:t>ndustries</w:t>
      </w:r>
    </w:p>
    <w:p w14:paraId="21C0C0C1" w14:textId="77777777" w:rsidR="00AA4C5B" w:rsidRPr="00AA4C5B" w:rsidRDefault="00AA4C5B" w:rsidP="00AA4C5B">
      <w:pPr>
        <w:rPr>
          <w:rFonts w:cs="Arial"/>
        </w:rPr>
      </w:pPr>
      <w:r w:rsidRPr="00AA4C5B">
        <w:rPr>
          <w:rFonts w:cs="Arial"/>
        </w:rPr>
        <w:t>Answer: A. A member of the public keeping it in the house</w:t>
      </w:r>
    </w:p>
    <w:p w14:paraId="7AAF6BE0" w14:textId="77777777" w:rsidR="00AA4C5B" w:rsidRDefault="00AA4C5B" w:rsidP="006D014D">
      <w:pPr>
        <w:pStyle w:val="ListNumber"/>
      </w:pPr>
      <w:r>
        <w:t xml:space="preserve">From the list below, identify the release location which is </w:t>
      </w:r>
      <w:r>
        <w:rPr>
          <w:b/>
          <w:bCs/>
        </w:rPr>
        <w:t>not</w:t>
      </w:r>
      <w:r>
        <w:t xml:space="preserve"> suitable for releasing an adult grey butcherbird. Is it one that:</w:t>
      </w:r>
    </w:p>
    <w:p w14:paraId="36CA6052" w14:textId="0459CB72" w:rsidR="00AA4C5B" w:rsidRPr="006D014D" w:rsidRDefault="006D014D" w:rsidP="006D014D">
      <w:pPr>
        <w:pStyle w:val="ListNumber2"/>
        <w:numPr>
          <w:ilvl w:val="0"/>
          <w:numId w:val="71"/>
        </w:numPr>
        <w:rPr>
          <w:rFonts w:cs="Arial"/>
        </w:rPr>
      </w:pPr>
      <w:r w:rsidRPr="006D014D">
        <w:rPr>
          <w:rFonts w:cs="Arial"/>
        </w:rPr>
        <w:t>Contains appropriate habitat and a</w:t>
      </w:r>
      <w:r w:rsidR="00AA4C5B" w:rsidRPr="006D014D">
        <w:rPr>
          <w:rFonts w:cs="Arial"/>
        </w:rPr>
        <w:t>dequate food</w:t>
      </w:r>
      <w:r w:rsidR="00AA4C5B" w:rsidRPr="006D014D">
        <w:rPr>
          <w:rFonts w:cs="Arial"/>
          <w:spacing w:val="-9"/>
        </w:rPr>
        <w:t xml:space="preserve"> </w:t>
      </w:r>
      <w:r w:rsidR="00AA4C5B" w:rsidRPr="006D014D">
        <w:rPr>
          <w:rFonts w:cs="Arial"/>
        </w:rPr>
        <w:t>resources</w:t>
      </w:r>
    </w:p>
    <w:p w14:paraId="0CDDEBA8" w14:textId="095DFB08" w:rsidR="00AA4C5B" w:rsidRPr="006D014D" w:rsidRDefault="006D014D" w:rsidP="006D014D">
      <w:pPr>
        <w:pStyle w:val="ListNumber2"/>
        <w:numPr>
          <w:ilvl w:val="0"/>
          <w:numId w:val="71"/>
        </w:numPr>
        <w:rPr>
          <w:rFonts w:cs="Arial"/>
        </w:rPr>
      </w:pPr>
      <w:r w:rsidRPr="006D014D">
        <w:rPr>
          <w:rFonts w:cs="Arial"/>
        </w:rPr>
        <w:t xml:space="preserve">Has another pair of adult grey butcherbirds </w:t>
      </w:r>
    </w:p>
    <w:p w14:paraId="38A6328C" w14:textId="0298B471" w:rsidR="00AA4C5B" w:rsidRPr="006D014D" w:rsidRDefault="006D014D" w:rsidP="006D014D">
      <w:pPr>
        <w:pStyle w:val="ListNumber2"/>
        <w:numPr>
          <w:ilvl w:val="0"/>
          <w:numId w:val="71"/>
        </w:numPr>
        <w:rPr>
          <w:rFonts w:cs="Arial"/>
        </w:rPr>
      </w:pPr>
      <w:r w:rsidRPr="006D014D">
        <w:rPr>
          <w:rFonts w:cs="Arial"/>
        </w:rPr>
        <w:t xml:space="preserve">Is within the natural range for the species </w:t>
      </w:r>
    </w:p>
    <w:p w14:paraId="5AEDE645" w14:textId="6AD49C15" w:rsidR="00AA4C5B" w:rsidRPr="006D014D" w:rsidRDefault="006D014D" w:rsidP="006D014D">
      <w:pPr>
        <w:pStyle w:val="ListNumber2"/>
        <w:numPr>
          <w:ilvl w:val="0"/>
          <w:numId w:val="71"/>
        </w:numPr>
        <w:rPr>
          <w:rFonts w:cs="Arial"/>
        </w:rPr>
      </w:pPr>
      <w:r w:rsidRPr="006D014D">
        <w:rPr>
          <w:rFonts w:cs="Arial"/>
        </w:rPr>
        <w:t>Is not near a bus</w:t>
      </w:r>
      <w:r w:rsidR="00AA4C5B" w:rsidRPr="006D014D">
        <w:rPr>
          <w:rFonts w:cs="Arial"/>
        </w:rPr>
        <w:t xml:space="preserve">y road? </w:t>
      </w:r>
    </w:p>
    <w:p w14:paraId="73A7D4DB" w14:textId="77777777" w:rsidR="00AA4C5B" w:rsidRPr="00AA4C5B" w:rsidRDefault="00AA4C5B" w:rsidP="00AA4C5B">
      <w:pPr>
        <w:rPr>
          <w:rFonts w:cs="Arial"/>
        </w:rPr>
      </w:pPr>
      <w:r w:rsidRPr="00AA4C5B">
        <w:rPr>
          <w:rFonts w:cs="Arial"/>
        </w:rPr>
        <w:t xml:space="preserve">Answer: B. As a territorial species, if a grey butcherbird is released near another pair of adults it will have a negative impact on the current social structure.  </w:t>
      </w:r>
    </w:p>
    <w:p w14:paraId="089DD610" w14:textId="1B4DF550" w:rsidR="00AA4C5B" w:rsidRDefault="00AA4C5B" w:rsidP="006D014D">
      <w:pPr>
        <w:pStyle w:val="ListNumber"/>
      </w:pPr>
      <w:bookmarkStart w:id="200" w:name="_Toc63349468"/>
      <w:bookmarkStart w:id="201" w:name="_Toc73609702"/>
      <w:r>
        <w:t xml:space="preserve">No more than </w:t>
      </w:r>
      <w:r w:rsidR="006D014D">
        <w:t>6</w:t>
      </w:r>
      <w:r>
        <w:t xml:space="preserve"> magpies must be released at one site per year in urban areas.</w:t>
      </w:r>
    </w:p>
    <w:p w14:paraId="2A29EB12" w14:textId="77777777" w:rsidR="00AA4C5B" w:rsidRPr="006D014D" w:rsidRDefault="00AA4C5B" w:rsidP="006D014D">
      <w:pPr>
        <w:pStyle w:val="ListNumber2"/>
        <w:numPr>
          <w:ilvl w:val="0"/>
          <w:numId w:val="72"/>
        </w:numPr>
        <w:rPr>
          <w:rFonts w:cs="Arial"/>
        </w:rPr>
      </w:pPr>
      <w:r w:rsidRPr="006D014D">
        <w:rPr>
          <w:rFonts w:cs="Arial"/>
        </w:rPr>
        <w:t xml:space="preserve">True </w:t>
      </w:r>
    </w:p>
    <w:p w14:paraId="252BE16A" w14:textId="77777777" w:rsidR="00AA4C5B" w:rsidRPr="006D014D" w:rsidRDefault="00AA4C5B" w:rsidP="006D014D">
      <w:pPr>
        <w:pStyle w:val="ListNumber2"/>
        <w:numPr>
          <w:ilvl w:val="0"/>
          <w:numId w:val="72"/>
        </w:numPr>
        <w:rPr>
          <w:rFonts w:cs="Arial"/>
        </w:rPr>
      </w:pPr>
      <w:r w:rsidRPr="006D014D">
        <w:rPr>
          <w:rFonts w:cs="Arial"/>
        </w:rPr>
        <w:t xml:space="preserve">False </w:t>
      </w:r>
    </w:p>
    <w:p w14:paraId="1F736B1D" w14:textId="77777777" w:rsidR="00AA4C5B" w:rsidRPr="00AA4C5B" w:rsidRDefault="00AA4C5B" w:rsidP="00AA4C5B">
      <w:pPr>
        <w:rPr>
          <w:rFonts w:cs="Arial"/>
        </w:rPr>
      </w:pPr>
      <w:r w:rsidRPr="00AA4C5B">
        <w:rPr>
          <w:rFonts w:cs="Arial"/>
        </w:rPr>
        <w:t xml:space="preserve">Answer: True.  </w:t>
      </w:r>
    </w:p>
    <w:p w14:paraId="29E0F594" w14:textId="77777777" w:rsidR="00AA4C5B" w:rsidRDefault="00AA4C5B" w:rsidP="006D014D">
      <w:pPr>
        <w:pStyle w:val="ListNumber"/>
      </w:pPr>
      <w:r>
        <w:t>Who should you consult with before assessing an eastern hooded dotterel’s readiness for release?</w:t>
      </w:r>
    </w:p>
    <w:p w14:paraId="3639F187" w14:textId="6FA8FB39" w:rsidR="00AA4C5B" w:rsidRPr="006D014D" w:rsidRDefault="006D014D" w:rsidP="006D014D">
      <w:pPr>
        <w:pStyle w:val="ListNumber2"/>
        <w:numPr>
          <w:ilvl w:val="0"/>
          <w:numId w:val="73"/>
        </w:numPr>
        <w:rPr>
          <w:rFonts w:cs="Arial"/>
        </w:rPr>
      </w:pPr>
      <w:r w:rsidRPr="006D014D">
        <w:rPr>
          <w:rFonts w:cs="Arial"/>
        </w:rPr>
        <w:t xml:space="preserve">An </w:t>
      </w:r>
      <w:r w:rsidR="00AA4C5B" w:rsidRPr="006D014D">
        <w:rPr>
          <w:rFonts w:cs="Arial"/>
        </w:rPr>
        <w:t>experienced avian rehabilitator</w:t>
      </w:r>
    </w:p>
    <w:p w14:paraId="67F39BD0" w14:textId="53BAB126" w:rsidR="00AA4C5B" w:rsidRPr="006D014D" w:rsidRDefault="006D014D" w:rsidP="006D014D">
      <w:pPr>
        <w:pStyle w:val="ListNumber2"/>
        <w:numPr>
          <w:ilvl w:val="0"/>
          <w:numId w:val="73"/>
        </w:numPr>
        <w:rPr>
          <w:rFonts w:cs="Arial"/>
        </w:rPr>
      </w:pPr>
      <w:r w:rsidRPr="006D014D">
        <w:rPr>
          <w:rFonts w:cs="Arial"/>
        </w:rPr>
        <w:t>A veterinarian</w:t>
      </w:r>
    </w:p>
    <w:p w14:paraId="07AD5741" w14:textId="62FF2CB7" w:rsidR="00AA4C5B" w:rsidRPr="006D014D" w:rsidRDefault="006D014D" w:rsidP="006D014D">
      <w:pPr>
        <w:pStyle w:val="ListNumber2"/>
        <w:numPr>
          <w:ilvl w:val="0"/>
          <w:numId w:val="73"/>
        </w:numPr>
        <w:rPr>
          <w:rFonts w:cs="Arial"/>
        </w:rPr>
      </w:pPr>
      <w:r w:rsidRPr="006D014D">
        <w:rPr>
          <w:rFonts w:cs="Arial"/>
        </w:rPr>
        <w:t xml:space="preserve">An experienced avian veterinarian and the </w:t>
      </w:r>
      <w:r>
        <w:rPr>
          <w:rFonts w:cs="Arial"/>
        </w:rPr>
        <w:t>NPWS</w:t>
      </w:r>
      <w:r w:rsidRPr="006D014D">
        <w:rPr>
          <w:rFonts w:cs="Arial"/>
        </w:rPr>
        <w:t xml:space="preserve"> area office </w:t>
      </w:r>
    </w:p>
    <w:p w14:paraId="1FF9002D" w14:textId="10016750" w:rsidR="00AA4C5B" w:rsidRPr="006D014D" w:rsidRDefault="006D014D" w:rsidP="006D014D">
      <w:pPr>
        <w:pStyle w:val="ListNumber2"/>
        <w:numPr>
          <w:ilvl w:val="0"/>
          <w:numId w:val="73"/>
        </w:numPr>
        <w:rPr>
          <w:rFonts w:cs="Arial"/>
        </w:rPr>
      </w:pPr>
      <w:r w:rsidRPr="006D014D">
        <w:rPr>
          <w:rFonts w:cs="Arial"/>
        </w:rPr>
        <w:t xml:space="preserve">The local </w:t>
      </w:r>
      <w:r>
        <w:rPr>
          <w:rFonts w:cs="Arial"/>
        </w:rPr>
        <w:t>NPWS</w:t>
      </w:r>
      <w:r w:rsidRPr="006D014D">
        <w:rPr>
          <w:rFonts w:cs="Arial"/>
        </w:rPr>
        <w:t xml:space="preserve"> area man</w:t>
      </w:r>
      <w:r w:rsidR="00AA4C5B" w:rsidRPr="006D014D">
        <w:rPr>
          <w:rFonts w:cs="Arial"/>
        </w:rPr>
        <w:t>ager</w:t>
      </w:r>
    </w:p>
    <w:p w14:paraId="2E889497" w14:textId="77777777" w:rsidR="00AA4C5B" w:rsidRPr="00AA4C5B" w:rsidRDefault="00AA4C5B" w:rsidP="00AA4C5B">
      <w:pPr>
        <w:rPr>
          <w:rFonts w:cs="Arial"/>
        </w:rPr>
      </w:pPr>
      <w:r w:rsidRPr="00AA4C5B">
        <w:rPr>
          <w:rFonts w:cs="Arial"/>
        </w:rPr>
        <w:t>Answer: C. an experienced avian veterinarian and the NPWS area office.</w:t>
      </w:r>
    </w:p>
    <w:p w14:paraId="48B94151" w14:textId="77777777" w:rsidR="00AA4C5B" w:rsidRDefault="00AA4C5B" w:rsidP="006D014D">
      <w:pPr>
        <w:pStyle w:val="ListNumber"/>
      </w:pPr>
      <w:r>
        <w:t>A juvenile from a migratory species can be kept in care for several months after the species has departed and then released when the species returns.</w:t>
      </w:r>
    </w:p>
    <w:p w14:paraId="060B9FD0" w14:textId="77777777" w:rsidR="00AA4C5B" w:rsidRPr="006D014D" w:rsidRDefault="00AA4C5B" w:rsidP="006D014D">
      <w:pPr>
        <w:pStyle w:val="ListNumber2"/>
        <w:numPr>
          <w:ilvl w:val="0"/>
          <w:numId w:val="74"/>
        </w:numPr>
        <w:rPr>
          <w:rFonts w:cs="Arial"/>
        </w:rPr>
      </w:pPr>
      <w:r w:rsidRPr="006D014D">
        <w:rPr>
          <w:rFonts w:cs="Arial"/>
        </w:rPr>
        <w:t>True</w:t>
      </w:r>
    </w:p>
    <w:p w14:paraId="06FEAACF" w14:textId="77777777" w:rsidR="00AA4C5B" w:rsidRPr="006D014D" w:rsidRDefault="00AA4C5B" w:rsidP="006D014D">
      <w:pPr>
        <w:pStyle w:val="ListNumber2"/>
        <w:numPr>
          <w:ilvl w:val="0"/>
          <w:numId w:val="74"/>
        </w:numPr>
        <w:rPr>
          <w:rFonts w:cs="Arial"/>
        </w:rPr>
      </w:pPr>
      <w:r w:rsidRPr="006D014D">
        <w:rPr>
          <w:rFonts w:cs="Arial"/>
        </w:rPr>
        <w:t>False</w:t>
      </w:r>
    </w:p>
    <w:p w14:paraId="72EB7C2C" w14:textId="77777777" w:rsidR="00AA4C5B" w:rsidRPr="00AA4C5B" w:rsidRDefault="00AA4C5B" w:rsidP="00AA4C5B">
      <w:pPr>
        <w:rPr>
          <w:rFonts w:cs="Arial"/>
          <w:i/>
          <w:iCs/>
        </w:rPr>
      </w:pPr>
      <w:r w:rsidRPr="00AA4C5B">
        <w:rPr>
          <w:rFonts w:cs="Arial"/>
        </w:rPr>
        <w:t>Answer: False. The best time to release migratory species is at least two weeks before their typical departure period.</w:t>
      </w:r>
      <w:r w:rsidRPr="00AA4C5B">
        <w:rPr>
          <w:rFonts w:cs="Arial"/>
          <w:i/>
          <w:iCs/>
        </w:rPr>
        <w:t xml:space="preserve"> </w:t>
      </w:r>
    </w:p>
    <w:p w14:paraId="4F078DEF" w14:textId="77777777" w:rsidR="00AA4C5B" w:rsidRPr="00AA4C5B" w:rsidRDefault="00AA4C5B" w:rsidP="00AA4C5B">
      <w:pPr>
        <w:rPr>
          <w:rFonts w:cs="Arial"/>
        </w:rPr>
      </w:pPr>
      <w:r w:rsidRPr="00AA4C5B">
        <w:rPr>
          <w:rFonts w:cs="Arial"/>
        </w:rPr>
        <w:br w:type="page"/>
      </w:r>
    </w:p>
    <w:p w14:paraId="6FDCDDAB" w14:textId="77777777" w:rsidR="00AA4C5B" w:rsidRPr="00AA4C5B" w:rsidRDefault="00AA4C5B" w:rsidP="006D014D">
      <w:pPr>
        <w:pStyle w:val="Heading1"/>
      </w:pPr>
      <w:bookmarkStart w:id="202" w:name="_Toc79585852"/>
      <w:bookmarkStart w:id="203" w:name="_Toc83970027"/>
      <w:r w:rsidRPr="00AA4C5B">
        <w:lastRenderedPageBreak/>
        <w:t>Further reading</w:t>
      </w:r>
      <w:bookmarkEnd w:id="200"/>
      <w:bookmarkEnd w:id="201"/>
      <w:bookmarkEnd w:id="202"/>
      <w:bookmarkEnd w:id="203"/>
    </w:p>
    <w:p w14:paraId="0730CCC8" w14:textId="77777777" w:rsidR="00AA4C5B" w:rsidRPr="00AA4C5B" w:rsidRDefault="00AA4C5B" w:rsidP="00AA4C5B">
      <w:pPr>
        <w:pStyle w:val="References"/>
        <w:rPr>
          <w:rFonts w:cs="Arial"/>
        </w:rPr>
      </w:pPr>
      <w:r w:rsidRPr="00AA4C5B">
        <w:rPr>
          <w:rFonts w:cs="Arial"/>
        </w:rPr>
        <w:t xml:space="preserve">ASQA 2015, </w:t>
      </w:r>
      <w:r w:rsidRPr="00AA4C5B">
        <w:rPr>
          <w:rFonts w:cs="Arial"/>
          <w:i/>
        </w:rPr>
        <w:t>Guide to Developing Assessment Tools</w:t>
      </w:r>
      <w:r w:rsidRPr="00AA4C5B">
        <w:rPr>
          <w:rFonts w:cs="Arial"/>
          <w:iCs/>
        </w:rPr>
        <w:t>, Australian Skills Quality Authority,</w:t>
      </w:r>
      <w:r w:rsidRPr="00AA4C5B">
        <w:rPr>
          <w:rFonts w:cs="Arial"/>
          <w:i/>
        </w:rPr>
        <w:t xml:space="preserve"> </w:t>
      </w:r>
      <w:r w:rsidRPr="00AA4C5B">
        <w:rPr>
          <w:rFonts w:cs="Arial"/>
          <w:iCs/>
        </w:rPr>
        <w:t xml:space="preserve">accessed 24 July 2019: </w:t>
      </w:r>
      <w:hyperlink r:id="rId55" w:history="1">
        <w:r w:rsidRPr="00AA4C5B">
          <w:rPr>
            <w:rStyle w:val="Hyperlink"/>
            <w:rFonts w:eastAsiaTheme="majorEastAsia" w:cs="Arial"/>
          </w:rPr>
          <w:t>https://www.asqa.gov.au/sites/default/files/Guide_to_developing_assessment_tools.pdf</w:t>
        </w:r>
      </w:hyperlink>
      <w:r w:rsidRPr="00AA4C5B">
        <w:rPr>
          <w:rStyle w:val="Hyperlink"/>
          <w:rFonts w:eastAsiaTheme="majorEastAsia" w:cs="Arial"/>
        </w:rPr>
        <w:t>.</w:t>
      </w:r>
    </w:p>
    <w:p w14:paraId="762CB83F" w14:textId="77777777" w:rsidR="00AA4C5B" w:rsidRPr="00AA4C5B" w:rsidRDefault="00AA4C5B" w:rsidP="00AA4C5B">
      <w:pPr>
        <w:pStyle w:val="References"/>
        <w:rPr>
          <w:rFonts w:cs="Arial"/>
        </w:rPr>
      </w:pPr>
      <w:r w:rsidRPr="00AA4C5B">
        <w:rPr>
          <w:rFonts w:cs="Arial"/>
        </w:rPr>
        <w:t xml:space="preserve">Heathfield SM 2019, </w:t>
      </w:r>
      <w:r w:rsidRPr="00AA4C5B">
        <w:rPr>
          <w:rFonts w:cs="Arial"/>
          <w:i/>
        </w:rPr>
        <w:t xml:space="preserve">Best Ice Breakers for Meetings and Training Classes, </w:t>
      </w:r>
      <w:r w:rsidRPr="00AA4C5B">
        <w:rPr>
          <w:rFonts w:cs="Arial"/>
        </w:rPr>
        <w:t xml:space="preserve">The Balance Careers, accessed 24 July 2019: </w:t>
      </w:r>
      <w:hyperlink r:id="rId56" w:history="1">
        <w:r w:rsidRPr="00AA4C5B">
          <w:rPr>
            <w:rStyle w:val="Hyperlink"/>
            <w:rFonts w:eastAsiaTheme="majorEastAsia" w:cs="Arial"/>
          </w:rPr>
          <w:t>www.thebalancecareers.com/best-ice-breakers-for-meetings-and-training-classes-1918430</w:t>
        </w:r>
      </w:hyperlink>
      <w:r w:rsidRPr="00AA4C5B">
        <w:rPr>
          <w:rStyle w:val="Hyperlink"/>
          <w:rFonts w:eastAsiaTheme="majorEastAsia" w:cs="Arial"/>
        </w:rPr>
        <w:t>.</w:t>
      </w:r>
    </w:p>
    <w:p w14:paraId="2CA52D71" w14:textId="77777777" w:rsidR="00AA4C5B" w:rsidRPr="00AA4C5B" w:rsidRDefault="00AA4C5B" w:rsidP="00AA4C5B">
      <w:pPr>
        <w:pStyle w:val="References"/>
        <w:rPr>
          <w:rFonts w:cs="Arial"/>
        </w:rPr>
      </w:pPr>
      <w:r w:rsidRPr="00AA4C5B">
        <w:rPr>
          <w:rFonts w:cs="Arial"/>
        </w:rPr>
        <w:t xml:space="preserve">Hill D, Hill T &amp; Perlitz L 2011, </w:t>
      </w:r>
      <w:r w:rsidRPr="00AA4C5B">
        <w:rPr>
          <w:rFonts w:cs="Arial"/>
          <w:i/>
          <w:iCs/>
        </w:rPr>
        <w:t>Vocational Training and Assessment</w:t>
      </w:r>
      <w:r w:rsidRPr="00AA4C5B">
        <w:rPr>
          <w:rFonts w:cs="Arial"/>
        </w:rPr>
        <w:t>, McGraw-Hill Education, North Ryde, NSW.</w:t>
      </w:r>
    </w:p>
    <w:p w14:paraId="57CD18E6" w14:textId="77777777" w:rsidR="00AA4C5B" w:rsidRPr="00AA4C5B" w:rsidRDefault="00AA4C5B" w:rsidP="00AA4C5B">
      <w:pPr>
        <w:pStyle w:val="References"/>
        <w:rPr>
          <w:rFonts w:cs="Arial"/>
        </w:rPr>
      </w:pPr>
      <w:r w:rsidRPr="00AA4C5B">
        <w:rPr>
          <w:rFonts w:cs="Arial"/>
        </w:rPr>
        <w:t xml:space="preserve">Hill D, Hill T &amp; Perlitz L 2013, </w:t>
      </w:r>
      <w:r w:rsidRPr="00AA4C5B">
        <w:rPr>
          <w:rFonts w:cs="Arial"/>
          <w:i/>
          <w:iCs/>
        </w:rPr>
        <w:t>Professional Training and Assessment</w:t>
      </w:r>
      <w:r w:rsidRPr="00AA4C5B">
        <w:rPr>
          <w:rFonts w:cs="Arial"/>
        </w:rPr>
        <w:t>, McGraw-Hill Education, North Ryde, NSW.</w:t>
      </w:r>
    </w:p>
    <w:p w14:paraId="72410904" w14:textId="77777777" w:rsidR="00AA4C5B" w:rsidRPr="00AA4C5B" w:rsidRDefault="00AA4C5B" w:rsidP="00AA4C5B">
      <w:pPr>
        <w:pStyle w:val="References"/>
        <w:rPr>
          <w:rFonts w:cs="Arial"/>
        </w:rPr>
      </w:pPr>
      <w:r w:rsidRPr="00AA4C5B">
        <w:rPr>
          <w:rFonts w:cs="Arial"/>
        </w:rPr>
        <w:t xml:space="preserve">Standards for Registered Training Organisations, made under sections 185(1) and 186(1) of the </w:t>
      </w:r>
      <w:r w:rsidRPr="00AA4C5B">
        <w:rPr>
          <w:rFonts w:cs="Arial"/>
          <w:i/>
        </w:rPr>
        <w:t>National Vocational Education and Training Regulator Act 2011</w:t>
      </w:r>
      <w:r w:rsidRPr="00AA4C5B">
        <w:rPr>
          <w:rFonts w:cs="Arial"/>
        </w:rPr>
        <w:t>, accessed</w:t>
      </w:r>
      <w:r w:rsidRPr="00AA4C5B">
        <w:rPr>
          <w:rFonts w:cs="Arial"/>
          <w:bCs/>
        </w:rPr>
        <w:t xml:space="preserve"> at </w:t>
      </w:r>
      <w:hyperlink r:id="rId57" w:history="1">
        <w:r w:rsidRPr="00AA4C5B">
          <w:rPr>
            <w:rStyle w:val="Hyperlink"/>
            <w:rFonts w:eastAsiaTheme="majorEastAsia" w:cs="Arial"/>
            <w:bCs/>
            <w:iCs/>
          </w:rPr>
          <w:t>www.legislation.gov.au/Details/F2019C00503</w:t>
        </w:r>
      </w:hyperlink>
      <w:r w:rsidRPr="00AA4C5B">
        <w:rPr>
          <w:rStyle w:val="Hyperlink"/>
          <w:rFonts w:eastAsiaTheme="majorEastAsia" w:cs="Arial"/>
          <w:bCs/>
          <w:iCs/>
        </w:rPr>
        <w:t>.</w:t>
      </w:r>
    </w:p>
    <w:p w14:paraId="4403DA03" w14:textId="77777777" w:rsidR="00AA4C5B" w:rsidRPr="00AA4C5B" w:rsidRDefault="00AA4C5B" w:rsidP="00AA4C5B">
      <w:pPr>
        <w:pStyle w:val="References"/>
        <w:rPr>
          <w:rFonts w:cs="Arial"/>
        </w:rPr>
      </w:pPr>
      <w:r w:rsidRPr="00AA4C5B">
        <w:rPr>
          <w:rFonts w:cs="Arial"/>
        </w:rPr>
        <w:t xml:space="preserve">NHS Education for Scotland 2012, </w:t>
      </w:r>
      <w:r w:rsidRPr="00AA4C5B">
        <w:rPr>
          <w:rFonts w:cs="Arial"/>
          <w:i/>
        </w:rPr>
        <w:t xml:space="preserve">Train the Trainers Toolkit, </w:t>
      </w:r>
      <w:r w:rsidRPr="00AA4C5B">
        <w:rPr>
          <w:rFonts w:cs="Arial"/>
        </w:rPr>
        <w:t xml:space="preserve">NHS Education for Scotland, accessed 24/7/2019, </w:t>
      </w:r>
      <w:hyperlink r:id="rId58" w:history="1">
        <w:r w:rsidRPr="00AA4C5B">
          <w:rPr>
            <w:rStyle w:val="Hyperlink"/>
            <w:rFonts w:eastAsiaTheme="majorEastAsia" w:cs="Arial"/>
          </w:rPr>
          <w:t>www.knowledge.scot.nhs.uk/media/6866097/trainthetrainers__final_.pdf</w:t>
        </w:r>
      </w:hyperlink>
      <w:r w:rsidRPr="00AA4C5B">
        <w:rPr>
          <w:rStyle w:val="Hyperlink"/>
          <w:rFonts w:eastAsiaTheme="majorEastAsia" w:cs="Arial"/>
        </w:rPr>
        <w:t>.</w:t>
      </w:r>
    </w:p>
    <w:p w14:paraId="62CF6CCB" w14:textId="77777777" w:rsidR="00AA4C5B" w:rsidRPr="00AA4C5B" w:rsidRDefault="00AA4C5B" w:rsidP="00AA4C5B">
      <w:pPr>
        <w:pStyle w:val="References"/>
        <w:rPr>
          <w:rFonts w:cs="Arial"/>
        </w:rPr>
      </w:pPr>
      <w:r w:rsidRPr="00AA4C5B">
        <w:rPr>
          <w:rFonts w:cs="Arial"/>
        </w:rPr>
        <w:t xml:space="preserve">Smith M 2002, </w:t>
      </w:r>
      <w:r w:rsidRPr="00AA4C5B">
        <w:rPr>
          <w:rFonts w:cs="Arial"/>
          <w:i/>
        </w:rPr>
        <w:t xml:space="preserve">Malcolm Knowles, informal adult education, self-direction and andragogy, </w:t>
      </w:r>
      <w:r w:rsidRPr="00AA4C5B">
        <w:rPr>
          <w:rFonts w:cs="Arial"/>
        </w:rPr>
        <w:t xml:space="preserve">Infed, accessed 24/7/19, </w:t>
      </w:r>
      <w:hyperlink r:id="rId59" w:history="1">
        <w:r w:rsidRPr="00AA4C5B">
          <w:rPr>
            <w:rStyle w:val="Hyperlink"/>
            <w:rFonts w:eastAsiaTheme="majorEastAsia" w:cs="Arial"/>
          </w:rPr>
          <w:t>infed.org/mobi/malcolm-knowles-informal-adult-education-self-direction-and-andragogy/</w:t>
        </w:r>
      </w:hyperlink>
      <w:r w:rsidRPr="00AA4C5B">
        <w:rPr>
          <w:rStyle w:val="Hyperlink"/>
          <w:rFonts w:eastAsiaTheme="majorEastAsia" w:cs="Arial"/>
        </w:rPr>
        <w:t>.</w:t>
      </w:r>
    </w:p>
    <w:p w14:paraId="4A8DA16E" w14:textId="77777777" w:rsidR="00AA4C5B" w:rsidRPr="00AA4C5B" w:rsidRDefault="00AA4C5B" w:rsidP="00AA4C5B">
      <w:pPr>
        <w:pStyle w:val="References"/>
        <w:rPr>
          <w:rFonts w:cs="Arial"/>
        </w:rPr>
      </w:pPr>
      <w:r w:rsidRPr="00AA4C5B">
        <w:rPr>
          <w:rFonts w:cs="Arial"/>
        </w:rPr>
        <w:t xml:space="preserve">VARK 2019, </w:t>
      </w:r>
      <w:r w:rsidRPr="00AA4C5B">
        <w:rPr>
          <w:rFonts w:cs="Arial"/>
          <w:i/>
        </w:rPr>
        <w:t xml:space="preserve">Introduction to VARK, </w:t>
      </w:r>
      <w:r w:rsidRPr="00AA4C5B">
        <w:rPr>
          <w:rFonts w:cs="Arial"/>
        </w:rPr>
        <w:t xml:space="preserve">VARK Learn Limited, accessed 24/7/19, </w:t>
      </w:r>
      <w:hyperlink r:id="rId60" w:history="1">
        <w:r w:rsidRPr="00AA4C5B">
          <w:rPr>
            <w:rStyle w:val="Hyperlink"/>
            <w:rFonts w:eastAsiaTheme="majorEastAsia" w:cs="Arial"/>
          </w:rPr>
          <w:t>vark-learn.com/introduction-to-vark/the-vark-modalities/</w:t>
        </w:r>
      </w:hyperlink>
      <w:r w:rsidRPr="00AA4C5B">
        <w:rPr>
          <w:rStyle w:val="Hyperlink"/>
          <w:rFonts w:eastAsiaTheme="majorEastAsia" w:cs="Arial"/>
        </w:rPr>
        <w:t>.</w:t>
      </w:r>
    </w:p>
    <w:p w14:paraId="24095010" w14:textId="77777777" w:rsidR="006D014D" w:rsidRDefault="006D014D" w:rsidP="006D014D">
      <w:pPr>
        <w:pStyle w:val="Heading1"/>
      </w:pPr>
      <w:bookmarkStart w:id="204" w:name="_Toc73609703"/>
      <w:bookmarkStart w:id="205" w:name="_Toc79585853"/>
      <w:bookmarkStart w:id="206" w:name="_Toc83970028"/>
      <w:r>
        <w:t>More information</w:t>
      </w:r>
      <w:bookmarkEnd w:id="206"/>
    </w:p>
    <w:p w14:paraId="14514876" w14:textId="77777777" w:rsidR="006D014D" w:rsidRPr="00B85B9E" w:rsidRDefault="006D014D" w:rsidP="006D014D">
      <w:pPr>
        <w:pStyle w:val="ListBullet"/>
      </w:pPr>
      <w:hyperlink r:id="rId61" w:history="1">
        <w:r w:rsidRPr="00B85B9E">
          <w:rPr>
            <w:rStyle w:val="Hyperlink"/>
            <w:rFonts w:cs="Arial"/>
            <w:color w:val="231F20" w:themeColor="text1"/>
          </w:rPr>
          <w:t>Australian Bird and Bat Banding Scheme</w:t>
        </w:r>
      </w:hyperlink>
    </w:p>
    <w:p w14:paraId="0D5597C2" w14:textId="77777777" w:rsidR="006D014D" w:rsidRDefault="006D014D" w:rsidP="006D014D">
      <w:pPr>
        <w:pStyle w:val="ListBullet"/>
      </w:pPr>
      <w:hyperlink r:id="rId62" w:history="1">
        <w:r>
          <w:rPr>
            <w:rStyle w:val="Hyperlink"/>
            <w:rFonts w:cs="Arial"/>
            <w:color w:val="231F20" w:themeColor="text1"/>
          </w:rPr>
          <w:t>A</w:t>
        </w:r>
        <w:r w:rsidRPr="00B85B9E">
          <w:rPr>
            <w:rStyle w:val="Hyperlink"/>
            <w:rFonts w:cs="Arial"/>
            <w:color w:val="231F20" w:themeColor="text1"/>
          </w:rPr>
          <w:t>vian influenza</w:t>
        </w:r>
      </w:hyperlink>
    </w:p>
    <w:p w14:paraId="27ABAC7E" w14:textId="77777777" w:rsidR="006D014D" w:rsidRDefault="006D014D" w:rsidP="006D014D">
      <w:pPr>
        <w:pStyle w:val="ListBullet"/>
      </w:pPr>
      <w:hyperlink r:id="rId63" w:history="1">
        <w:r w:rsidRPr="005339B3">
          <w:rPr>
            <w:rStyle w:val="Hyperlink"/>
            <w:rFonts w:cs="Arial"/>
            <w:color w:val="231F20" w:themeColor="text1"/>
          </w:rPr>
          <w:t>Biodiversity Conservation Act 2016</w:t>
        </w:r>
      </w:hyperlink>
    </w:p>
    <w:p w14:paraId="00052E67" w14:textId="77777777" w:rsidR="006D014D" w:rsidRDefault="006D014D" w:rsidP="006D014D">
      <w:pPr>
        <w:pStyle w:val="ListBullet"/>
      </w:pPr>
      <w:hyperlink r:id="rId64" w:history="1">
        <w:r w:rsidRPr="005339B3">
          <w:rPr>
            <w:rStyle w:val="Hyperlink"/>
            <w:rFonts w:cs="Arial"/>
          </w:rPr>
          <w:t>Code of Practice for Injured and Sick and Orphaned Native Birds</w:t>
        </w:r>
      </w:hyperlink>
    </w:p>
    <w:p w14:paraId="61D1C39D" w14:textId="77777777" w:rsidR="006D014D" w:rsidRPr="002A55E1" w:rsidRDefault="006D014D" w:rsidP="006D014D">
      <w:pPr>
        <w:pStyle w:val="ListBullet"/>
        <w:rPr>
          <w:rStyle w:val="Hyperlink"/>
          <w:color w:val="231F20" w:themeColor="text1"/>
          <w:u w:val="none"/>
        </w:rPr>
      </w:pPr>
      <w:hyperlink r:id="rId65" w:history="1">
        <w:r>
          <w:rPr>
            <w:rStyle w:val="Hyperlink"/>
            <w:rFonts w:cs="Arial"/>
            <w:color w:val="231F20" w:themeColor="text1"/>
          </w:rPr>
          <w:t>G</w:t>
        </w:r>
        <w:r w:rsidRPr="00B85B9E">
          <w:rPr>
            <w:rStyle w:val="Hyperlink"/>
            <w:rFonts w:cs="Arial"/>
            <w:color w:val="231F20" w:themeColor="text1"/>
          </w:rPr>
          <w:t>iardiasis</w:t>
        </w:r>
      </w:hyperlink>
    </w:p>
    <w:p w14:paraId="474A3F98" w14:textId="77777777" w:rsidR="006D014D" w:rsidRDefault="006D014D" w:rsidP="006D014D">
      <w:pPr>
        <w:pStyle w:val="ListBullet"/>
      </w:pPr>
      <w:hyperlink r:id="rId66" w:history="1">
        <w:r w:rsidRPr="005339B3">
          <w:rPr>
            <w:rStyle w:val="Hyperlink"/>
            <w:rFonts w:cs="Arial"/>
          </w:rPr>
          <w:t>Malcolm Knowles, informal adult education, self-direction and andragogy</w:t>
        </w:r>
      </w:hyperlink>
    </w:p>
    <w:p w14:paraId="06767E98" w14:textId="77777777" w:rsidR="006D014D" w:rsidRPr="00B85B9E" w:rsidRDefault="006D014D" w:rsidP="006D014D">
      <w:pPr>
        <w:pStyle w:val="ListBullet"/>
      </w:pPr>
      <w:hyperlink r:id="rId67" w:history="1">
        <w:r>
          <w:rPr>
            <w:rStyle w:val="Hyperlink"/>
            <w:rFonts w:cs="Arial"/>
            <w:color w:val="231F20" w:themeColor="text1"/>
          </w:rPr>
          <w:t>M</w:t>
        </w:r>
        <w:r w:rsidRPr="00B85B9E">
          <w:rPr>
            <w:rStyle w:val="Hyperlink"/>
            <w:rFonts w:cs="Arial"/>
            <w:color w:val="231F20" w:themeColor="text1"/>
          </w:rPr>
          <w:t>ycobacteriosis</w:t>
        </w:r>
      </w:hyperlink>
      <w:r w:rsidRPr="00B85B9E">
        <w:rPr>
          <w:rStyle w:val="Hyperlink"/>
          <w:rFonts w:cs="Arial"/>
          <w:color w:val="231F20" w:themeColor="text1"/>
        </w:rPr>
        <w:t xml:space="preserve"> (avian tuberculosis</w:t>
      </w:r>
      <w:r>
        <w:rPr>
          <w:rStyle w:val="Hyperlink"/>
          <w:rFonts w:cs="Arial"/>
          <w:color w:val="231F20" w:themeColor="text1"/>
        </w:rPr>
        <w:t>)</w:t>
      </w:r>
    </w:p>
    <w:p w14:paraId="0AE32E91" w14:textId="77777777" w:rsidR="006D014D" w:rsidRDefault="006D014D" w:rsidP="006D014D">
      <w:pPr>
        <w:pStyle w:val="ListBullet"/>
      </w:pPr>
      <w:hyperlink r:id="rId68" w:history="1">
        <w:r w:rsidRPr="00B85B9E">
          <w:rPr>
            <w:rStyle w:val="Hyperlink"/>
            <w:rFonts w:cs="Arial"/>
            <w:color w:val="231F20" w:themeColor="text1"/>
          </w:rPr>
          <w:t>NSW Wildlife Rehabilitation Dashboard</w:t>
        </w:r>
      </w:hyperlink>
    </w:p>
    <w:p w14:paraId="487E1DA2" w14:textId="77777777" w:rsidR="006D014D" w:rsidRDefault="006D014D" w:rsidP="006D014D">
      <w:pPr>
        <w:pStyle w:val="ListBullet"/>
        <w:rPr>
          <w:rStyle w:val="Hyperlink"/>
          <w:rFonts w:cs="Arial"/>
          <w:color w:val="231F20" w:themeColor="text1"/>
        </w:rPr>
      </w:pPr>
      <w:hyperlink r:id="rId69" w:history="1">
        <w:r>
          <w:rPr>
            <w:rStyle w:val="Hyperlink"/>
            <w:rFonts w:cs="Arial"/>
            <w:color w:val="231F20" w:themeColor="text1"/>
          </w:rPr>
          <w:t>P</w:t>
        </w:r>
        <w:r w:rsidRPr="00B85B9E">
          <w:rPr>
            <w:rStyle w:val="Hyperlink"/>
            <w:rFonts w:cs="Arial"/>
            <w:color w:val="231F20" w:themeColor="text1"/>
          </w:rPr>
          <w:t>sittacine beak and feather disease</w:t>
        </w:r>
      </w:hyperlink>
    </w:p>
    <w:p w14:paraId="2943A918" w14:textId="77777777" w:rsidR="006D014D" w:rsidRDefault="006D014D" w:rsidP="006D014D">
      <w:pPr>
        <w:pStyle w:val="ListBullet"/>
      </w:pPr>
      <w:hyperlink r:id="rId70" w:history="1">
        <w:r>
          <w:rPr>
            <w:rStyle w:val="Hyperlink"/>
            <w:rFonts w:cs="Arial"/>
            <w:color w:val="231F20" w:themeColor="text1"/>
          </w:rPr>
          <w:t>P</w:t>
        </w:r>
        <w:r w:rsidRPr="00B85B9E">
          <w:rPr>
            <w:rStyle w:val="Hyperlink"/>
            <w:rFonts w:cs="Arial"/>
            <w:color w:val="231F20" w:themeColor="text1"/>
          </w:rPr>
          <w:t>sittacosis</w:t>
        </w:r>
      </w:hyperlink>
    </w:p>
    <w:p w14:paraId="23BABE02" w14:textId="77777777" w:rsidR="006D014D" w:rsidRDefault="006D014D" w:rsidP="006D014D">
      <w:pPr>
        <w:pStyle w:val="ListBullet"/>
      </w:pPr>
      <w:hyperlink r:id="rId71" w:history="1">
        <w:r w:rsidRPr="00B85B9E">
          <w:rPr>
            <w:rStyle w:val="Hyperlink"/>
            <w:rFonts w:cs="Arial"/>
            <w:color w:val="231F20" w:themeColor="text1"/>
          </w:rPr>
          <w:t>Rehabilitation of Protected Native Animals Policy</w:t>
        </w:r>
      </w:hyperlink>
    </w:p>
    <w:p w14:paraId="4E1826B8" w14:textId="77777777" w:rsidR="006D014D" w:rsidRDefault="006D014D" w:rsidP="006D014D">
      <w:pPr>
        <w:pStyle w:val="ListBullet"/>
      </w:pPr>
      <w:hyperlink r:id="rId72" w:history="1">
        <w:r>
          <w:rPr>
            <w:rStyle w:val="Hyperlink"/>
            <w:rFonts w:cs="Arial"/>
            <w:color w:val="231F20" w:themeColor="text1"/>
          </w:rPr>
          <w:t>R</w:t>
        </w:r>
        <w:r w:rsidRPr="00B85B9E">
          <w:rPr>
            <w:rStyle w:val="Hyperlink"/>
            <w:rFonts w:cs="Arial"/>
            <w:color w:val="231F20" w:themeColor="text1"/>
          </w:rPr>
          <w:t>eporting requirements</w:t>
        </w:r>
      </w:hyperlink>
    </w:p>
    <w:p w14:paraId="0F925270" w14:textId="77777777" w:rsidR="006D014D" w:rsidRDefault="006D014D" w:rsidP="006D014D">
      <w:pPr>
        <w:pStyle w:val="ListBullet"/>
      </w:pPr>
      <w:hyperlink r:id="rId73" w:history="1">
        <w:r w:rsidRPr="00B85B9E">
          <w:rPr>
            <w:rStyle w:val="Hyperlink"/>
            <w:rFonts w:cs="Arial"/>
            <w:color w:val="231F20" w:themeColor="text1"/>
          </w:rPr>
          <w:t>Standards for Registered Training Organisations 2015</w:t>
        </w:r>
      </w:hyperlink>
    </w:p>
    <w:p w14:paraId="7B71543F" w14:textId="77777777" w:rsidR="006D014D" w:rsidRDefault="006D014D" w:rsidP="006D014D">
      <w:pPr>
        <w:pStyle w:val="ListBullet"/>
      </w:pPr>
      <w:hyperlink r:id="rId74" w:history="1">
        <w:r w:rsidRPr="005339B3">
          <w:rPr>
            <w:rStyle w:val="Hyperlink"/>
            <w:rFonts w:cs="Arial"/>
            <w:color w:val="231F20" w:themeColor="text1"/>
          </w:rPr>
          <w:t>The Best Ice Breakers for Meetings and Training Classes</w:t>
        </w:r>
      </w:hyperlink>
    </w:p>
    <w:p w14:paraId="45B9F29E" w14:textId="77777777" w:rsidR="006D014D" w:rsidRDefault="006D014D" w:rsidP="006D014D">
      <w:pPr>
        <w:pStyle w:val="ListBullet"/>
        <w:rPr>
          <w:color w:val="auto"/>
        </w:rPr>
      </w:pPr>
      <w:hyperlink r:id="rId75" w:history="1">
        <w:r>
          <w:rPr>
            <w:rStyle w:val="Hyperlink"/>
            <w:rFonts w:cs="Arial"/>
          </w:rPr>
          <w:t>The VARK Modalities</w:t>
        </w:r>
      </w:hyperlink>
    </w:p>
    <w:p w14:paraId="60FE84C7" w14:textId="77777777" w:rsidR="006D014D" w:rsidRDefault="006D014D" w:rsidP="00AA4C5B">
      <w:pPr>
        <w:rPr>
          <w:rFonts w:cs="Arial"/>
        </w:rPr>
        <w:sectPr w:rsidR="006D014D" w:rsidSect="002A55E1">
          <w:pgSz w:w="11907" w:h="16840" w:code="9"/>
          <w:pgMar w:top="1440" w:right="1440" w:bottom="1440" w:left="1440" w:header="709" w:footer="709" w:gutter="0"/>
          <w:cols w:space="708"/>
          <w:docGrid w:linePitch="360"/>
        </w:sectPr>
      </w:pPr>
    </w:p>
    <w:p w14:paraId="076AD52F" w14:textId="2BEB0104" w:rsidR="00AA4C5B" w:rsidRPr="00AA4C5B" w:rsidRDefault="00AA4C5B" w:rsidP="006D014D">
      <w:pPr>
        <w:pStyle w:val="Heading1"/>
      </w:pPr>
      <w:bookmarkStart w:id="207" w:name="_Toc83970029"/>
      <w:r w:rsidRPr="00AA4C5B">
        <w:lastRenderedPageBreak/>
        <w:t>Appendix A: Training and assessment mapping tool</w:t>
      </w:r>
      <w:bookmarkEnd w:id="204"/>
      <w:bookmarkEnd w:id="205"/>
      <w:bookmarkEnd w:id="207"/>
      <w:r w:rsidRPr="00AA4C5B">
        <w:t xml:space="preserve"> </w:t>
      </w:r>
    </w:p>
    <w:p w14:paraId="288119B5" w14:textId="77777777" w:rsidR="00AA4C5B" w:rsidRPr="00AA4C5B" w:rsidRDefault="00AA4C5B" w:rsidP="00AA4C5B">
      <w:pPr>
        <w:rPr>
          <w:rFonts w:cs="Arial"/>
        </w:rPr>
      </w:pPr>
      <w:r w:rsidRPr="00AA4C5B">
        <w:rPr>
          <w:rFonts w:cs="Arial"/>
        </w:rPr>
        <w:t>The table below is a tool you can use to determine if there are any gaps in your training. You can map your existing training materials to the standards to see if there are any parts of a standards you have omitted, or if you need to add further information to your training materials. You can match the learning outcomes to an assessment tool so you can see how you are determining the competency of your learner against each outcome. You can change or include additional training or assessment tools if the ones listed do not match what is provided in your training.</w:t>
      </w:r>
    </w:p>
    <w:tbl>
      <w:tblPr>
        <w:tblStyle w:val="TableGrid"/>
        <w:tblW w:w="5000" w:type="pct"/>
        <w:tblLook w:val="0420" w:firstRow="1" w:lastRow="0" w:firstColumn="0" w:lastColumn="0" w:noHBand="0" w:noVBand="1"/>
        <w:tblCaption w:val="Sample Table"/>
        <w:tblDescription w:val="Sample Table"/>
      </w:tblPr>
      <w:tblGrid>
        <w:gridCol w:w="1842"/>
        <w:gridCol w:w="1086"/>
        <w:gridCol w:w="50"/>
        <w:gridCol w:w="1097"/>
        <w:gridCol w:w="1452"/>
        <w:gridCol w:w="1818"/>
        <w:gridCol w:w="1435"/>
        <w:gridCol w:w="1988"/>
        <w:gridCol w:w="1804"/>
        <w:gridCol w:w="1388"/>
      </w:tblGrid>
      <w:tr w:rsidR="006D014D" w:rsidRPr="006D014D" w14:paraId="4E05BDBA" w14:textId="77777777" w:rsidTr="006D014D">
        <w:trPr>
          <w:cnfStyle w:val="100000000000" w:firstRow="1" w:lastRow="0" w:firstColumn="0" w:lastColumn="0" w:oddVBand="0" w:evenVBand="0" w:oddHBand="0" w:evenHBand="0" w:firstRowFirstColumn="0" w:firstRowLastColumn="0" w:lastRowFirstColumn="0" w:lastRowLastColumn="0"/>
          <w:tblHeader/>
        </w:trPr>
        <w:tc>
          <w:tcPr>
            <w:tcW w:w="660" w:type="pct"/>
            <w:vMerge w:val="restart"/>
            <w:hideMark/>
          </w:tcPr>
          <w:p w14:paraId="7BC3FFFB" w14:textId="77777777" w:rsidR="00AA4C5B" w:rsidRPr="006D014D" w:rsidRDefault="00AA4C5B" w:rsidP="00AA4C5B">
            <w:pPr>
              <w:rPr>
                <w:rFonts w:cs="Times New Roman"/>
                <w:color w:val="FFFFFF" w:themeColor="background1"/>
              </w:rPr>
            </w:pPr>
            <w:r w:rsidRPr="006D014D">
              <w:rPr>
                <w:color w:val="FFFFFF" w:themeColor="background1"/>
              </w:rPr>
              <w:t>Standard</w:t>
            </w:r>
          </w:p>
        </w:tc>
        <w:tc>
          <w:tcPr>
            <w:tcW w:w="1320" w:type="pct"/>
            <w:gridSpan w:val="4"/>
            <w:hideMark/>
          </w:tcPr>
          <w:p w14:paraId="2940281C" w14:textId="77777777" w:rsidR="00AA4C5B" w:rsidRPr="006D014D" w:rsidRDefault="00AA4C5B" w:rsidP="00AA4C5B">
            <w:pPr>
              <w:rPr>
                <w:color w:val="FFFFFF" w:themeColor="background1"/>
              </w:rPr>
            </w:pPr>
            <w:r w:rsidRPr="006D014D">
              <w:rPr>
                <w:color w:val="FFFFFF" w:themeColor="background1"/>
              </w:rPr>
              <w:t>Training tools</w:t>
            </w:r>
          </w:p>
        </w:tc>
        <w:tc>
          <w:tcPr>
            <w:tcW w:w="651" w:type="pct"/>
            <w:vMerge w:val="restart"/>
            <w:hideMark/>
          </w:tcPr>
          <w:p w14:paraId="1D4F919E" w14:textId="77777777" w:rsidR="00AA4C5B" w:rsidRPr="006D014D" w:rsidRDefault="00AA4C5B" w:rsidP="00AA4C5B">
            <w:pPr>
              <w:rPr>
                <w:color w:val="FFFFFF" w:themeColor="background1"/>
              </w:rPr>
            </w:pPr>
            <w:r w:rsidRPr="006D014D">
              <w:rPr>
                <w:color w:val="FFFFFF" w:themeColor="background1"/>
              </w:rPr>
              <w:t>Learning outcomes</w:t>
            </w:r>
          </w:p>
        </w:tc>
        <w:tc>
          <w:tcPr>
            <w:tcW w:w="2369" w:type="pct"/>
            <w:gridSpan w:val="4"/>
            <w:hideMark/>
          </w:tcPr>
          <w:p w14:paraId="10920CE7" w14:textId="77777777" w:rsidR="00AA4C5B" w:rsidRPr="006D014D" w:rsidRDefault="00AA4C5B" w:rsidP="00AA4C5B">
            <w:pPr>
              <w:rPr>
                <w:color w:val="FFFFFF" w:themeColor="background1"/>
              </w:rPr>
            </w:pPr>
            <w:r w:rsidRPr="006D014D">
              <w:rPr>
                <w:color w:val="FFFFFF" w:themeColor="background1"/>
              </w:rPr>
              <w:t>Assessment tools</w:t>
            </w:r>
          </w:p>
        </w:tc>
      </w:tr>
      <w:tr w:rsidR="00AA4C5B" w14:paraId="4940139A" w14:textId="77777777" w:rsidTr="006D014D">
        <w:tc>
          <w:tcPr>
            <w:tcW w:w="660" w:type="pct"/>
            <w:vMerge/>
            <w:hideMark/>
          </w:tcPr>
          <w:p w14:paraId="4D4C712B" w14:textId="77777777" w:rsidR="00AA4C5B" w:rsidRDefault="00AA4C5B" w:rsidP="00AA4C5B"/>
        </w:tc>
        <w:tc>
          <w:tcPr>
            <w:tcW w:w="389" w:type="pct"/>
            <w:shd w:val="clear" w:color="auto" w:fill="002664" w:themeFill="accent1"/>
            <w:hideMark/>
          </w:tcPr>
          <w:p w14:paraId="089E6E58" w14:textId="77777777" w:rsidR="00AA4C5B" w:rsidRPr="006D014D" w:rsidRDefault="00AA4C5B" w:rsidP="00AA4C5B">
            <w:pPr>
              <w:rPr>
                <w:b/>
                <w:bCs/>
                <w:color w:val="FFFFFF" w:themeColor="background1"/>
              </w:rPr>
            </w:pPr>
            <w:r w:rsidRPr="006D014D">
              <w:rPr>
                <w:b/>
                <w:bCs/>
                <w:color w:val="FFFFFF" w:themeColor="background1"/>
              </w:rPr>
              <w:t>Slides on PPT</w:t>
            </w:r>
          </w:p>
        </w:tc>
        <w:tc>
          <w:tcPr>
            <w:tcW w:w="411" w:type="pct"/>
            <w:gridSpan w:val="2"/>
            <w:shd w:val="clear" w:color="auto" w:fill="002664" w:themeFill="accent1"/>
            <w:hideMark/>
          </w:tcPr>
          <w:p w14:paraId="40FBD2C7" w14:textId="77777777" w:rsidR="00AA4C5B" w:rsidRPr="006D014D" w:rsidRDefault="00AA4C5B" w:rsidP="00AA4C5B">
            <w:pPr>
              <w:rPr>
                <w:b/>
                <w:bCs/>
                <w:color w:val="FFFFFF" w:themeColor="background1"/>
              </w:rPr>
            </w:pPr>
            <w:r w:rsidRPr="006D014D">
              <w:rPr>
                <w:b/>
                <w:bCs/>
                <w:color w:val="FFFFFF" w:themeColor="background1"/>
              </w:rPr>
              <w:t>Pages in manual</w:t>
            </w:r>
          </w:p>
        </w:tc>
        <w:tc>
          <w:tcPr>
            <w:tcW w:w="520" w:type="pct"/>
            <w:shd w:val="clear" w:color="auto" w:fill="002664" w:themeFill="accent1"/>
            <w:hideMark/>
          </w:tcPr>
          <w:p w14:paraId="17D1E799" w14:textId="77777777" w:rsidR="00AA4C5B" w:rsidRPr="006D014D" w:rsidRDefault="00AA4C5B" w:rsidP="00AA4C5B">
            <w:pPr>
              <w:rPr>
                <w:b/>
                <w:bCs/>
                <w:color w:val="FFFFFF" w:themeColor="background1"/>
              </w:rPr>
            </w:pPr>
            <w:r w:rsidRPr="006D014D">
              <w:rPr>
                <w:b/>
                <w:bCs/>
                <w:color w:val="FFFFFF" w:themeColor="background1"/>
              </w:rPr>
              <w:t>Other resources</w:t>
            </w:r>
          </w:p>
        </w:tc>
        <w:tc>
          <w:tcPr>
            <w:tcW w:w="651" w:type="pct"/>
            <w:vMerge/>
            <w:shd w:val="clear" w:color="auto" w:fill="002664" w:themeFill="accent1"/>
            <w:hideMark/>
          </w:tcPr>
          <w:p w14:paraId="6AAEA11C" w14:textId="77777777" w:rsidR="00AA4C5B" w:rsidRPr="006D014D" w:rsidRDefault="00AA4C5B" w:rsidP="00AA4C5B">
            <w:pPr>
              <w:rPr>
                <w:b/>
                <w:color w:val="FFFFFF" w:themeColor="background1"/>
              </w:rPr>
            </w:pPr>
          </w:p>
        </w:tc>
        <w:tc>
          <w:tcPr>
            <w:tcW w:w="514" w:type="pct"/>
            <w:shd w:val="clear" w:color="auto" w:fill="002664" w:themeFill="accent1"/>
            <w:hideMark/>
          </w:tcPr>
          <w:p w14:paraId="4867A8C8" w14:textId="77777777" w:rsidR="00AA4C5B" w:rsidRPr="006D014D" w:rsidRDefault="00AA4C5B" w:rsidP="00AA4C5B">
            <w:pPr>
              <w:rPr>
                <w:b/>
                <w:bCs/>
                <w:color w:val="FFFFFF" w:themeColor="background1"/>
              </w:rPr>
            </w:pPr>
            <w:r w:rsidRPr="006D014D">
              <w:rPr>
                <w:b/>
                <w:bCs/>
                <w:color w:val="FFFFFF" w:themeColor="background1"/>
              </w:rPr>
              <w:t>Multiple choice or short-answer questions</w:t>
            </w:r>
          </w:p>
        </w:tc>
        <w:tc>
          <w:tcPr>
            <w:tcW w:w="712" w:type="pct"/>
            <w:shd w:val="clear" w:color="auto" w:fill="002664" w:themeFill="accent1"/>
            <w:hideMark/>
          </w:tcPr>
          <w:p w14:paraId="4BC2D2ED" w14:textId="77777777" w:rsidR="00AA4C5B" w:rsidRPr="006D014D" w:rsidRDefault="00AA4C5B" w:rsidP="00AA4C5B">
            <w:pPr>
              <w:rPr>
                <w:b/>
                <w:bCs/>
                <w:color w:val="FFFFFF" w:themeColor="background1"/>
              </w:rPr>
            </w:pPr>
            <w:r w:rsidRPr="006D014D">
              <w:rPr>
                <w:b/>
                <w:bCs/>
                <w:color w:val="FFFFFF" w:themeColor="background1"/>
              </w:rPr>
              <w:t>Demonstration (real or scenario based)</w:t>
            </w:r>
          </w:p>
        </w:tc>
        <w:tc>
          <w:tcPr>
            <w:tcW w:w="646" w:type="pct"/>
            <w:shd w:val="clear" w:color="auto" w:fill="002664" w:themeFill="accent1"/>
            <w:hideMark/>
          </w:tcPr>
          <w:p w14:paraId="0C22B8E0" w14:textId="75F1C522" w:rsidR="00AA4C5B" w:rsidRPr="006D014D" w:rsidRDefault="00AA4C5B" w:rsidP="00AA4C5B">
            <w:pPr>
              <w:rPr>
                <w:b/>
                <w:bCs/>
                <w:color w:val="FFFFFF" w:themeColor="background1"/>
              </w:rPr>
            </w:pPr>
            <w:r w:rsidRPr="006D014D">
              <w:rPr>
                <w:b/>
                <w:bCs/>
                <w:color w:val="FFFFFF" w:themeColor="background1"/>
              </w:rPr>
              <w:t xml:space="preserve">Verbal </w:t>
            </w:r>
            <w:r w:rsidR="00C344F1" w:rsidRPr="006D014D">
              <w:rPr>
                <w:b/>
                <w:bCs/>
                <w:color w:val="FFFFFF" w:themeColor="background1"/>
              </w:rPr>
              <w:t>questioning</w:t>
            </w:r>
            <w:r w:rsidRPr="006D014D">
              <w:rPr>
                <w:b/>
                <w:bCs/>
                <w:color w:val="FFFFFF" w:themeColor="background1"/>
              </w:rPr>
              <w:t xml:space="preserve"> and answer</w:t>
            </w:r>
          </w:p>
        </w:tc>
        <w:tc>
          <w:tcPr>
            <w:tcW w:w="497" w:type="pct"/>
            <w:shd w:val="clear" w:color="auto" w:fill="002664" w:themeFill="accent1"/>
            <w:hideMark/>
          </w:tcPr>
          <w:p w14:paraId="2B1B16A2" w14:textId="77777777" w:rsidR="00AA4C5B" w:rsidRPr="006D014D" w:rsidRDefault="00AA4C5B" w:rsidP="00AA4C5B">
            <w:pPr>
              <w:rPr>
                <w:b/>
                <w:bCs/>
                <w:color w:val="FFFFFF" w:themeColor="background1"/>
              </w:rPr>
            </w:pPr>
            <w:r w:rsidRPr="006D014D">
              <w:rPr>
                <w:b/>
                <w:bCs/>
                <w:color w:val="FFFFFF" w:themeColor="background1"/>
              </w:rPr>
              <w:t>Assessor checklist</w:t>
            </w:r>
          </w:p>
        </w:tc>
      </w:tr>
      <w:tr w:rsidR="00AA4C5B" w:rsidRPr="006D014D" w14:paraId="4A2F1B07" w14:textId="77777777" w:rsidTr="006D014D">
        <w:tc>
          <w:tcPr>
            <w:tcW w:w="5000" w:type="pct"/>
            <w:gridSpan w:val="10"/>
            <w:shd w:val="clear" w:color="auto" w:fill="D9D9D9" w:themeFill="background1" w:themeFillShade="D9"/>
            <w:hideMark/>
          </w:tcPr>
          <w:p w14:paraId="3A3CD11D" w14:textId="77777777" w:rsidR="00AA4C5B" w:rsidRPr="006D014D" w:rsidRDefault="00AA4C5B" w:rsidP="00AA4C5B">
            <w:pPr>
              <w:rPr>
                <w:b/>
              </w:rPr>
            </w:pPr>
            <w:r w:rsidRPr="006D014D">
              <w:rPr>
                <w:b/>
                <w:bCs/>
              </w:rPr>
              <w:t>Standard 1: The framework for native bird rehabilitation in New South Wales</w:t>
            </w:r>
          </w:p>
        </w:tc>
      </w:tr>
      <w:tr w:rsidR="00AA4C5B" w14:paraId="67696F0E" w14:textId="77777777" w:rsidTr="005629AB">
        <w:tc>
          <w:tcPr>
            <w:tcW w:w="660" w:type="pct"/>
            <w:hideMark/>
          </w:tcPr>
          <w:p w14:paraId="0C2CBF0D" w14:textId="77777777" w:rsidR="00AA4C5B" w:rsidRDefault="00AA4C5B" w:rsidP="00AA4C5B">
            <w:pPr>
              <w:rPr>
                <w:u w:val="single"/>
              </w:rPr>
            </w:pPr>
            <w:r>
              <w:t>1.1 Discuss the Code of Practice for Injured, Sick and Orphaned Native Birds</w:t>
            </w:r>
          </w:p>
        </w:tc>
        <w:tc>
          <w:tcPr>
            <w:tcW w:w="407" w:type="pct"/>
            <w:gridSpan w:val="2"/>
          </w:tcPr>
          <w:p w14:paraId="2BAA1198" w14:textId="77777777" w:rsidR="00AA4C5B" w:rsidRDefault="00AA4C5B" w:rsidP="00AA4C5B"/>
        </w:tc>
        <w:tc>
          <w:tcPr>
            <w:tcW w:w="393" w:type="pct"/>
          </w:tcPr>
          <w:p w14:paraId="3671ACB7" w14:textId="77777777" w:rsidR="00AA4C5B" w:rsidRDefault="00AA4C5B" w:rsidP="00AA4C5B"/>
        </w:tc>
        <w:tc>
          <w:tcPr>
            <w:tcW w:w="520" w:type="pct"/>
          </w:tcPr>
          <w:p w14:paraId="41FBC0AC" w14:textId="77777777" w:rsidR="00AA4C5B" w:rsidRDefault="00AA4C5B" w:rsidP="00AA4C5B"/>
        </w:tc>
        <w:tc>
          <w:tcPr>
            <w:tcW w:w="651" w:type="pct"/>
            <w:hideMark/>
          </w:tcPr>
          <w:p w14:paraId="721B584E" w14:textId="77777777" w:rsidR="00AA4C5B" w:rsidRDefault="00AA4C5B" w:rsidP="00AA4C5B">
            <w:r>
              <w:t>Identify and demonstrate understanding of the Native Bird Code.</w:t>
            </w:r>
          </w:p>
        </w:tc>
        <w:tc>
          <w:tcPr>
            <w:tcW w:w="514" w:type="pct"/>
          </w:tcPr>
          <w:p w14:paraId="1E178FAA" w14:textId="77777777" w:rsidR="00AA4C5B" w:rsidRDefault="00AA4C5B" w:rsidP="00AA4C5B"/>
        </w:tc>
        <w:tc>
          <w:tcPr>
            <w:tcW w:w="712" w:type="pct"/>
          </w:tcPr>
          <w:p w14:paraId="08EF32D2" w14:textId="77777777" w:rsidR="00AA4C5B" w:rsidRDefault="00AA4C5B" w:rsidP="00AA4C5B"/>
        </w:tc>
        <w:tc>
          <w:tcPr>
            <w:tcW w:w="646" w:type="pct"/>
          </w:tcPr>
          <w:p w14:paraId="5B7D4F65" w14:textId="77777777" w:rsidR="00AA4C5B" w:rsidRDefault="00AA4C5B" w:rsidP="00AA4C5B"/>
        </w:tc>
        <w:tc>
          <w:tcPr>
            <w:tcW w:w="497" w:type="pct"/>
          </w:tcPr>
          <w:p w14:paraId="715BBCDD" w14:textId="77777777" w:rsidR="00AA4C5B" w:rsidRDefault="00AA4C5B" w:rsidP="00AA4C5B"/>
        </w:tc>
      </w:tr>
      <w:tr w:rsidR="00AA4C5B" w14:paraId="4368D47B" w14:textId="77777777" w:rsidTr="005629AB">
        <w:tc>
          <w:tcPr>
            <w:tcW w:w="660" w:type="pct"/>
            <w:hideMark/>
          </w:tcPr>
          <w:p w14:paraId="52D66731" w14:textId="77777777" w:rsidR="00AA4C5B" w:rsidRDefault="00AA4C5B" w:rsidP="00AA4C5B">
            <w:r>
              <w:t xml:space="preserve">1.2 Ensure organisational policies and procedures applicable to native bird rehabilitation are defined and understood by learners. </w:t>
            </w:r>
          </w:p>
        </w:tc>
        <w:tc>
          <w:tcPr>
            <w:tcW w:w="407" w:type="pct"/>
            <w:gridSpan w:val="2"/>
          </w:tcPr>
          <w:p w14:paraId="0641AD5A" w14:textId="77777777" w:rsidR="00AA4C5B" w:rsidRDefault="00AA4C5B" w:rsidP="00AA4C5B"/>
        </w:tc>
        <w:tc>
          <w:tcPr>
            <w:tcW w:w="393" w:type="pct"/>
          </w:tcPr>
          <w:p w14:paraId="20A4146A" w14:textId="77777777" w:rsidR="00AA4C5B" w:rsidRDefault="00AA4C5B" w:rsidP="00AA4C5B"/>
        </w:tc>
        <w:tc>
          <w:tcPr>
            <w:tcW w:w="520" w:type="pct"/>
          </w:tcPr>
          <w:p w14:paraId="51AFDB42" w14:textId="77777777" w:rsidR="00AA4C5B" w:rsidRDefault="00AA4C5B" w:rsidP="00AA4C5B"/>
        </w:tc>
        <w:tc>
          <w:tcPr>
            <w:tcW w:w="651" w:type="pct"/>
            <w:hideMark/>
          </w:tcPr>
          <w:p w14:paraId="627B4805" w14:textId="77777777" w:rsidR="00AA4C5B" w:rsidRDefault="00AA4C5B" w:rsidP="00AA4C5B">
            <w:pPr>
              <w:rPr>
                <w:u w:val="single"/>
              </w:rPr>
            </w:pPr>
            <w:r>
              <w:t>Identify organisational policies and procedures on native bird rehabilitation.</w:t>
            </w:r>
          </w:p>
        </w:tc>
        <w:tc>
          <w:tcPr>
            <w:tcW w:w="514" w:type="pct"/>
          </w:tcPr>
          <w:p w14:paraId="2E86C7E0" w14:textId="77777777" w:rsidR="00AA4C5B" w:rsidRDefault="00AA4C5B" w:rsidP="00AA4C5B"/>
        </w:tc>
        <w:tc>
          <w:tcPr>
            <w:tcW w:w="712" w:type="pct"/>
          </w:tcPr>
          <w:p w14:paraId="03AEB0F9" w14:textId="77777777" w:rsidR="00AA4C5B" w:rsidRDefault="00AA4C5B" w:rsidP="00AA4C5B"/>
        </w:tc>
        <w:tc>
          <w:tcPr>
            <w:tcW w:w="646" w:type="pct"/>
          </w:tcPr>
          <w:p w14:paraId="5FC7F6B4" w14:textId="77777777" w:rsidR="00AA4C5B" w:rsidRDefault="00AA4C5B" w:rsidP="00AA4C5B"/>
        </w:tc>
        <w:tc>
          <w:tcPr>
            <w:tcW w:w="497" w:type="pct"/>
          </w:tcPr>
          <w:p w14:paraId="155044B7" w14:textId="77777777" w:rsidR="00AA4C5B" w:rsidRDefault="00AA4C5B" w:rsidP="00AA4C5B"/>
        </w:tc>
      </w:tr>
      <w:tr w:rsidR="00AA4C5B" w14:paraId="3890DDC3" w14:textId="77777777" w:rsidTr="005629AB">
        <w:tc>
          <w:tcPr>
            <w:tcW w:w="660" w:type="pct"/>
            <w:hideMark/>
          </w:tcPr>
          <w:p w14:paraId="27AC4EC6" w14:textId="77777777" w:rsidR="00AA4C5B" w:rsidRDefault="00AA4C5B" w:rsidP="00AA4C5B">
            <w:r>
              <w:t xml:space="preserve">1.3 Ensure objectives of native bird rehabilitation are </w:t>
            </w:r>
            <w:r>
              <w:lastRenderedPageBreak/>
              <w:t xml:space="preserve">understood by learners. </w:t>
            </w:r>
          </w:p>
        </w:tc>
        <w:tc>
          <w:tcPr>
            <w:tcW w:w="407" w:type="pct"/>
            <w:gridSpan w:val="2"/>
          </w:tcPr>
          <w:p w14:paraId="1856BE79" w14:textId="77777777" w:rsidR="00AA4C5B" w:rsidRDefault="00AA4C5B" w:rsidP="00AA4C5B"/>
        </w:tc>
        <w:tc>
          <w:tcPr>
            <w:tcW w:w="393" w:type="pct"/>
          </w:tcPr>
          <w:p w14:paraId="52D5F8CE" w14:textId="77777777" w:rsidR="00AA4C5B" w:rsidRDefault="00AA4C5B" w:rsidP="00AA4C5B"/>
        </w:tc>
        <w:tc>
          <w:tcPr>
            <w:tcW w:w="520" w:type="pct"/>
          </w:tcPr>
          <w:p w14:paraId="75B6D04C" w14:textId="77777777" w:rsidR="00AA4C5B" w:rsidRDefault="00AA4C5B" w:rsidP="00AA4C5B"/>
        </w:tc>
        <w:tc>
          <w:tcPr>
            <w:tcW w:w="651" w:type="pct"/>
            <w:hideMark/>
          </w:tcPr>
          <w:p w14:paraId="0161EF2C" w14:textId="77777777" w:rsidR="00AA4C5B" w:rsidRDefault="00AA4C5B" w:rsidP="00AA4C5B">
            <w:r>
              <w:t>Recognise the objectives of native bird rehabilitation.</w:t>
            </w:r>
          </w:p>
        </w:tc>
        <w:tc>
          <w:tcPr>
            <w:tcW w:w="514" w:type="pct"/>
          </w:tcPr>
          <w:p w14:paraId="25210C54" w14:textId="77777777" w:rsidR="00AA4C5B" w:rsidRDefault="00AA4C5B" w:rsidP="00AA4C5B"/>
        </w:tc>
        <w:tc>
          <w:tcPr>
            <w:tcW w:w="712" w:type="pct"/>
          </w:tcPr>
          <w:p w14:paraId="7FE2C5D5" w14:textId="77777777" w:rsidR="00AA4C5B" w:rsidRDefault="00AA4C5B" w:rsidP="00AA4C5B"/>
        </w:tc>
        <w:tc>
          <w:tcPr>
            <w:tcW w:w="646" w:type="pct"/>
          </w:tcPr>
          <w:p w14:paraId="39CC877C" w14:textId="77777777" w:rsidR="00AA4C5B" w:rsidRDefault="00AA4C5B" w:rsidP="00AA4C5B"/>
        </w:tc>
        <w:tc>
          <w:tcPr>
            <w:tcW w:w="497" w:type="pct"/>
          </w:tcPr>
          <w:p w14:paraId="76766F18" w14:textId="77777777" w:rsidR="00AA4C5B" w:rsidRDefault="00AA4C5B" w:rsidP="00AA4C5B"/>
        </w:tc>
      </w:tr>
      <w:tr w:rsidR="00AA4C5B" w:rsidRPr="006D014D" w14:paraId="74E89793" w14:textId="77777777" w:rsidTr="006D014D">
        <w:tc>
          <w:tcPr>
            <w:tcW w:w="5000" w:type="pct"/>
            <w:gridSpan w:val="10"/>
            <w:shd w:val="clear" w:color="auto" w:fill="D9D9D9" w:themeFill="background1" w:themeFillShade="D9"/>
            <w:hideMark/>
          </w:tcPr>
          <w:p w14:paraId="28984700" w14:textId="77777777" w:rsidR="00AA4C5B" w:rsidRPr="006D014D" w:rsidRDefault="00AA4C5B" w:rsidP="00AA4C5B">
            <w:pPr>
              <w:rPr>
                <w:b/>
                <w:bCs/>
              </w:rPr>
            </w:pPr>
            <w:r w:rsidRPr="006D014D">
              <w:rPr>
                <w:b/>
                <w:bCs/>
              </w:rPr>
              <w:t>Standard 2: Work health and safety (WHS) requirements of native bird rehabilitation</w:t>
            </w:r>
          </w:p>
        </w:tc>
      </w:tr>
      <w:tr w:rsidR="00AA4C5B" w14:paraId="34C8E3B0" w14:textId="77777777" w:rsidTr="005629AB">
        <w:tc>
          <w:tcPr>
            <w:tcW w:w="660" w:type="pct"/>
            <w:hideMark/>
          </w:tcPr>
          <w:p w14:paraId="1A0BD4AC" w14:textId="77777777" w:rsidR="00AA4C5B" w:rsidRDefault="00AA4C5B" w:rsidP="00AA4C5B">
            <w:r>
              <w:t xml:space="preserve">2.1 Explain the WHS risks associated with the site, equipment or activity and how they can be minimised. </w:t>
            </w:r>
          </w:p>
        </w:tc>
        <w:tc>
          <w:tcPr>
            <w:tcW w:w="407" w:type="pct"/>
            <w:gridSpan w:val="2"/>
          </w:tcPr>
          <w:p w14:paraId="52EA7E1C" w14:textId="77777777" w:rsidR="00AA4C5B" w:rsidRDefault="00AA4C5B" w:rsidP="00AA4C5B"/>
        </w:tc>
        <w:tc>
          <w:tcPr>
            <w:tcW w:w="393" w:type="pct"/>
          </w:tcPr>
          <w:p w14:paraId="08F4D7C9" w14:textId="77777777" w:rsidR="00AA4C5B" w:rsidRDefault="00AA4C5B" w:rsidP="00AA4C5B"/>
        </w:tc>
        <w:tc>
          <w:tcPr>
            <w:tcW w:w="520" w:type="pct"/>
          </w:tcPr>
          <w:p w14:paraId="3406E4CE" w14:textId="77777777" w:rsidR="00AA4C5B" w:rsidRDefault="00AA4C5B" w:rsidP="00AA4C5B"/>
        </w:tc>
        <w:tc>
          <w:tcPr>
            <w:tcW w:w="651" w:type="pct"/>
            <w:hideMark/>
          </w:tcPr>
          <w:p w14:paraId="078481D0" w14:textId="77777777" w:rsidR="00AA4C5B" w:rsidRDefault="00AA4C5B" w:rsidP="00AA4C5B">
            <w:r>
              <w:t>Identify WHS risks associated with native bird rehabilitation.</w:t>
            </w:r>
          </w:p>
        </w:tc>
        <w:tc>
          <w:tcPr>
            <w:tcW w:w="514" w:type="pct"/>
          </w:tcPr>
          <w:p w14:paraId="0174CD47" w14:textId="77777777" w:rsidR="00AA4C5B" w:rsidRDefault="00AA4C5B" w:rsidP="00AA4C5B"/>
        </w:tc>
        <w:tc>
          <w:tcPr>
            <w:tcW w:w="712" w:type="pct"/>
          </w:tcPr>
          <w:p w14:paraId="78F3BF8E" w14:textId="77777777" w:rsidR="00AA4C5B" w:rsidRDefault="00AA4C5B" w:rsidP="00AA4C5B"/>
        </w:tc>
        <w:tc>
          <w:tcPr>
            <w:tcW w:w="646" w:type="pct"/>
          </w:tcPr>
          <w:p w14:paraId="3A08B594" w14:textId="77777777" w:rsidR="00AA4C5B" w:rsidRDefault="00AA4C5B" w:rsidP="00AA4C5B"/>
        </w:tc>
        <w:tc>
          <w:tcPr>
            <w:tcW w:w="497" w:type="pct"/>
          </w:tcPr>
          <w:p w14:paraId="7B2AD20B" w14:textId="77777777" w:rsidR="00AA4C5B" w:rsidRDefault="00AA4C5B" w:rsidP="00AA4C5B"/>
        </w:tc>
      </w:tr>
      <w:tr w:rsidR="00AA4C5B" w14:paraId="3FD728CE" w14:textId="77777777" w:rsidTr="005629AB">
        <w:tc>
          <w:tcPr>
            <w:tcW w:w="660" w:type="pct"/>
            <w:hideMark/>
          </w:tcPr>
          <w:p w14:paraId="19D39BCD" w14:textId="77777777" w:rsidR="00AA4C5B" w:rsidRDefault="00AA4C5B" w:rsidP="00AA4C5B">
            <w:r>
              <w:t xml:space="preserve">2.2 Explain the WHS risks associated with handling and restraining </w:t>
            </w:r>
            <w:r>
              <w:rPr>
                <w:rFonts w:eastAsia="Arial" w:cs="Arial"/>
                <w:color w:val="231F20"/>
              </w:rPr>
              <w:t xml:space="preserve">native birds </w:t>
            </w:r>
            <w:r>
              <w:t xml:space="preserve">and how they can be minimised. </w:t>
            </w:r>
          </w:p>
        </w:tc>
        <w:tc>
          <w:tcPr>
            <w:tcW w:w="407" w:type="pct"/>
            <w:gridSpan w:val="2"/>
          </w:tcPr>
          <w:p w14:paraId="660CB82D" w14:textId="77777777" w:rsidR="00AA4C5B" w:rsidRDefault="00AA4C5B" w:rsidP="00AA4C5B"/>
        </w:tc>
        <w:tc>
          <w:tcPr>
            <w:tcW w:w="393" w:type="pct"/>
          </w:tcPr>
          <w:p w14:paraId="110272BD" w14:textId="77777777" w:rsidR="00AA4C5B" w:rsidRDefault="00AA4C5B" w:rsidP="00AA4C5B"/>
        </w:tc>
        <w:tc>
          <w:tcPr>
            <w:tcW w:w="520" w:type="pct"/>
          </w:tcPr>
          <w:p w14:paraId="25F86EB7" w14:textId="77777777" w:rsidR="00AA4C5B" w:rsidRDefault="00AA4C5B" w:rsidP="00AA4C5B"/>
        </w:tc>
        <w:tc>
          <w:tcPr>
            <w:tcW w:w="651" w:type="pct"/>
            <w:hideMark/>
          </w:tcPr>
          <w:p w14:paraId="46BC22D8" w14:textId="77777777" w:rsidR="00AA4C5B" w:rsidRDefault="00AA4C5B" w:rsidP="00AA4C5B">
            <w:r>
              <w:t xml:space="preserve">Employ techniques to minimise the WHS risks to themselves and other people. </w:t>
            </w:r>
          </w:p>
        </w:tc>
        <w:tc>
          <w:tcPr>
            <w:tcW w:w="514" w:type="pct"/>
          </w:tcPr>
          <w:p w14:paraId="3A91936F" w14:textId="77777777" w:rsidR="00AA4C5B" w:rsidRDefault="00AA4C5B" w:rsidP="00AA4C5B"/>
        </w:tc>
        <w:tc>
          <w:tcPr>
            <w:tcW w:w="712" w:type="pct"/>
          </w:tcPr>
          <w:p w14:paraId="7DD1D06D" w14:textId="77777777" w:rsidR="00AA4C5B" w:rsidRDefault="00AA4C5B" w:rsidP="00AA4C5B"/>
        </w:tc>
        <w:tc>
          <w:tcPr>
            <w:tcW w:w="646" w:type="pct"/>
          </w:tcPr>
          <w:p w14:paraId="7535F442" w14:textId="77777777" w:rsidR="00AA4C5B" w:rsidRDefault="00AA4C5B" w:rsidP="00AA4C5B"/>
        </w:tc>
        <w:tc>
          <w:tcPr>
            <w:tcW w:w="497" w:type="pct"/>
          </w:tcPr>
          <w:p w14:paraId="31E88230" w14:textId="77777777" w:rsidR="00AA4C5B" w:rsidRDefault="00AA4C5B" w:rsidP="00AA4C5B"/>
        </w:tc>
      </w:tr>
      <w:tr w:rsidR="00AA4C5B" w14:paraId="22E2AA5D" w14:textId="77777777" w:rsidTr="005629AB">
        <w:tc>
          <w:tcPr>
            <w:tcW w:w="660" w:type="pct"/>
            <w:hideMark/>
          </w:tcPr>
          <w:p w14:paraId="3C45379C" w14:textId="6ACD15A6" w:rsidR="00AA4C5B" w:rsidRDefault="00AA4C5B" w:rsidP="00AA4C5B">
            <w:bookmarkStart w:id="208" w:name="_Hlk67322905"/>
            <w:r>
              <w:t xml:space="preserve">2.3 Discuss the WHS risks associated with zoonotic diseases relevant to native birds and how they can be minimised. </w:t>
            </w:r>
            <w:bookmarkEnd w:id="208"/>
          </w:p>
        </w:tc>
        <w:tc>
          <w:tcPr>
            <w:tcW w:w="407" w:type="pct"/>
            <w:gridSpan w:val="2"/>
          </w:tcPr>
          <w:p w14:paraId="46732E2B" w14:textId="77777777" w:rsidR="00AA4C5B" w:rsidRDefault="00AA4C5B" w:rsidP="00AA4C5B"/>
        </w:tc>
        <w:tc>
          <w:tcPr>
            <w:tcW w:w="393" w:type="pct"/>
          </w:tcPr>
          <w:p w14:paraId="4BBF00EF" w14:textId="77777777" w:rsidR="00AA4C5B" w:rsidRDefault="00AA4C5B" w:rsidP="00AA4C5B"/>
        </w:tc>
        <w:tc>
          <w:tcPr>
            <w:tcW w:w="520" w:type="pct"/>
          </w:tcPr>
          <w:p w14:paraId="7993BE71" w14:textId="77777777" w:rsidR="00AA4C5B" w:rsidRDefault="00AA4C5B" w:rsidP="00AA4C5B"/>
        </w:tc>
        <w:tc>
          <w:tcPr>
            <w:tcW w:w="651" w:type="pct"/>
          </w:tcPr>
          <w:p w14:paraId="33FDEB4A" w14:textId="77777777" w:rsidR="00AA4C5B" w:rsidRDefault="00AA4C5B" w:rsidP="00AA4C5B"/>
        </w:tc>
        <w:tc>
          <w:tcPr>
            <w:tcW w:w="514" w:type="pct"/>
          </w:tcPr>
          <w:p w14:paraId="2F3841A3" w14:textId="77777777" w:rsidR="00AA4C5B" w:rsidRDefault="00AA4C5B" w:rsidP="00AA4C5B"/>
        </w:tc>
        <w:tc>
          <w:tcPr>
            <w:tcW w:w="712" w:type="pct"/>
          </w:tcPr>
          <w:p w14:paraId="1C3AD632" w14:textId="77777777" w:rsidR="00AA4C5B" w:rsidRDefault="00AA4C5B" w:rsidP="00AA4C5B"/>
        </w:tc>
        <w:tc>
          <w:tcPr>
            <w:tcW w:w="646" w:type="pct"/>
          </w:tcPr>
          <w:p w14:paraId="1837F6B0" w14:textId="77777777" w:rsidR="00AA4C5B" w:rsidRDefault="00AA4C5B" w:rsidP="00AA4C5B"/>
        </w:tc>
        <w:tc>
          <w:tcPr>
            <w:tcW w:w="497" w:type="pct"/>
          </w:tcPr>
          <w:p w14:paraId="35FF6C18" w14:textId="77777777" w:rsidR="00AA4C5B" w:rsidRDefault="00AA4C5B" w:rsidP="00AA4C5B"/>
        </w:tc>
      </w:tr>
      <w:tr w:rsidR="00AA4C5B" w14:paraId="1ECC4206" w14:textId="77777777" w:rsidTr="005629AB">
        <w:tc>
          <w:tcPr>
            <w:tcW w:w="660" w:type="pct"/>
            <w:hideMark/>
          </w:tcPr>
          <w:p w14:paraId="6CAE7CDC" w14:textId="77777777" w:rsidR="00AA4C5B" w:rsidRDefault="00AA4C5B" w:rsidP="00AA4C5B">
            <w:r>
              <w:lastRenderedPageBreak/>
              <w:t>2.4 Discuss rehabilitator wellbeing and potential mental health impacts of rehabilitation.</w:t>
            </w:r>
          </w:p>
        </w:tc>
        <w:tc>
          <w:tcPr>
            <w:tcW w:w="407" w:type="pct"/>
            <w:gridSpan w:val="2"/>
          </w:tcPr>
          <w:p w14:paraId="7CF90445" w14:textId="77777777" w:rsidR="00AA4C5B" w:rsidRDefault="00AA4C5B" w:rsidP="00AA4C5B"/>
        </w:tc>
        <w:tc>
          <w:tcPr>
            <w:tcW w:w="393" w:type="pct"/>
          </w:tcPr>
          <w:p w14:paraId="7825D11C" w14:textId="77777777" w:rsidR="00AA4C5B" w:rsidRDefault="00AA4C5B" w:rsidP="00AA4C5B"/>
        </w:tc>
        <w:tc>
          <w:tcPr>
            <w:tcW w:w="520" w:type="pct"/>
          </w:tcPr>
          <w:p w14:paraId="5DD41DB9" w14:textId="77777777" w:rsidR="00AA4C5B" w:rsidRDefault="00AA4C5B" w:rsidP="00AA4C5B"/>
        </w:tc>
        <w:tc>
          <w:tcPr>
            <w:tcW w:w="651" w:type="pct"/>
          </w:tcPr>
          <w:p w14:paraId="2D853A78" w14:textId="77777777" w:rsidR="00AA4C5B" w:rsidRDefault="00AA4C5B" w:rsidP="00AA4C5B"/>
        </w:tc>
        <w:tc>
          <w:tcPr>
            <w:tcW w:w="514" w:type="pct"/>
          </w:tcPr>
          <w:p w14:paraId="6B20D586" w14:textId="77777777" w:rsidR="00AA4C5B" w:rsidRDefault="00AA4C5B" w:rsidP="00AA4C5B"/>
        </w:tc>
        <w:tc>
          <w:tcPr>
            <w:tcW w:w="712" w:type="pct"/>
          </w:tcPr>
          <w:p w14:paraId="65AC5DE7" w14:textId="77777777" w:rsidR="00AA4C5B" w:rsidRDefault="00AA4C5B" w:rsidP="00AA4C5B"/>
        </w:tc>
        <w:tc>
          <w:tcPr>
            <w:tcW w:w="646" w:type="pct"/>
          </w:tcPr>
          <w:p w14:paraId="209B5A3C" w14:textId="77777777" w:rsidR="00AA4C5B" w:rsidRDefault="00AA4C5B" w:rsidP="00AA4C5B"/>
        </w:tc>
        <w:tc>
          <w:tcPr>
            <w:tcW w:w="497" w:type="pct"/>
          </w:tcPr>
          <w:p w14:paraId="02E1782F" w14:textId="77777777" w:rsidR="00AA4C5B" w:rsidRDefault="00AA4C5B" w:rsidP="00AA4C5B"/>
        </w:tc>
      </w:tr>
      <w:tr w:rsidR="00AA4C5B" w:rsidRPr="006D014D" w14:paraId="2D005B8B" w14:textId="77777777" w:rsidTr="006D014D">
        <w:tc>
          <w:tcPr>
            <w:tcW w:w="5000" w:type="pct"/>
            <w:gridSpan w:val="10"/>
            <w:shd w:val="clear" w:color="auto" w:fill="D9D9D9" w:themeFill="background1" w:themeFillShade="D9"/>
            <w:hideMark/>
          </w:tcPr>
          <w:p w14:paraId="1D0D9456" w14:textId="77777777" w:rsidR="00AA4C5B" w:rsidRPr="006D014D" w:rsidRDefault="00AA4C5B" w:rsidP="00AA4C5B">
            <w:pPr>
              <w:rPr>
                <w:b/>
                <w:bCs/>
              </w:rPr>
            </w:pPr>
            <w:r w:rsidRPr="006D014D">
              <w:rPr>
                <w:b/>
                <w:bCs/>
              </w:rPr>
              <w:t>Standard 3: Record keeping</w:t>
            </w:r>
          </w:p>
        </w:tc>
      </w:tr>
      <w:tr w:rsidR="00AA4C5B" w14:paraId="563C6ACA" w14:textId="77777777" w:rsidTr="005629AB">
        <w:tc>
          <w:tcPr>
            <w:tcW w:w="660" w:type="pct"/>
            <w:hideMark/>
          </w:tcPr>
          <w:p w14:paraId="01C4B519" w14:textId="77777777" w:rsidR="00AA4C5B" w:rsidRDefault="00AA4C5B" w:rsidP="00AA4C5B">
            <w:r>
              <w:t xml:space="preserve">3.1 Explain the NPWS reporting requirements. </w:t>
            </w:r>
          </w:p>
        </w:tc>
        <w:tc>
          <w:tcPr>
            <w:tcW w:w="407" w:type="pct"/>
            <w:gridSpan w:val="2"/>
          </w:tcPr>
          <w:p w14:paraId="72642C23" w14:textId="77777777" w:rsidR="00AA4C5B" w:rsidRDefault="00AA4C5B" w:rsidP="00AA4C5B"/>
        </w:tc>
        <w:tc>
          <w:tcPr>
            <w:tcW w:w="393" w:type="pct"/>
          </w:tcPr>
          <w:p w14:paraId="07FE336E" w14:textId="77777777" w:rsidR="00AA4C5B" w:rsidRDefault="00AA4C5B" w:rsidP="00AA4C5B"/>
        </w:tc>
        <w:tc>
          <w:tcPr>
            <w:tcW w:w="520" w:type="pct"/>
          </w:tcPr>
          <w:p w14:paraId="3E07BEFB" w14:textId="77777777" w:rsidR="00AA4C5B" w:rsidRDefault="00AA4C5B" w:rsidP="00AA4C5B"/>
        </w:tc>
        <w:tc>
          <w:tcPr>
            <w:tcW w:w="651" w:type="pct"/>
            <w:hideMark/>
          </w:tcPr>
          <w:p w14:paraId="4A36699E" w14:textId="77777777" w:rsidR="00AA4C5B" w:rsidRDefault="00AA4C5B" w:rsidP="00AA4C5B">
            <w:r>
              <w:t>Keep records in accordance with NPWS and organisational requirements.</w:t>
            </w:r>
          </w:p>
        </w:tc>
        <w:tc>
          <w:tcPr>
            <w:tcW w:w="514" w:type="pct"/>
          </w:tcPr>
          <w:p w14:paraId="247EA259" w14:textId="77777777" w:rsidR="00AA4C5B" w:rsidRDefault="00AA4C5B" w:rsidP="00AA4C5B"/>
        </w:tc>
        <w:tc>
          <w:tcPr>
            <w:tcW w:w="712" w:type="pct"/>
          </w:tcPr>
          <w:p w14:paraId="292702E8" w14:textId="77777777" w:rsidR="00AA4C5B" w:rsidRDefault="00AA4C5B" w:rsidP="00AA4C5B"/>
        </w:tc>
        <w:tc>
          <w:tcPr>
            <w:tcW w:w="646" w:type="pct"/>
          </w:tcPr>
          <w:p w14:paraId="58A73833" w14:textId="77777777" w:rsidR="00AA4C5B" w:rsidRDefault="00AA4C5B" w:rsidP="00AA4C5B"/>
        </w:tc>
        <w:tc>
          <w:tcPr>
            <w:tcW w:w="497" w:type="pct"/>
          </w:tcPr>
          <w:p w14:paraId="2223E607" w14:textId="77777777" w:rsidR="00AA4C5B" w:rsidRDefault="00AA4C5B" w:rsidP="00AA4C5B"/>
        </w:tc>
      </w:tr>
      <w:tr w:rsidR="00AA4C5B" w14:paraId="39B01ADB" w14:textId="77777777" w:rsidTr="005629AB">
        <w:tc>
          <w:tcPr>
            <w:tcW w:w="660" w:type="pct"/>
            <w:hideMark/>
          </w:tcPr>
          <w:p w14:paraId="66D9B5D3" w14:textId="77777777" w:rsidR="00AA4C5B" w:rsidRDefault="00AA4C5B" w:rsidP="00AA4C5B">
            <w:r>
              <w:t xml:space="preserve">3.2 Explain organisational reporting requirements. </w:t>
            </w:r>
          </w:p>
        </w:tc>
        <w:tc>
          <w:tcPr>
            <w:tcW w:w="407" w:type="pct"/>
            <w:gridSpan w:val="2"/>
          </w:tcPr>
          <w:p w14:paraId="492155D0" w14:textId="77777777" w:rsidR="00AA4C5B" w:rsidRDefault="00AA4C5B" w:rsidP="00AA4C5B"/>
        </w:tc>
        <w:tc>
          <w:tcPr>
            <w:tcW w:w="393" w:type="pct"/>
          </w:tcPr>
          <w:p w14:paraId="1EE5F790" w14:textId="77777777" w:rsidR="00AA4C5B" w:rsidRDefault="00AA4C5B" w:rsidP="00AA4C5B"/>
        </w:tc>
        <w:tc>
          <w:tcPr>
            <w:tcW w:w="520" w:type="pct"/>
          </w:tcPr>
          <w:p w14:paraId="77571179" w14:textId="77777777" w:rsidR="00AA4C5B" w:rsidRDefault="00AA4C5B" w:rsidP="00AA4C5B"/>
        </w:tc>
        <w:tc>
          <w:tcPr>
            <w:tcW w:w="651" w:type="pct"/>
          </w:tcPr>
          <w:p w14:paraId="624637B4" w14:textId="77777777" w:rsidR="00AA4C5B" w:rsidRDefault="00AA4C5B" w:rsidP="00AA4C5B"/>
        </w:tc>
        <w:tc>
          <w:tcPr>
            <w:tcW w:w="514" w:type="pct"/>
          </w:tcPr>
          <w:p w14:paraId="3AD3F232" w14:textId="77777777" w:rsidR="00AA4C5B" w:rsidRDefault="00AA4C5B" w:rsidP="00AA4C5B"/>
        </w:tc>
        <w:tc>
          <w:tcPr>
            <w:tcW w:w="712" w:type="pct"/>
          </w:tcPr>
          <w:p w14:paraId="6FFF4107" w14:textId="77777777" w:rsidR="00AA4C5B" w:rsidRDefault="00AA4C5B" w:rsidP="00AA4C5B"/>
        </w:tc>
        <w:tc>
          <w:tcPr>
            <w:tcW w:w="646" w:type="pct"/>
          </w:tcPr>
          <w:p w14:paraId="2E6E93B8" w14:textId="77777777" w:rsidR="00AA4C5B" w:rsidRDefault="00AA4C5B" w:rsidP="00AA4C5B"/>
        </w:tc>
        <w:tc>
          <w:tcPr>
            <w:tcW w:w="497" w:type="pct"/>
          </w:tcPr>
          <w:p w14:paraId="6325BC27" w14:textId="77777777" w:rsidR="00AA4C5B" w:rsidRDefault="00AA4C5B" w:rsidP="00AA4C5B"/>
        </w:tc>
      </w:tr>
      <w:tr w:rsidR="00AA4C5B" w:rsidRPr="006D014D" w14:paraId="74EDB659" w14:textId="77777777" w:rsidTr="006D014D">
        <w:tc>
          <w:tcPr>
            <w:tcW w:w="5000" w:type="pct"/>
            <w:gridSpan w:val="10"/>
            <w:shd w:val="clear" w:color="auto" w:fill="D9D9D9" w:themeFill="background1" w:themeFillShade="D9"/>
            <w:hideMark/>
          </w:tcPr>
          <w:p w14:paraId="3403129C" w14:textId="77777777" w:rsidR="00AA4C5B" w:rsidRPr="006D014D" w:rsidRDefault="00AA4C5B" w:rsidP="00AA4C5B">
            <w:pPr>
              <w:rPr>
                <w:b/>
                <w:bCs/>
              </w:rPr>
            </w:pPr>
            <w:r w:rsidRPr="006D014D">
              <w:rPr>
                <w:b/>
                <w:bCs/>
              </w:rPr>
              <w:t>Standard 4: Biology and behaviour of native birds</w:t>
            </w:r>
          </w:p>
        </w:tc>
      </w:tr>
      <w:tr w:rsidR="00AA4C5B" w14:paraId="7DF04D12" w14:textId="77777777" w:rsidTr="005629AB">
        <w:tc>
          <w:tcPr>
            <w:tcW w:w="660" w:type="pct"/>
            <w:hideMark/>
          </w:tcPr>
          <w:p w14:paraId="5E795FB4" w14:textId="77777777" w:rsidR="00AA4C5B" w:rsidRDefault="00AA4C5B" w:rsidP="00AA4C5B">
            <w:r>
              <w:t xml:space="preserve">4.1 Explain features of native bird biology including anatomy, physiology, social structure, stages of development and habitat, and relate them to </w:t>
            </w:r>
            <w:r>
              <w:lastRenderedPageBreak/>
              <w:t xml:space="preserve">native bird rehabilitation. </w:t>
            </w:r>
          </w:p>
        </w:tc>
        <w:tc>
          <w:tcPr>
            <w:tcW w:w="407" w:type="pct"/>
            <w:gridSpan w:val="2"/>
          </w:tcPr>
          <w:p w14:paraId="71596177" w14:textId="77777777" w:rsidR="00AA4C5B" w:rsidRDefault="00AA4C5B" w:rsidP="00AA4C5B"/>
        </w:tc>
        <w:tc>
          <w:tcPr>
            <w:tcW w:w="393" w:type="pct"/>
          </w:tcPr>
          <w:p w14:paraId="0CFD13B6" w14:textId="77777777" w:rsidR="00AA4C5B" w:rsidRDefault="00AA4C5B" w:rsidP="00AA4C5B"/>
        </w:tc>
        <w:tc>
          <w:tcPr>
            <w:tcW w:w="520" w:type="pct"/>
          </w:tcPr>
          <w:p w14:paraId="63E9DBCC" w14:textId="77777777" w:rsidR="00AA4C5B" w:rsidRDefault="00AA4C5B" w:rsidP="00AA4C5B"/>
        </w:tc>
        <w:tc>
          <w:tcPr>
            <w:tcW w:w="651" w:type="pct"/>
            <w:hideMark/>
          </w:tcPr>
          <w:p w14:paraId="1DA2012B" w14:textId="77777777" w:rsidR="00AA4C5B" w:rsidRDefault="00AA4C5B" w:rsidP="00AA4C5B">
            <w:r>
              <w:t xml:space="preserve">Relate native bird biology and behaviour to </w:t>
            </w:r>
            <w:r>
              <w:rPr>
                <w:color w:val="auto"/>
              </w:rPr>
              <w:t>native bird</w:t>
            </w:r>
            <w:r>
              <w:t xml:space="preserve"> rehabilitation practices.</w:t>
            </w:r>
          </w:p>
        </w:tc>
        <w:tc>
          <w:tcPr>
            <w:tcW w:w="514" w:type="pct"/>
          </w:tcPr>
          <w:p w14:paraId="6B13A336" w14:textId="77777777" w:rsidR="00AA4C5B" w:rsidRDefault="00AA4C5B" w:rsidP="00AA4C5B"/>
        </w:tc>
        <w:tc>
          <w:tcPr>
            <w:tcW w:w="712" w:type="pct"/>
          </w:tcPr>
          <w:p w14:paraId="6B695197" w14:textId="77777777" w:rsidR="00AA4C5B" w:rsidRDefault="00AA4C5B" w:rsidP="00AA4C5B"/>
        </w:tc>
        <w:tc>
          <w:tcPr>
            <w:tcW w:w="646" w:type="pct"/>
          </w:tcPr>
          <w:p w14:paraId="426BFB2D" w14:textId="77777777" w:rsidR="00AA4C5B" w:rsidRDefault="00AA4C5B" w:rsidP="00AA4C5B"/>
        </w:tc>
        <w:tc>
          <w:tcPr>
            <w:tcW w:w="497" w:type="pct"/>
          </w:tcPr>
          <w:p w14:paraId="438FC7C9" w14:textId="77777777" w:rsidR="00AA4C5B" w:rsidRDefault="00AA4C5B" w:rsidP="00AA4C5B"/>
        </w:tc>
      </w:tr>
      <w:tr w:rsidR="00AA4C5B" w14:paraId="522A43CB" w14:textId="77777777" w:rsidTr="005629AB">
        <w:tc>
          <w:tcPr>
            <w:tcW w:w="660" w:type="pct"/>
            <w:hideMark/>
          </w:tcPr>
          <w:p w14:paraId="06C9B0B1" w14:textId="0A1FE094" w:rsidR="00AA4C5B" w:rsidRDefault="00AA4C5B" w:rsidP="00AA4C5B">
            <w:bookmarkStart w:id="209" w:name="_Hlk76982311"/>
            <w:r>
              <w:t>4.2. Provide a basic understanding of native bird ecology including population dynamics, habitat selection, competition and predator–prey interactions</w:t>
            </w:r>
            <w:bookmarkEnd w:id="209"/>
          </w:p>
        </w:tc>
        <w:tc>
          <w:tcPr>
            <w:tcW w:w="407" w:type="pct"/>
            <w:gridSpan w:val="2"/>
          </w:tcPr>
          <w:p w14:paraId="028C213D" w14:textId="77777777" w:rsidR="00AA4C5B" w:rsidRDefault="00AA4C5B" w:rsidP="00AA4C5B"/>
        </w:tc>
        <w:tc>
          <w:tcPr>
            <w:tcW w:w="393" w:type="pct"/>
          </w:tcPr>
          <w:p w14:paraId="54E3D7B5" w14:textId="77777777" w:rsidR="00AA4C5B" w:rsidRDefault="00AA4C5B" w:rsidP="00AA4C5B"/>
        </w:tc>
        <w:tc>
          <w:tcPr>
            <w:tcW w:w="520" w:type="pct"/>
          </w:tcPr>
          <w:p w14:paraId="43D71D96" w14:textId="77777777" w:rsidR="00AA4C5B" w:rsidRDefault="00AA4C5B" w:rsidP="00AA4C5B"/>
        </w:tc>
        <w:tc>
          <w:tcPr>
            <w:tcW w:w="651" w:type="pct"/>
          </w:tcPr>
          <w:p w14:paraId="2E96E460" w14:textId="77777777" w:rsidR="00AA4C5B" w:rsidRDefault="00AA4C5B" w:rsidP="00AA4C5B"/>
        </w:tc>
        <w:tc>
          <w:tcPr>
            <w:tcW w:w="514" w:type="pct"/>
          </w:tcPr>
          <w:p w14:paraId="6DC40B64" w14:textId="77777777" w:rsidR="00AA4C5B" w:rsidRDefault="00AA4C5B" w:rsidP="00AA4C5B"/>
        </w:tc>
        <w:tc>
          <w:tcPr>
            <w:tcW w:w="712" w:type="pct"/>
          </w:tcPr>
          <w:p w14:paraId="14F5F756" w14:textId="77777777" w:rsidR="00AA4C5B" w:rsidRDefault="00AA4C5B" w:rsidP="00AA4C5B"/>
        </w:tc>
        <w:tc>
          <w:tcPr>
            <w:tcW w:w="646" w:type="pct"/>
          </w:tcPr>
          <w:p w14:paraId="3B1E6965" w14:textId="77777777" w:rsidR="00AA4C5B" w:rsidRDefault="00AA4C5B" w:rsidP="00AA4C5B"/>
        </w:tc>
        <w:tc>
          <w:tcPr>
            <w:tcW w:w="497" w:type="pct"/>
          </w:tcPr>
          <w:p w14:paraId="18BE28A7" w14:textId="77777777" w:rsidR="00AA4C5B" w:rsidRDefault="00AA4C5B" w:rsidP="00AA4C5B"/>
        </w:tc>
      </w:tr>
      <w:tr w:rsidR="00AA4C5B" w14:paraId="7ACFF4F2" w14:textId="77777777" w:rsidTr="005629AB">
        <w:tc>
          <w:tcPr>
            <w:tcW w:w="660" w:type="pct"/>
            <w:hideMark/>
          </w:tcPr>
          <w:p w14:paraId="3A779445" w14:textId="572498FE" w:rsidR="00AA4C5B" w:rsidRDefault="00AA4C5B" w:rsidP="00AA4C5B">
            <w:r>
              <w:t>4.3. Provide the tools and understanding required to identify different species of native birds recorded in N</w:t>
            </w:r>
            <w:r w:rsidR="00C344F1">
              <w:t>ew South Wales</w:t>
            </w:r>
            <w:r>
              <w:t>.</w:t>
            </w:r>
          </w:p>
        </w:tc>
        <w:tc>
          <w:tcPr>
            <w:tcW w:w="407" w:type="pct"/>
            <w:gridSpan w:val="2"/>
          </w:tcPr>
          <w:p w14:paraId="187FE686" w14:textId="77777777" w:rsidR="00AA4C5B" w:rsidRDefault="00AA4C5B" w:rsidP="00AA4C5B"/>
        </w:tc>
        <w:tc>
          <w:tcPr>
            <w:tcW w:w="393" w:type="pct"/>
          </w:tcPr>
          <w:p w14:paraId="7DBB52C8" w14:textId="77777777" w:rsidR="00AA4C5B" w:rsidRDefault="00AA4C5B" w:rsidP="00AA4C5B"/>
        </w:tc>
        <w:tc>
          <w:tcPr>
            <w:tcW w:w="520" w:type="pct"/>
          </w:tcPr>
          <w:p w14:paraId="1663B407" w14:textId="77777777" w:rsidR="00AA4C5B" w:rsidRDefault="00AA4C5B" w:rsidP="00AA4C5B"/>
        </w:tc>
        <w:tc>
          <w:tcPr>
            <w:tcW w:w="651" w:type="pct"/>
            <w:hideMark/>
          </w:tcPr>
          <w:p w14:paraId="09FE1D47" w14:textId="77777777" w:rsidR="00AA4C5B" w:rsidRDefault="00AA4C5B" w:rsidP="00AA4C5B">
            <w:r>
              <w:t>Understand how to use the different tools to identify different species of native birds.</w:t>
            </w:r>
          </w:p>
        </w:tc>
        <w:tc>
          <w:tcPr>
            <w:tcW w:w="514" w:type="pct"/>
          </w:tcPr>
          <w:p w14:paraId="74B5F120" w14:textId="77777777" w:rsidR="00AA4C5B" w:rsidRDefault="00AA4C5B" w:rsidP="00AA4C5B"/>
        </w:tc>
        <w:tc>
          <w:tcPr>
            <w:tcW w:w="712" w:type="pct"/>
          </w:tcPr>
          <w:p w14:paraId="02F04BA5" w14:textId="77777777" w:rsidR="00AA4C5B" w:rsidRDefault="00AA4C5B" w:rsidP="00AA4C5B"/>
        </w:tc>
        <w:tc>
          <w:tcPr>
            <w:tcW w:w="646" w:type="pct"/>
          </w:tcPr>
          <w:p w14:paraId="5792A586" w14:textId="77777777" w:rsidR="00AA4C5B" w:rsidRDefault="00AA4C5B" w:rsidP="00AA4C5B"/>
        </w:tc>
        <w:tc>
          <w:tcPr>
            <w:tcW w:w="497" w:type="pct"/>
          </w:tcPr>
          <w:p w14:paraId="2FE4E272" w14:textId="77777777" w:rsidR="00AA4C5B" w:rsidRDefault="00AA4C5B" w:rsidP="00AA4C5B"/>
        </w:tc>
      </w:tr>
      <w:tr w:rsidR="00AA4C5B" w14:paraId="2AF6C7D2" w14:textId="77777777" w:rsidTr="005629AB">
        <w:tc>
          <w:tcPr>
            <w:tcW w:w="660" w:type="pct"/>
            <w:hideMark/>
          </w:tcPr>
          <w:p w14:paraId="16F4D756" w14:textId="77777777" w:rsidR="00AA4C5B" w:rsidRDefault="00AA4C5B" w:rsidP="00AA4C5B">
            <w:r>
              <w:t xml:space="preserve">4.4 Provide the tools and understanding required to identify normal behaviour in native birds. </w:t>
            </w:r>
          </w:p>
        </w:tc>
        <w:tc>
          <w:tcPr>
            <w:tcW w:w="407" w:type="pct"/>
            <w:gridSpan w:val="2"/>
          </w:tcPr>
          <w:p w14:paraId="49F5B59D" w14:textId="77777777" w:rsidR="00AA4C5B" w:rsidRDefault="00AA4C5B" w:rsidP="00AA4C5B"/>
        </w:tc>
        <w:tc>
          <w:tcPr>
            <w:tcW w:w="393" w:type="pct"/>
          </w:tcPr>
          <w:p w14:paraId="72452ACA" w14:textId="77777777" w:rsidR="00AA4C5B" w:rsidRDefault="00AA4C5B" w:rsidP="00AA4C5B"/>
        </w:tc>
        <w:tc>
          <w:tcPr>
            <w:tcW w:w="520" w:type="pct"/>
          </w:tcPr>
          <w:p w14:paraId="628770A8" w14:textId="77777777" w:rsidR="00AA4C5B" w:rsidRDefault="00AA4C5B" w:rsidP="00AA4C5B"/>
        </w:tc>
        <w:tc>
          <w:tcPr>
            <w:tcW w:w="651" w:type="pct"/>
            <w:hideMark/>
          </w:tcPr>
          <w:p w14:paraId="00F9BED1" w14:textId="77777777" w:rsidR="00AA4C5B" w:rsidRDefault="00AA4C5B" w:rsidP="00AA4C5B">
            <w:r>
              <w:t xml:space="preserve">Recognise signs of normal behaviour in </w:t>
            </w:r>
            <w:r>
              <w:rPr>
                <w:color w:val="auto"/>
              </w:rPr>
              <w:t>native birds</w:t>
            </w:r>
            <w:r>
              <w:t>.</w:t>
            </w:r>
          </w:p>
        </w:tc>
        <w:tc>
          <w:tcPr>
            <w:tcW w:w="514" w:type="pct"/>
          </w:tcPr>
          <w:p w14:paraId="081A0CFB" w14:textId="77777777" w:rsidR="00AA4C5B" w:rsidRDefault="00AA4C5B" w:rsidP="00AA4C5B"/>
        </w:tc>
        <w:tc>
          <w:tcPr>
            <w:tcW w:w="712" w:type="pct"/>
          </w:tcPr>
          <w:p w14:paraId="6A709D5F" w14:textId="77777777" w:rsidR="00AA4C5B" w:rsidRDefault="00AA4C5B" w:rsidP="00AA4C5B"/>
        </w:tc>
        <w:tc>
          <w:tcPr>
            <w:tcW w:w="646" w:type="pct"/>
          </w:tcPr>
          <w:p w14:paraId="7D5246F2" w14:textId="77777777" w:rsidR="00AA4C5B" w:rsidRDefault="00AA4C5B" w:rsidP="00AA4C5B"/>
        </w:tc>
        <w:tc>
          <w:tcPr>
            <w:tcW w:w="497" w:type="pct"/>
          </w:tcPr>
          <w:p w14:paraId="5878BCFB" w14:textId="77777777" w:rsidR="00AA4C5B" w:rsidRDefault="00AA4C5B" w:rsidP="00AA4C5B"/>
        </w:tc>
      </w:tr>
      <w:tr w:rsidR="00AA4C5B" w14:paraId="195E3AB1" w14:textId="77777777" w:rsidTr="005629AB">
        <w:tc>
          <w:tcPr>
            <w:tcW w:w="660" w:type="pct"/>
            <w:hideMark/>
          </w:tcPr>
          <w:p w14:paraId="585C8693" w14:textId="77777777" w:rsidR="00AA4C5B" w:rsidRDefault="00AA4C5B" w:rsidP="00AA4C5B">
            <w:r>
              <w:lastRenderedPageBreak/>
              <w:t xml:space="preserve">4.5 Provide the tools and understanding required to recognise signs of abnormal behaviour in native birds. </w:t>
            </w:r>
          </w:p>
        </w:tc>
        <w:tc>
          <w:tcPr>
            <w:tcW w:w="407" w:type="pct"/>
            <w:gridSpan w:val="2"/>
          </w:tcPr>
          <w:p w14:paraId="70A39396" w14:textId="77777777" w:rsidR="00AA4C5B" w:rsidRDefault="00AA4C5B" w:rsidP="00AA4C5B"/>
        </w:tc>
        <w:tc>
          <w:tcPr>
            <w:tcW w:w="393" w:type="pct"/>
          </w:tcPr>
          <w:p w14:paraId="4E61C7B2" w14:textId="77777777" w:rsidR="00AA4C5B" w:rsidRDefault="00AA4C5B" w:rsidP="00AA4C5B"/>
        </w:tc>
        <w:tc>
          <w:tcPr>
            <w:tcW w:w="520" w:type="pct"/>
          </w:tcPr>
          <w:p w14:paraId="1836C837" w14:textId="77777777" w:rsidR="00AA4C5B" w:rsidRDefault="00AA4C5B" w:rsidP="00AA4C5B"/>
        </w:tc>
        <w:tc>
          <w:tcPr>
            <w:tcW w:w="651" w:type="pct"/>
            <w:hideMark/>
          </w:tcPr>
          <w:p w14:paraId="08ABA393" w14:textId="77777777" w:rsidR="00AA4C5B" w:rsidRDefault="00AA4C5B" w:rsidP="00AA4C5B">
            <w:r>
              <w:t xml:space="preserve">Recognise signs of abnormal behaviour in </w:t>
            </w:r>
            <w:r>
              <w:rPr>
                <w:color w:val="auto"/>
              </w:rPr>
              <w:t>native birds.</w:t>
            </w:r>
          </w:p>
        </w:tc>
        <w:tc>
          <w:tcPr>
            <w:tcW w:w="514" w:type="pct"/>
          </w:tcPr>
          <w:p w14:paraId="3BAEFDB8" w14:textId="77777777" w:rsidR="00AA4C5B" w:rsidRDefault="00AA4C5B" w:rsidP="00AA4C5B"/>
        </w:tc>
        <w:tc>
          <w:tcPr>
            <w:tcW w:w="712" w:type="pct"/>
          </w:tcPr>
          <w:p w14:paraId="434841FA" w14:textId="77777777" w:rsidR="00AA4C5B" w:rsidRDefault="00AA4C5B" w:rsidP="00AA4C5B"/>
        </w:tc>
        <w:tc>
          <w:tcPr>
            <w:tcW w:w="646" w:type="pct"/>
          </w:tcPr>
          <w:p w14:paraId="4617EE42" w14:textId="77777777" w:rsidR="00AA4C5B" w:rsidRDefault="00AA4C5B" w:rsidP="00AA4C5B"/>
        </w:tc>
        <w:tc>
          <w:tcPr>
            <w:tcW w:w="497" w:type="pct"/>
          </w:tcPr>
          <w:p w14:paraId="1F1C3D09" w14:textId="77777777" w:rsidR="00AA4C5B" w:rsidRDefault="00AA4C5B" w:rsidP="00AA4C5B"/>
        </w:tc>
      </w:tr>
      <w:tr w:rsidR="00AA4C5B" w:rsidRPr="006D014D" w14:paraId="11230FA0" w14:textId="77777777" w:rsidTr="006D014D">
        <w:tc>
          <w:tcPr>
            <w:tcW w:w="5000" w:type="pct"/>
            <w:gridSpan w:val="10"/>
            <w:shd w:val="clear" w:color="auto" w:fill="D9D9D9" w:themeFill="background1" w:themeFillShade="D9"/>
            <w:hideMark/>
          </w:tcPr>
          <w:p w14:paraId="4EFE6986" w14:textId="77777777" w:rsidR="00AA4C5B" w:rsidRPr="006D014D" w:rsidRDefault="00AA4C5B" w:rsidP="00AA4C5B">
            <w:pPr>
              <w:rPr>
                <w:b/>
                <w:bCs/>
              </w:rPr>
            </w:pPr>
            <w:r w:rsidRPr="006D014D">
              <w:rPr>
                <w:b/>
                <w:bCs/>
              </w:rPr>
              <w:t>Standard 5: Stress management in native birds</w:t>
            </w:r>
          </w:p>
        </w:tc>
      </w:tr>
      <w:tr w:rsidR="00AA4C5B" w14:paraId="63177711" w14:textId="77777777" w:rsidTr="005629AB">
        <w:tc>
          <w:tcPr>
            <w:tcW w:w="660" w:type="pct"/>
            <w:hideMark/>
          </w:tcPr>
          <w:p w14:paraId="091B2DB8" w14:textId="77777777" w:rsidR="00AA4C5B" w:rsidRDefault="00AA4C5B" w:rsidP="00AA4C5B">
            <w:r>
              <w:t>5.1 Explain the effects of stress on native birds at various stages of rescue and rehabilitation.</w:t>
            </w:r>
          </w:p>
        </w:tc>
        <w:tc>
          <w:tcPr>
            <w:tcW w:w="407" w:type="pct"/>
            <w:gridSpan w:val="2"/>
          </w:tcPr>
          <w:p w14:paraId="72B58EFB" w14:textId="77777777" w:rsidR="00AA4C5B" w:rsidRDefault="00AA4C5B" w:rsidP="00AA4C5B"/>
        </w:tc>
        <w:tc>
          <w:tcPr>
            <w:tcW w:w="393" w:type="pct"/>
          </w:tcPr>
          <w:p w14:paraId="3A3B3AA8" w14:textId="77777777" w:rsidR="00AA4C5B" w:rsidRDefault="00AA4C5B" w:rsidP="00AA4C5B"/>
        </w:tc>
        <w:tc>
          <w:tcPr>
            <w:tcW w:w="520" w:type="pct"/>
          </w:tcPr>
          <w:p w14:paraId="0D460218" w14:textId="77777777" w:rsidR="00AA4C5B" w:rsidRDefault="00AA4C5B" w:rsidP="00AA4C5B"/>
        </w:tc>
        <w:tc>
          <w:tcPr>
            <w:tcW w:w="651" w:type="pct"/>
            <w:hideMark/>
          </w:tcPr>
          <w:p w14:paraId="51CB1BFF" w14:textId="77777777" w:rsidR="00AA4C5B" w:rsidRDefault="00AA4C5B" w:rsidP="00AA4C5B">
            <w:r>
              <w:t xml:space="preserve">Recognise signs of stress in </w:t>
            </w:r>
            <w:r>
              <w:rPr>
                <w:color w:val="auto"/>
              </w:rPr>
              <w:t>native birds</w:t>
            </w:r>
            <w:r>
              <w:t xml:space="preserve"> and its impact.</w:t>
            </w:r>
          </w:p>
        </w:tc>
        <w:tc>
          <w:tcPr>
            <w:tcW w:w="514" w:type="pct"/>
          </w:tcPr>
          <w:p w14:paraId="77FDF833" w14:textId="77777777" w:rsidR="00AA4C5B" w:rsidRDefault="00AA4C5B" w:rsidP="00AA4C5B"/>
        </w:tc>
        <w:tc>
          <w:tcPr>
            <w:tcW w:w="712" w:type="pct"/>
          </w:tcPr>
          <w:p w14:paraId="6527B250" w14:textId="77777777" w:rsidR="00AA4C5B" w:rsidRDefault="00AA4C5B" w:rsidP="00AA4C5B"/>
        </w:tc>
        <w:tc>
          <w:tcPr>
            <w:tcW w:w="646" w:type="pct"/>
          </w:tcPr>
          <w:p w14:paraId="3EF09595" w14:textId="77777777" w:rsidR="00AA4C5B" w:rsidRDefault="00AA4C5B" w:rsidP="00AA4C5B"/>
        </w:tc>
        <w:tc>
          <w:tcPr>
            <w:tcW w:w="497" w:type="pct"/>
          </w:tcPr>
          <w:p w14:paraId="2EA74BE6" w14:textId="77777777" w:rsidR="00AA4C5B" w:rsidRDefault="00AA4C5B" w:rsidP="00AA4C5B"/>
        </w:tc>
      </w:tr>
      <w:tr w:rsidR="00AA4C5B" w14:paraId="6916B2F7" w14:textId="77777777" w:rsidTr="005629AB">
        <w:tc>
          <w:tcPr>
            <w:tcW w:w="660" w:type="pct"/>
            <w:hideMark/>
          </w:tcPr>
          <w:p w14:paraId="163FB014" w14:textId="77777777" w:rsidR="00AA4C5B" w:rsidRDefault="00AA4C5B" w:rsidP="00AA4C5B">
            <w:pPr>
              <w:rPr>
                <w:color w:val="auto"/>
              </w:rPr>
            </w:pPr>
            <w:r>
              <w:t xml:space="preserve">5.2 Provide the tools and understanding required to recognise signs of stress in a </w:t>
            </w:r>
            <w:r>
              <w:rPr>
                <w:color w:val="auto"/>
              </w:rPr>
              <w:t>native bird.</w:t>
            </w:r>
          </w:p>
        </w:tc>
        <w:tc>
          <w:tcPr>
            <w:tcW w:w="407" w:type="pct"/>
            <w:gridSpan w:val="2"/>
          </w:tcPr>
          <w:p w14:paraId="2452AE22" w14:textId="77777777" w:rsidR="00AA4C5B" w:rsidRDefault="00AA4C5B" w:rsidP="00AA4C5B"/>
        </w:tc>
        <w:tc>
          <w:tcPr>
            <w:tcW w:w="393" w:type="pct"/>
          </w:tcPr>
          <w:p w14:paraId="12EF110A" w14:textId="77777777" w:rsidR="00AA4C5B" w:rsidRDefault="00AA4C5B" w:rsidP="00AA4C5B"/>
        </w:tc>
        <w:tc>
          <w:tcPr>
            <w:tcW w:w="520" w:type="pct"/>
          </w:tcPr>
          <w:p w14:paraId="786D796E" w14:textId="77777777" w:rsidR="00AA4C5B" w:rsidRDefault="00AA4C5B" w:rsidP="00AA4C5B"/>
        </w:tc>
        <w:tc>
          <w:tcPr>
            <w:tcW w:w="651" w:type="pct"/>
            <w:hideMark/>
          </w:tcPr>
          <w:p w14:paraId="1AD87822" w14:textId="77777777" w:rsidR="00AA4C5B" w:rsidRDefault="00AA4C5B" w:rsidP="00AA4C5B">
            <w:r>
              <w:t xml:space="preserve">Apply methods for minimising stress on </w:t>
            </w:r>
            <w:r>
              <w:rPr>
                <w:color w:val="auto"/>
              </w:rPr>
              <w:t>native birds.</w:t>
            </w:r>
          </w:p>
        </w:tc>
        <w:tc>
          <w:tcPr>
            <w:tcW w:w="514" w:type="pct"/>
          </w:tcPr>
          <w:p w14:paraId="7D857DE6" w14:textId="77777777" w:rsidR="00AA4C5B" w:rsidRDefault="00AA4C5B" w:rsidP="00AA4C5B"/>
        </w:tc>
        <w:tc>
          <w:tcPr>
            <w:tcW w:w="712" w:type="pct"/>
          </w:tcPr>
          <w:p w14:paraId="053BE0B0" w14:textId="77777777" w:rsidR="00AA4C5B" w:rsidRDefault="00AA4C5B" w:rsidP="00AA4C5B"/>
        </w:tc>
        <w:tc>
          <w:tcPr>
            <w:tcW w:w="646" w:type="pct"/>
          </w:tcPr>
          <w:p w14:paraId="6527646D" w14:textId="77777777" w:rsidR="00AA4C5B" w:rsidRDefault="00AA4C5B" w:rsidP="00AA4C5B"/>
        </w:tc>
        <w:tc>
          <w:tcPr>
            <w:tcW w:w="497" w:type="pct"/>
          </w:tcPr>
          <w:p w14:paraId="3344950C" w14:textId="77777777" w:rsidR="00AA4C5B" w:rsidRDefault="00AA4C5B" w:rsidP="00AA4C5B"/>
        </w:tc>
      </w:tr>
      <w:tr w:rsidR="00AA4C5B" w14:paraId="6F5A0867" w14:textId="77777777" w:rsidTr="005629AB">
        <w:tc>
          <w:tcPr>
            <w:tcW w:w="660" w:type="pct"/>
            <w:hideMark/>
          </w:tcPr>
          <w:p w14:paraId="26DCA41E" w14:textId="77777777" w:rsidR="00AA4C5B" w:rsidRDefault="00AA4C5B" w:rsidP="00AA4C5B">
            <w:r>
              <w:t>5.3 Discuss methods for minimising stress on native birds at various stages of rescue and rehabilitation.</w:t>
            </w:r>
          </w:p>
        </w:tc>
        <w:tc>
          <w:tcPr>
            <w:tcW w:w="407" w:type="pct"/>
            <w:gridSpan w:val="2"/>
          </w:tcPr>
          <w:p w14:paraId="7990EC6F" w14:textId="77777777" w:rsidR="00AA4C5B" w:rsidRDefault="00AA4C5B" w:rsidP="00AA4C5B"/>
        </w:tc>
        <w:tc>
          <w:tcPr>
            <w:tcW w:w="393" w:type="pct"/>
          </w:tcPr>
          <w:p w14:paraId="47CB60D9" w14:textId="77777777" w:rsidR="00AA4C5B" w:rsidRDefault="00AA4C5B" w:rsidP="00AA4C5B"/>
        </w:tc>
        <w:tc>
          <w:tcPr>
            <w:tcW w:w="520" w:type="pct"/>
          </w:tcPr>
          <w:p w14:paraId="604F4EDB" w14:textId="77777777" w:rsidR="00AA4C5B" w:rsidRDefault="00AA4C5B" w:rsidP="00AA4C5B"/>
        </w:tc>
        <w:tc>
          <w:tcPr>
            <w:tcW w:w="651" w:type="pct"/>
          </w:tcPr>
          <w:p w14:paraId="5D910238" w14:textId="77777777" w:rsidR="00AA4C5B" w:rsidRDefault="00AA4C5B" w:rsidP="00AA4C5B"/>
        </w:tc>
        <w:tc>
          <w:tcPr>
            <w:tcW w:w="514" w:type="pct"/>
          </w:tcPr>
          <w:p w14:paraId="1F0F164E" w14:textId="77777777" w:rsidR="00AA4C5B" w:rsidRDefault="00AA4C5B" w:rsidP="00AA4C5B"/>
        </w:tc>
        <w:tc>
          <w:tcPr>
            <w:tcW w:w="712" w:type="pct"/>
          </w:tcPr>
          <w:p w14:paraId="20D780C2" w14:textId="77777777" w:rsidR="00AA4C5B" w:rsidRDefault="00AA4C5B" w:rsidP="00AA4C5B"/>
        </w:tc>
        <w:tc>
          <w:tcPr>
            <w:tcW w:w="646" w:type="pct"/>
          </w:tcPr>
          <w:p w14:paraId="067364D4" w14:textId="77777777" w:rsidR="00AA4C5B" w:rsidRDefault="00AA4C5B" w:rsidP="00AA4C5B"/>
        </w:tc>
        <w:tc>
          <w:tcPr>
            <w:tcW w:w="497" w:type="pct"/>
          </w:tcPr>
          <w:p w14:paraId="13EFBE09" w14:textId="77777777" w:rsidR="00AA4C5B" w:rsidRDefault="00AA4C5B" w:rsidP="00AA4C5B"/>
        </w:tc>
      </w:tr>
      <w:tr w:rsidR="00AA4C5B" w:rsidRPr="006D014D" w14:paraId="08F032EE" w14:textId="77777777" w:rsidTr="006D014D">
        <w:tc>
          <w:tcPr>
            <w:tcW w:w="5000" w:type="pct"/>
            <w:gridSpan w:val="10"/>
            <w:shd w:val="clear" w:color="auto" w:fill="D9D9D9" w:themeFill="background1" w:themeFillShade="D9"/>
            <w:hideMark/>
          </w:tcPr>
          <w:p w14:paraId="6C014CE7" w14:textId="77777777" w:rsidR="00AA4C5B" w:rsidRPr="006D014D" w:rsidRDefault="00AA4C5B" w:rsidP="00AA4C5B">
            <w:pPr>
              <w:rPr>
                <w:b/>
                <w:bCs/>
              </w:rPr>
            </w:pPr>
            <w:r w:rsidRPr="006D014D">
              <w:rPr>
                <w:b/>
                <w:bCs/>
              </w:rPr>
              <w:lastRenderedPageBreak/>
              <w:t>Standard 6: Rescue of native birds</w:t>
            </w:r>
          </w:p>
        </w:tc>
      </w:tr>
      <w:tr w:rsidR="00AA4C5B" w14:paraId="443B69DB" w14:textId="77777777" w:rsidTr="005629AB">
        <w:tc>
          <w:tcPr>
            <w:tcW w:w="660" w:type="pct"/>
            <w:hideMark/>
          </w:tcPr>
          <w:p w14:paraId="01DE956E" w14:textId="77777777" w:rsidR="00AA4C5B" w:rsidRDefault="00AA4C5B" w:rsidP="00AA4C5B">
            <w:r>
              <w:t xml:space="preserve">6.1 Outline common reasons for native bird rescue. </w:t>
            </w:r>
          </w:p>
        </w:tc>
        <w:tc>
          <w:tcPr>
            <w:tcW w:w="407" w:type="pct"/>
            <w:gridSpan w:val="2"/>
          </w:tcPr>
          <w:p w14:paraId="53173C94" w14:textId="77777777" w:rsidR="00AA4C5B" w:rsidRDefault="00AA4C5B" w:rsidP="00AA4C5B"/>
        </w:tc>
        <w:tc>
          <w:tcPr>
            <w:tcW w:w="393" w:type="pct"/>
          </w:tcPr>
          <w:p w14:paraId="3D7BECA2" w14:textId="77777777" w:rsidR="00AA4C5B" w:rsidRDefault="00AA4C5B" w:rsidP="00AA4C5B"/>
        </w:tc>
        <w:tc>
          <w:tcPr>
            <w:tcW w:w="520" w:type="pct"/>
          </w:tcPr>
          <w:p w14:paraId="5631DECA" w14:textId="77777777" w:rsidR="00AA4C5B" w:rsidRDefault="00AA4C5B" w:rsidP="00AA4C5B"/>
        </w:tc>
        <w:tc>
          <w:tcPr>
            <w:tcW w:w="651" w:type="pct"/>
            <w:hideMark/>
          </w:tcPr>
          <w:p w14:paraId="523CC05A" w14:textId="77777777" w:rsidR="00AA4C5B" w:rsidRDefault="00AA4C5B" w:rsidP="00AA4C5B">
            <w:r>
              <w:t>List the common reasons why native birds require rescue.</w:t>
            </w:r>
          </w:p>
        </w:tc>
        <w:tc>
          <w:tcPr>
            <w:tcW w:w="514" w:type="pct"/>
          </w:tcPr>
          <w:p w14:paraId="7FAC15C8" w14:textId="77777777" w:rsidR="00AA4C5B" w:rsidRDefault="00AA4C5B" w:rsidP="00AA4C5B"/>
        </w:tc>
        <w:tc>
          <w:tcPr>
            <w:tcW w:w="712" w:type="pct"/>
          </w:tcPr>
          <w:p w14:paraId="07CC98BD" w14:textId="77777777" w:rsidR="00AA4C5B" w:rsidRDefault="00AA4C5B" w:rsidP="00AA4C5B"/>
        </w:tc>
        <w:tc>
          <w:tcPr>
            <w:tcW w:w="646" w:type="pct"/>
          </w:tcPr>
          <w:p w14:paraId="4F0C4088" w14:textId="77777777" w:rsidR="00AA4C5B" w:rsidRDefault="00AA4C5B" w:rsidP="00AA4C5B"/>
        </w:tc>
        <w:tc>
          <w:tcPr>
            <w:tcW w:w="497" w:type="pct"/>
          </w:tcPr>
          <w:p w14:paraId="24149240" w14:textId="77777777" w:rsidR="00AA4C5B" w:rsidRDefault="00AA4C5B" w:rsidP="00AA4C5B"/>
        </w:tc>
      </w:tr>
      <w:tr w:rsidR="00AA4C5B" w14:paraId="1D65A4DC" w14:textId="77777777" w:rsidTr="005629AB">
        <w:tc>
          <w:tcPr>
            <w:tcW w:w="660" w:type="pct"/>
            <w:hideMark/>
          </w:tcPr>
          <w:p w14:paraId="3658D0C6" w14:textId="77777777" w:rsidR="00AA4C5B" w:rsidRDefault="00AA4C5B" w:rsidP="00AA4C5B">
            <w:r>
              <w:t>6.2 Detail how to perform a situational assessment, including the use of the decision tree in the Native Bird Code</w:t>
            </w:r>
            <w:r>
              <w:rPr>
                <w:rStyle w:val="Hyperlink"/>
                <w:szCs w:val="20"/>
              </w:rPr>
              <w:t xml:space="preserve"> </w:t>
            </w:r>
            <w:r>
              <w:t xml:space="preserve">to establish the appropriate course of action. </w:t>
            </w:r>
          </w:p>
        </w:tc>
        <w:tc>
          <w:tcPr>
            <w:tcW w:w="407" w:type="pct"/>
            <w:gridSpan w:val="2"/>
          </w:tcPr>
          <w:p w14:paraId="084E0A15" w14:textId="77777777" w:rsidR="00AA4C5B" w:rsidRDefault="00AA4C5B" w:rsidP="00AA4C5B"/>
        </w:tc>
        <w:tc>
          <w:tcPr>
            <w:tcW w:w="393" w:type="pct"/>
          </w:tcPr>
          <w:p w14:paraId="34E58C6A" w14:textId="77777777" w:rsidR="00AA4C5B" w:rsidRDefault="00AA4C5B" w:rsidP="00AA4C5B"/>
        </w:tc>
        <w:tc>
          <w:tcPr>
            <w:tcW w:w="520" w:type="pct"/>
          </w:tcPr>
          <w:p w14:paraId="65488E9B" w14:textId="77777777" w:rsidR="00AA4C5B" w:rsidRDefault="00AA4C5B" w:rsidP="00AA4C5B"/>
        </w:tc>
        <w:tc>
          <w:tcPr>
            <w:tcW w:w="651" w:type="pct"/>
            <w:hideMark/>
          </w:tcPr>
          <w:p w14:paraId="2B93B0D1" w14:textId="77777777" w:rsidR="00AA4C5B" w:rsidRDefault="00AA4C5B" w:rsidP="00AA4C5B">
            <w:r>
              <w:t>Assess a rescue situation and plan the rescue of a native bird.</w:t>
            </w:r>
          </w:p>
        </w:tc>
        <w:tc>
          <w:tcPr>
            <w:tcW w:w="514" w:type="pct"/>
          </w:tcPr>
          <w:p w14:paraId="5BF319F7" w14:textId="77777777" w:rsidR="00AA4C5B" w:rsidRDefault="00AA4C5B" w:rsidP="00AA4C5B"/>
        </w:tc>
        <w:tc>
          <w:tcPr>
            <w:tcW w:w="712" w:type="pct"/>
          </w:tcPr>
          <w:p w14:paraId="183802FB" w14:textId="77777777" w:rsidR="00AA4C5B" w:rsidRDefault="00AA4C5B" w:rsidP="00AA4C5B"/>
        </w:tc>
        <w:tc>
          <w:tcPr>
            <w:tcW w:w="646" w:type="pct"/>
          </w:tcPr>
          <w:p w14:paraId="37D72064" w14:textId="77777777" w:rsidR="00AA4C5B" w:rsidRDefault="00AA4C5B" w:rsidP="00AA4C5B"/>
        </w:tc>
        <w:tc>
          <w:tcPr>
            <w:tcW w:w="497" w:type="pct"/>
          </w:tcPr>
          <w:p w14:paraId="53026190" w14:textId="77777777" w:rsidR="00AA4C5B" w:rsidRDefault="00AA4C5B" w:rsidP="00AA4C5B"/>
        </w:tc>
      </w:tr>
      <w:tr w:rsidR="00AA4C5B" w14:paraId="1D5CFD0F" w14:textId="77777777" w:rsidTr="005629AB">
        <w:tc>
          <w:tcPr>
            <w:tcW w:w="660" w:type="pct"/>
            <w:hideMark/>
          </w:tcPr>
          <w:p w14:paraId="5F7253B4" w14:textId="77777777" w:rsidR="00AA4C5B" w:rsidRDefault="00AA4C5B" w:rsidP="00AA4C5B">
            <w:r>
              <w:t>6.3 Detail the correct method and equipment required to handle and rescue a native bird, as suitable to common rescue situations and conditions.</w:t>
            </w:r>
          </w:p>
        </w:tc>
        <w:tc>
          <w:tcPr>
            <w:tcW w:w="407" w:type="pct"/>
            <w:gridSpan w:val="2"/>
          </w:tcPr>
          <w:p w14:paraId="4001FAAE" w14:textId="77777777" w:rsidR="00AA4C5B" w:rsidRDefault="00AA4C5B" w:rsidP="00AA4C5B"/>
        </w:tc>
        <w:tc>
          <w:tcPr>
            <w:tcW w:w="393" w:type="pct"/>
          </w:tcPr>
          <w:p w14:paraId="26FABA55" w14:textId="77777777" w:rsidR="00AA4C5B" w:rsidRDefault="00AA4C5B" w:rsidP="00AA4C5B"/>
        </w:tc>
        <w:tc>
          <w:tcPr>
            <w:tcW w:w="520" w:type="pct"/>
          </w:tcPr>
          <w:p w14:paraId="7BCB0F8A" w14:textId="77777777" w:rsidR="00AA4C5B" w:rsidRDefault="00AA4C5B" w:rsidP="00AA4C5B"/>
        </w:tc>
        <w:tc>
          <w:tcPr>
            <w:tcW w:w="651" w:type="pct"/>
            <w:hideMark/>
          </w:tcPr>
          <w:p w14:paraId="382017F8" w14:textId="77777777" w:rsidR="00AA4C5B" w:rsidRDefault="00AA4C5B" w:rsidP="00AA4C5B">
            <w:r>
              <w:t>Safely rescue a native bird using correct equipment.</w:t>
            </w:r>
          </w:p>
        </w:tc>
        <w:tc>
          <w:tcPr>
            <w:tcW w:w="514" w:type="pct"/>
          </w:tcPr>
          <w:p w14:paraId="4244623B" w14:textId="77777777" w:rsidR="00AA4C5B" w:rsidRDefault="00AA4C5B" w:rsidP="00AA4C5B"/>
        </w:tc>
        <w:tc>
          <w:tcPr>
            <w:tcW w:w="712" w:type="pct"/>
          </w:tcPr>
          <w:p w14:paraId="547942CE" w14:textId="77777777" w:rsidR="00AA4C5B" w:rsidRDefault="00AA4C5B" w:rsidP="00AA4C5B"/>
        </w:tc>
        <w:tc>
          <w:tcPr>
            <w:tcW w:w="646" w:type="pct"/>
          </w:tcPr>
          <w:p w14:paraId="4B04BCB7" w14:textId="77777777" w:rsidR="00AA4C5B" w:rsidRDefault="00AA4C5B" w:rsidP="00AA4C5B"/>
        </w:tc>
        <w:tc>
          <w:tcPr>
            <w:tcW w:w="497" w:type="pct"/>
          </w:tcPr>
          <w:p w14:paraId="0FC89731" w14:textId="77777777" w:rsidR="00AA4C5B" w:rsidRDefault="00AA4C5B" w:rsidP="00AA4C5B"/>
        </w:tc>
      </w:tr>
      <w:tr w:rsidR="00AA4C5B" w14:paraId="2BB68390" w14:textId="77777777" w:rsidTr="005629AB">
        <w:tc>
          <w:tcPr>
            <w:tcW w:w="660" w:type="pct"/>
            <w:hideMark/>
          </w:tcPr>
          <w:p w14:paraId="1364DC27" w14:textId="77777777" w:rsidR="00AA4C5B" w:rsidRDefault="00AA4C5B" w:rsidP="00AA4C5B">
            <w:r>
              <w:t xml:space="preserve">6.4 Demonstrate how to rescue a native bird to </w:t>
            </w:r>
            <w:r>
              <w:lastRenderedPageBreak/>
              <w:t>humanely minimise pain, stress and potential injury.</w:t>
            </w:r>
          </w:p>
        </w:tc>
        <w:tc>
          <w:tcPr>
            <w:tcW w:w="407" w:type="pct"/>
            <w:gridSpan w:val="2"/>
          </w:tcPr>
          <w:p w14:paraId="1F5E8462" w14:textId="77777777" w:rsidR="00AA4C5B" w:rsidRDefault="00AA4C5B" w:rsidP="00AA4C5B"/>
        </w:tc>
        <w:tc>
          <w:tcPr>
            <w:tcW w:w="393" w:type="pct"/>
          </w:tcPr>
          <w:p w14:paraId="080970A2" w14:textId="77777777" w:rsidR="00AA4C5B" w:rsidRDefault="00AA4C5B" w:rsidP="00AA4C5B"/>
        </w:tc>
        <w:tc>
          <w:tcPr>
            <w:tcW w:w="520" w:type="pct"/>
          </w:tcPr>
          <w:p w14:paraId="6D329FD6" w14:textId="77777777" w:rsidR="00AA4C5B" w:rsidRDefault="00AA4C5B" w:rsidP="00AA4C5B"/>
        </w:tc>
        <w:tc>
          <w:tcPr>
            <w:tcW w:w="651" w:type="pct"/>
            <w:hideMark/>
          </w:tcPr>
          <w:p w14:paraId="4A2ABC4B" w14:textId="77777777" w:rsidR="00AA4C5B" w:rsidRDefault="00AA4C5B" w:rsidP="00AA4C5B">
            <w:r>
              <w:t xml:space="preserve">Determine the type of intervention </w:t>
            </w:r>
            <w:r>
              <w:lastRenderedPageBreak/>
              <w:t>required at a rescue site.</w:t>
            </w:r>
          </w:p>
        </w:tc>
        <w:tc>
          <w:tcPr>
            <w:tcW w:w="514" w:type="pct"/>
          </w:tcPr>
          <w:p w14:paraId="64866448" w14:textId="77777777" w:rsidR="00AA4C5B" w:rsidRDefault="00AA4C5B" w:rsidP="00AA4C5B"/>
        </w:tc>
        <w:tc>
          <w:tcPr>
            <w:tcW w:w="712" w:type="pct"/>
          </w:tcPr>
          <w:p w14:paraId="12C21299" w14:textId="77777777" w:rsidR="00AA4C5B" w:rsidRDefault="00AA4C5B" w:rsidP="00AA4C5B"/>
        </w:tc>
        <w:tc>
          <w:tcPr>
            <w:tcW w:w="646" w:type="pct"/>
          </w:tcPr>
          <w:p w14:paraId="3A503566" w14:textId="77777777" w:rsidR="00AA4C5B" w:rsidRDefault="00AA4C5B" w:rsidP="00AA4C5B"/>
        </w:tc>
        <w:tc>
          <w:tcPr>
            <w:tcW w:w="497" w:type="pct"/>
          </w:tcPr>
          <w:p w14:paraId="321D5E46" w14:textId="77777777" w:rsidR="00AA4C5B" w:rsidRDefault="00AA4C5B" w:rsidP="00AA4C5B"/>
        </w:tc>
      </w:tr>
      <w:tr w:rsidR="00AA4C5B" w:rsidRPr="006D014D" w14:paraId="612E97DD" w14:textId="77777777" w:rsidTr="006D014D">
        <w:tc>
          <w:tcPr>
            <w:tcW w:w="5000" w:type="pct"/>
            <w:gridSpan w:val="10"/>
            <w:shd w:val="clear" w:color="auto" w:fill="D9D9D9" w:themeFill="background1" w:themeFillShade="D9"/>
            <w:hideMark/>
          </w:tcPr>
          <w:p w14:paraId="13E206E1" w14:textId="77777777" w:rsidR="00AA4C5B" w:rsidRPr="006D014D" w:rsidRDefault="00AA4C5B" w:rsidP="00AA4C5B">
            <w:pPr>
              <w:rPr>
                <w:b/>
                <w:bCs/>
              </w:rPr>
            </w:pPr>
            <w:r w:rsidRPr="006D014D">
              <w:rPr>
                <w:b/>
                <w:bCs/>
              </w:rPr>
              <w:t>Standard 7: Transport of native birds</w:t>
            </w:r>
          </w:p>
        </w:tc>
      </w:tr>
      <w:tr w:rsidR="00AA4C5B" w14:paraId="7C3B1548" w14:textId="77777777" w:rsidTr="005629AB">
        <w:tc>
          <w:tcPr>
            <w:tcW w:w="660" w:type="pct"/>
            <w:hideMark/>
          </w:tcPr>
          <w:p w14:paraId="5384E6FB" w14:textId="77777777" w:rsidR="00AA4C5B" w:rsidRDefault="00AA4C5B" w:rsidP="00AA4C5B">
            <w:r>
              <w:t>7.1 Demonstrate how to appropriately contain a native bird for transport based on different sizes, stages of development and conditions.</w:t>
            </w:r>
          </w:p>
        </w:tc>
        <w:tc>
          <w:tcPr>
            <w:tcW w:w="407" w:type="pct"/>
            <w:gridSpan w:val="2"/>
          </w:tcPr>
          <w:p w14:paraId="2C9E0207" w14:textId="77777777" w:rsidR="00AA4C5B" w:rsidRDefault="00AA4C5B" w:rsidP="00AA4C5B"/>
        </w:tc>
        <w:tc>
          <w:tcPr>
            <w:tcW w:w="393" w:type="pct"/>
          </w:tcPr>
          <w:p w14:paraId="44C08E06" w14:textId="77777777" w:rsidR="00AA4C5B" w:rsidRDefault="00AA4C5B" w:rsidP="00AA4C5B"/>
        </w:tc>
        <w:tc>
          <w:tcPr>
            <w:tcW w:w="520" w:type="pct"/>
          </w:tcPr>
          <w:p w14:paraId="2A1560F6" w14:textId="77777777" w:rsidR="00AA4C5B" w:rsidRDefault="00AA4C5B" w:rsidP="00AA4C5B"/>
        </w:tc>
        <w:tc>
          <w:tcPr>
            <w:tcW w:w="651" w:type="pct"/>
            <w:hideMark/>
          </w:tcPr>
          <w:p w14:paraId="11357C9C" w14:textId="77777777" w:rsidR="00AA4C5B" w:rsidRDefault="00AA4C5B" w:rsidP="00AA4C5B">
            <w:r>
              <w:t xml:space="preserve">Prepare a carrier for transport of a native bird. </w:t>
            </w:r>
          </w:p>
        </w:tc>
        <w:tc>
          <w:tcPr>
            <w:tcW w:w="514" w:type="pct"/>
          </w:tcPr>
          <w:p w14:paraId="4BFA2BD6" w14:textId="77777777" w:rsidR="00AA4C5B" w:rsidRDefault="00AA4C5B" w:rsidP="00AA4C5B"/>
        </w:tc>
        <w:tc>
          <w:tcPr>
            <w:tcW w:w="712" w:type="pct"/>
          </w:tcPr>
          <w:p w14:paraId="57708F4D" w14:textId="77777777" w:rsidR="00AA4C5B" w:rsidRDefault="00AA4C5B" w:rsidP="00AA4C5B"/>
        </w:tc>
        <w:tc>
          <w:tcPr>
            <w:tcW w:w="646" w:type="pct"/>
          </w:tcPr>
          <w:p w14:paraId="14365FA8" w14:textId="77777777" w:rsidR="00AA4C5B" w:rsidRDefault="00AA4C5B" w:rsidP="00AA4C5B"/>
        </w:tc>
        <w:tc>
          <w:tcPr>
            <w:tcW w:w="497" w:type="pct"/>
          </w:tcPr>
          <w:p w14:paraId="05006BFA" w14:textId="77777777" w:rsidR="00AA4C5B" w:rsidRDefault="00AA4C5B" w:rsidP="00AA4C5B"/>
        </w:tc>
      </w:tr>
      <w:tr w:rsidR="00AA4C5B" w14:paraId="7E811B14" w14:textId="77777777" w:rsidTr="005629AB">
        <w:tc>
          <w:tcPr>
            <w:tcW w:w="660" w:type="pct"/>
            <w:hideMark/>
          </w:tcPr>
          <w:p w14:paraId="01AC6598" w14:textId="77777777" w:rsidR="00AA4C5B" w:rsidRDefault="00AA4C5B" w:rsidP="00AA4C5B">
            <w:r>
              <w:t>7.2 Outline how to secure the transport container to prevent escape and further injury.</w:t>
            </w:r>
          </w:p>
        </w:tc>
        <w:tc>
          <w:tcPr>
            <w:tcW w:w="407" w:type="pct"/>
            <w:gridSpan w:val="2"/>
          </w:tcPr>
          <w:p w14:paraId="4DC22433" w14:textId="77777777" w:rsidR="00AA4C5B" w:rsidRDefault="00AA4C5B" w:rsidP="00AA4C5B"/>
        </w:tc>
        <w:tc>
          <w:tcPr>
            <w:tcW w:w="393" w:type="pct"/>
          </w:tcPr>
          <w:p w14:paraId="2BF3AA46" w14:textId="77777777" w:rsidR="00AA4C5B" w:rsidRDefault="00AA4C5B" w:rsidP="00AA4C5B"/>
        </w:tc>
        <w:tc>
          <w:tcPr>
            <w:tcW w:w="520" w:type="pct"/>
          </w:tcPr>
          <w:p w14:paraId="3DD7FF92" w14:textId="77777777" w:rsidR="00AA4C5B" w:rsidRDefault="00AA4C5B" w:rsidP="00AA4C5B"/>
        </w:tc>
        <w:tc>
          <w:tcPr>
            <w:tcW w:w="651" w:type="pct"/>
          </w:tcPr>
          <w:p w14:paraId="22744A19" w14:textId="77777777" w:rsidR="00AA4C5B" w:rsidRDefault="00AA4C5B" w:rsidP="00AA4C5B"/>
        </w:tc>
        <w:tc>
          <w:tcPr>
            <w:tcW w:w="514" w:type="pct"/>
          </w:tcPr>
          <w:p w14:paraId="624B748D" w14:textId="77777777" w:rsidR="00AA4C5B" w:rsidRDefault="00AA4C5B" w:rsidP="00AA4C5B"/>
        </w:tc>
        <w:tc>
          <w:tcPr>
            <w:tcW w:w="712" w:type="pct"/>
          </w:tcPr>
          <w:p w14:paraId="03C32C67" w14:textId="77777777" w:rsidR="00AA4C5B" w:rsidRDefault="00AA4C5B" w:rsidP="00AA4C5B"/>
        </w:tc>
        <w:tc>
          <w:tcPr>
            <w:tcW w:w="646" w:type="pct"/>
          </w:tcPr>
          <w:p w14:paraId="718B2376" w14:textId="77777777" w:rsidR="00AA4C5B" w:rsidRDefault="00AA4C5B" w:rsidP="00AA4C5B"/>
        </w:tc>
        <w:tc>
          <w:tcPr>
            <w:tcW w:w="497" w:type="pct"/>
          </w:tcPr>
          <w:p w14:paraId="01DC60FA" w14:textId="77777777" w:rsidR="00AA4C5B" w:rsidRDefault="00AA4C5B" w:rsidP="00AA4C5B"/>
        </w:tc>
      </w:tr>
      <w:tr w:rsidR="00AA4C5B" w14:paraId="4A29031D" w14:textId="77777777" w:rsidTr="005629AB">
        <w:tc>
          <w:tcPr>
            <w:tcW w:w="660" w:type="pct"/>
            <w:hideMark/>
          </w:tcPr>
          <w:p w14:paraId="39F8BA51" w14:textId="5E51E605" w:rsidR="00AA4C5B" w:rsidRDefault="00AA4C5B" w:rsidP="00AA4C5B">
            <w:bookmarkStart w:id="210" w:name="_Hlk70346134"/>
            <w:r>
              <w:t xml:space="preserve">7.3. Detail suitable transport conditions, including ambient temperature, to </w:t>
            </w:r>
            <w:r>
              <w:lastRenderedPageBreak/>
              <w:t xml:space="preserve">safely transport a native bird. </w:t>
            </w:r>
            <w:bookmarkEnd w:id="210"/>
          </w:p>
        </w:tc>
        <w:tc>
          <w:tcPr>
            <w:tcW w:w="407" w:type="pct"/>
            <w:gridSpan w:val="2"/>
          </w:tcPr>
          <w:p w14:paraId="16107D23" w14:textId="77777777" w:rsidR="00AA4C5B" w:rsidRDefault="00AA4C5B" w:rsidP="00AA4C5B"/>
        </w:tc>
        <w:tc>
          <w:tcPr>
            <w:tcW w:w="393" w:type="pct"/>
          </w:tcPr>
          <w:p w14:paraId="119D54AD" w14:textId="77777777" w:rsidR="00AA4C5B" w:rsidRDefault="00AA4C5B" w:rsidP="00AA4C5B"/>
        </w:tc>
        <w:tc>
          <w:tcPr>
            <w:tcW w:w="520" w:type="pct"/>
          </w:tcPr>
          <w:p w14:paraId="5BC623B9" w14:textId="77777777" w:rsidR="00AA4C5B" w:rsidRDefault="00AA4C5B" w:rsidP="00AA4C5B"/>
        </w:tc>
        <w:tc>
          <w:tcPr>
            <w:tcW w:w="651" w:type="pct"/>
            <w:hideMark/>
          </w:tcPr>
          <w:p w14:paraId="5B5556DC" w14:textId="77777777" w:rsidR="00AA4C5B" w:rsidRDefault="00AA4C5B" w:rsidP="00AA4C5B">
            <w:pPr>
              <w:rPr>
                <w:color w:val="231F20"/>
              </w:rPr>
            </w:pPr>
            <w:r>
              <w:t xml:space="preserve">Outline the transport conditions required to safely transport a native bird. </w:t>
            </w:r>
          </w:p>
        </w:tc>
        <w:tc>
          <w:tcPr>
            <w:tcW w:w="514" w:type="pct"/>
          </w:tcPr>
          <w:p w14:paraId="73F209EA" w14:textId="77777777" w:rsidR="00AA4C5B" w:rsidRDefault="00AA4C5B" w:rsidP="00AA4C5B"/>
        </w:tc>
        <w:tc>
          <w:tcPr>
            <w:tcW w:w="712" w:type="pct"/>
          </w:tcPr>
          <w:p w14:paraId="2773479A" w14:textId="77777777" w:rsidR="00AA4C5B" w:rsidRDefault="00AA4C5B" w:rsidP="00AA4C5B"/>
        </w:tc>
        <w:tc>
          <w:tcPr>
            <w:tcW w:w="646" w:type="pct"/>
          </w:tcPr>
          <w:p w14:paraId="0C8EA083" w14:textId="77777777" w:rsidR="00AA4C5B" w:rsidRDefault="00AA4C5B" w:rsidP="00AA4C5B"/>
        </w:tc>
        <w:tc>
          <w:tcPr>
            <w:tcW w:w="497" w:type="pct"/>
          </w:tcPr>
          <w:p w14:paraId="56B07298" w14:textId="77777777" w:rsidR="00AA4C5B" w:rsidRDefault="00AA4C5B" w:rsidP="00AA4C5B"/>
        </w:tc>
      </w:tr>
      <w:tr w:rsidR="00AA4C5B" w14:paraId="78577C88" w14:textId="77777777" w:rsidTr="005629AB">
        <w:tc>
          <w:tcPr>
            <w:tcW w:w="660" w:type="pct"/>
            <w:hideMark/>
          </w:tcPr>
          <w:p w14:paraId="22695DD5" w14:textId="77777777" w:rsidR="00AA4C5B" w:rsidRDefault="00AA4C5B" w:rsidP="00AA4C5B">
            <w:r>
              <w:t>7.4 Discuss the most suitable person or location that a native bird should be transported to, based on different stages of development, conditions and organisational policies.</w:t>
            </w:r>
          </w:p>
        </w:tc>
        <w:tc>
          <w:tcPr>
            <w:tcW w:w="407" w:type="pct"/>
            <w:gridSpan w:val="2"/>
          </w:tcPr>
          <w:p w14:paraId="3F41763E" w14:textId="77777777" w:rsidR="00AA4C5B" w:rsidRDefault="00AA4C5B" w:rsidP="00AA4C5B"/>
        </w:tc>
        <w:tc>
          <w:tcPr>
            <w:tcW w:w="393" w:type="pct"/>
          </w:tcPr>
          <w:p w14:paraId="4D61F566" w14:textId="77777777" w:rsidR="00AA4C5B" w:rsidRDefault="00AA4C5B" w:rsidP="00AA4C5B"/>
        </w:tc>
        <w:tc>
          <w:tcPr>
            <w:tcW w:w="520" w:type="pct"/>
          </w:tcPr>
          <w:p w14:paraId="421031D5" w14:textId="77777777" w:rsidR="00AA4C5B" w:rsidRDefault="00AA4C5B" w:rsidP="00AA4C5B"/>
        </w:tc>
        <w:tc>
          <w:tcPr>
            <w:tcW w:w="651" w:type="pct"/>
            <w:hideMark/>
          </w:tcPr>
          <w:p w14:paraId="025481D0" w14:textId="77777777" w:rsidR="00AA4C5B" w:rsidRDefault="00AA4C5B" w:rsidP="00AA4C5B">
            <w:r>
              <w:t>Understand the appropriate person or location to transport a native bird to, based on different stages of development, conditions and organisational policies.</w:t>
            </w:r>
          </w:p>
        </w:tc>
        <w:tc>
          <w:tcPr>
            <w:tcW w:w="514" w:type="pct"/>
          </w:tcPr>
          <w:p w14:paraId="7F04BC56" w14:textId="77777777" w:rsidR="00AA4C5B" w:rsidRDefault="00AA4C5B" w:rsidP="00AA4C5B"/>
        </w:tc>
        <w:tc>
          <w:tcPr>
            <w:tcW w:w="712" w:type="pct"/>
          </w:tcPr>
          <w:p w14:paraId="73BA1CC9" w14:textId="77777777" w:rsidR="00AA4C5B" w:rsidRDefault="00AA4C5B" w:rsidP="00AA4C5B"/>
        </w:tc>
        <w:tc>
          <w:tcPr>
            <w:tcW w:w="646" w:type="pct"/>
          </w:tcPr>
          <w:p w14:paraId="45EF515E" w14:textId="77777777" w:rsidR="00AA4C5B" w:rsidRDefault="00AA4C5B" w:rsidP="00AA4C5B"/>
        </w:tc>
        <w:tc>
          <w:tcPr>
            <w:tcW w:w="497" w:type="pct"/>
          </w:tcPr>
          <w:p w14:paraId="091150DA" w14:textId="77777777" w:rsidR="00AA4C5B" w:rsidRDefault="00AA4C5B" w:rsidP="00AA4C5B"/>
        </w:tc>
      </w:tr>
      <w:tr w:rsidR="00AA4C5B" w:rsidRPr="006D014D" w14:paraId="7E65F3C4" w14:textId="77777777" w:rsidTr="006D014D">
        <w:tc>
          <w:tcPr>
            <w:tcW w:w="5000" w:type="pct"/>
            <w:gridSpan w:val="10"/>
            <w:shd w:val="clear" w:color="auto" w:fill="D9D9D9" w:themeFill="background1" w:themeFillShade="D9"/>
            <w:hideMark/>
          </w:tcPr>
          <w:p w14:paraId="4F51563B" w14:textId="77777777" w:rsidR="00AA4C5B" w:rsidRPr="006D014D" w:rsidRDefault="00AA4C5B" w:rsidP="00AA4C5B">
            <w:pPr>
              <w:rPr>
                <w:b/>
                <w:bCs/>
              </w:rPr>
            </w:pPr>
            <w:r w:rsidRPr="006D014D">
              <w:rPr>
                <w:b/>
                <w:bCs/>
              </w:rPr>
              <w:t>Standard 8: Assessment of native birds</w:t>
            </w:r>
          </w:p>
        </w:tc>
      </w:tr>
      <w:tr w:rsidR="00AA4C5B" w14:paraId="72E48882" w14:textId="77777777" w:rsidTr="005629AB">
        <w:tc>
          <w:tcPr>
            <w:tcW w:w="660" w:type="pct"/>
            <w:hideMark/>
          </w:tcPr>
          <w:p w14:paraId="28459A58" w14:textId="77777777" w:rsidR="00AA4C5B" w:rsidRDefault="00AA4C5B" w:rsidP="00AA4C5B">
            <w:r>
              <w:t xml:space="preserve">8.1 Explain how to conduct an initial assessment of a native bird. </w:t>
            </w:r>
          </w:p>
        </w:tc>
        <w:tc>
          <w:tcPr>
            <w:tcW w:w="407" w:type="pct"/>
            <w:gridSpan w:val="2"/>
          </w:tcPr>
          <w:p w14:paraId="113EEA6D" w14:textId="77777777" w:rsidR="00AA4C5B" w:rsidRDefault="00AA4C5B" w:rsidP="00AA4C5B"/>
        </w:tc>
        <w:tc>
          <w:tcPr>
            <w:tcW w:w="393" w:type="pct"/>
          </w:tcPr>
          <w:p w14:paraId="35B423E0" w14:textId="77777777" w:rsidR="00AA4C5B" w:rsidRDefault="00AA4C5B" w:rsidP="00AA4C5B"/>
        </w:tc>
        <w:tc>
          <w:tcPr>
            <w:tcW w:w="520" w:type="pct"/>
          </w:tcPr>
          <w:p w14:paraId="5AD11EC4" w14:textId="77777777" w:rsidR="00AA4C5B" w:rsidRDefault="00AA4C5B" w:rsidP="00AA4C5B"/>
        </w:tc>
        <w:tc>
          <w:tcPr>
            <w:tcW w:w="651" w:type="pct"/>
            <w:hideMark/>
          </w:tcPr>
          <w:p w14:paraId="23962F9A" w14:textId="77777777" w:rsidR="00AA4C5B" w:rsidRDefault="00AA4C5B" w:rsidP="00AA4C5B">
            <w:r>
              <w:t xml:space="preserve">Conduct an initial assessment of a native bird. </w:t>
            </w:r>
          </w:p>
        </w:tc>
        <w:tc>
          <w:tcPr>
            <w:tcW w:w="514" w:type="pct"/>
          </w:tcPr>
          <w:p w14:paraId="53ACFE16" w14:textId="77777777" w:rsidR="00AA4C5B" w:rsidRDefault="00AA4C5B" w:rsidP="00AA4C5B"/>
        </w:tc>
        <w:tc>
          <w:tcPr>
            <w:tcW w:w="712" w:type="pct"/>
          </w:tcPr>
          <w:p w14:paraId="2E9C7559" w14:textId="77777777" w:rsidR="00AA4C5B" w:rsidRDefault="00AA4C5B" w:rsidP="00AA4C5B"/>
        </w:tc>
        <w:tc>
          <w:tcPr>
            <w:tcW w:w="646" w:type="pct"/>
          </w:tcPr>
          <w:p w14:paraId="434EABA0" w14:textId="77777777" w:rsidR="00AA4C5B" w:rsidRDefault="00AA4C5B" w:rsidP="00AA4C5B"/>
        </w:tc>
        <w:tc>
          <w:tcPr>
            <w:tcW w:w="497" w:type="pct"/>
          </w:tcPr>
          <w:p w14:paraId="3C1B003A" w14:textId="77777777" w:rsidR="00AA4C5B" w:rsidRDefault="00AA4C5B" w:rsidP="00AA4C5B"/>
        </w:tc>
      </w:tr>
      <w:tr w:rsidR="00AA4C5B" w14:paraId="3FE21ACD" w14:textId="77777777" w:rsidTr="005629AB">
        <w:tc>
          <w:tcPr>
            <w:tcW w:w="660" w:type="pct"/>
            <w:hideMark/>
          </w:tcPr>
          <w:p w14:paraId="4455E274" w14:textId="77777777" w:rsidR="00AA4C5B" w:rsidRDefault="00AA4C5B" w:rsidP="00AA4C5B">
            <w:r>
              <w:t xml:space="preserve">8.2 Explain the requirements of a thorough assessment of a native bird. </w:t>
            </w:r>
          </w:p>
        </w:tc>
        <w:tc>
          <w:tcPr>
            <w:tcW w:w="407" w:type="pct"/>
            <w:gridSpan w:val="2"/>
          </w:tcPr>
          <w:p w14:paraId="2DDD6677" w14:textId="77777777" w:rsidR="00AA4C5B" w:rsidRDefault="00AA4C5B" w:rsidP="00AA4C5B"/>
        </w:tc>
        <w:tc>
          <w:tcPr>
            <w:tcW w:w="393" w:type="pct"/>
          </w:tcPr>
          <w:p w14:paraId="21B0B368" w14:textId="77777777" w:rsidR="00AA4C5B" w:rsidRDefault="00AA4C5B" w:rsidP="00AA4C5B"/>
        </w:tc>
        <w:tc>
          <w:tcPr>
            <w:tcW w:w="520" w:type="pct"/>
          </w:tcPr>
          <w:p w14:paraId="12DF5DE6" w14:textId="77777777" w:rsidR="00AA4C5B" w:rsidRDefault="00AA4C5B" w:rsidP="00AA4C5B"/>
        </w:tc>
        <w:tc>
          <w:tcPr>
            <w:tcW w:w="651" w:type="pct"/>
            <w:hideMark/>
          </w:tcPr>
          <w:p w14:paraId="1E21EE1D" w14:textId="77777777" w:rsidR="00AA4C5B" w:rsidRDefault="00AA4C5B" w:rsidP="00AA4C5B">
            <w:pPr>
              <w:rPr>
                <w:color w:val="231F20"/>
              </w:rPr>
            </w:pPr>
            <w:r>
              <w:t xml:space="preserve">Assess the health status of a native bird and recognise stages, symptoms and severity of common </w:t>
            </w:r>
            <w:r>
              <w:lastRenderedPageBreak/>
              <w:t>diseases and injuries.</w:t>
            </w:r>
          </w:p>
        </w:tc>
        <w:tc>
          <w:tcPr>
            <w:tcW w:w="514" w:type="pct"/>
          </w:tcPr>
          <w:p w14:paraId="16B892CC" w14:textId="77777777" w:rsidR="00AA4C5B" w:rsidRDefault="00AA4C5B" w:rsidP="00AA4C5B"/>
        </w:tc>
        <w:tc>
          <w:tcPr>
            <w:tcW w:w="712" w:type="pct"/>
          </w:tcPr>
          <w:p w14:paraId="41E461CB" w14:textId="77777777" w:rsidR="00AA4C5B" w:rsidRDefault="00AA4C5B" w:rsidP="00AA4C5B"/>
        </w:tc>
        <w:tc>
          <w:tcPr>
            <w:tcW w:w="646" w:type="pct"/>
          </w:tcPr>
          <w:p w14:paraId="71887FBC" w14:textId="77777777" w:rsidR="00AA4C5B" w:rsidRDefault="00AA4C5B" w:rsidP="00AA4C5B"/>
        </w:tc>
        <w:tc>
          <w:tcPr>
            <w:tcW w:w="497" w:type="pct"/>
          </w:tcPr>
          <w:p w14:paraId="1C994B15" w14:textId="77777777" w:rsidR="00AA4C5B" w:rsidRDefault="00AA4C5B" w:rsidP="00AA4C5B"/>
        </w:tc>
      </w:tr>
      <w:tr w:rsidR="00AA4C5B" w14:paraId="6B48CC4E" w14:textId="77777777" w:rsidTr="005629AB">
        <w:tc>
          <w:tcPr>
            <w:tcW w:w="660" w:type="pct"/>
            <w:hideMark/>
          </w:tcPr>
          <w:p w14:paraId="7F4C373E" w14:textId="77777777" w:rsidR="00AA4C5B" w:rsidRDefault="00AA4C5B" w:rsidP="00AA4C5B">
            <w:r>
              <w:t xml:space="preserve">8.3 Emphasise the need to seek prompt advice and assistance for a native bird from a coordinator, veterinarian or other relevant person, as appropriate to its condition. </w:t>
            </w:r>
          </w:p>
        </w:tc>
        <w:tc>
          <w:tcPr>
            <w:tcW w:w="407" w:type="pct"/>
            <w:gridSpan w:val="2"/>
          </w:tcPr>
          <w:p w14:paraId="29F0492D" w14:textId="77777777" w:rsidR="00AA4C5B" w:rsidRDefault="00AA4C5B" w:rsidP="00AA4C5B"/>
        </w:tc>
        <w:tc>
          <w:tcPr>
            <w:tcW w:w="393" w:type="pct"/>
          </w:tcPr>
          <w:p w14:paraId="0233FC5F" w14:textId="77777777" w:rsidR="00AA4C5B" w:rsidRDefault="00AA4C5B" w:rsidP="00AA4C5B"/>
        </w:tc>
        <w:tc>
          <w:tcPr>
            <w:tcW w:w="520" w:type="pct"/>
          </w:tcPr>
          <w:p w14:paraId="1F6584C2" w14:textId="77777777" w:rsidR="00AA4C5B" w:rsidRDefault="00AA4C5B" w:rsidP="00AA4C5B"/>
        </w:tc>
        <w:tc>
          <w:tcPr>
            <w:tcW w:w="651" w:type="pct"/>
          </w:tcPr>
          <w:p w14:paraId="14A2BB75" w14:textId="77777777" w:rsidR="00AA4C5B" w:rsidRDefault="00AA4C5B" w:rsidP="00AA4C5B"/>
        </w:tc>
        <w:tc>
          <w:tcPr>
            <w:tcW w:w="514" w:type="pct"/>
          </w:tcPr>
          <w:p w14:paraId="41FE2BBB" w14:textId="77777777" w:rsidR="00AA4C5B" w:rsidRDefault="00AA4C5B" w:rsidP="00AA4C5B"/>
        </w:tc>
        <w:tc>
          <w:tcPr>
            <w:tcW w:w="712" w:type="pct"/>
          </w:tcPr>
          <w:p w14:paraId="4EE06F90" w14:textId="77777777" w:rsidR="00AA4C5B" w:rsidRDefault="00AA4C5B" w:rsidP="00AA4C5B"/>
        </w:tc>
        <w:tc>
          <w:tcPr>
            <w:tcW w:w="646" w:type="pct"/>
          </w:tcPr>
          <w:p w14:paraId="1324BDDC" w14:textId="77777777" w:rsidR="00AA4C5B" w:rsidRDefault="00AA4C5B" w:rsidP="00AA4C5B"/>
        </w:tc>
        <w:tc>
          <w:tcPr>
            <w:tcW w:w="497" w:type="pct"/>
          </w:tcPr>
          <w:p w14:paraId="03944C89" w14:textId="77777777" w:rsidR="00AA4C5B" w:rsidRDefault="00AA4C5B" w:rsidP="00AA4C5B"/>
        </w:tc>
      </w:tr>
      <w:tr w:rsidR="00AA4C5B" w14:paraId="7CF39DC7" w14:textId="77777777" w:rsidTr="005629AB">
        <w:tc>
          <w:tcPr>
            <w:tcW w:w="660" w:type="pct"/>
            <w:hideMark/>
          </w:tcPr>
          <w:p w14:paraId="62D2B070" w14:textId="77777777" w:rsidR="00AA4C5B" w:rsidRDefault="00AA4C5B" w:rsidP="00AA4C5B">
            <w:r>
              <w:t xml:space="preserve">8.4 Distinguish signs of and ways to determine common diseases and injuries affecting native birds. </w:t>
            </w:r>
          </w:p>
        </w:tc>
        <w:tc>
          <w:tcPr>
            <w:tcW w:w="407" w:type="pct"/>
            <w:gridSpan w:val="2"/>
          </w:tcPr>
          <w:p w14:paraId="47C7AC4D" w14:textId="77777777" w:rsidR="00AA4C5B" w:rsidRDefault="00AA4C5B" w:rsidP="00AA4C5B"/>
        </w:tc>
        <w:tc>
          <w:tcPr>
            <w:tcW w:w="393" w:type="pct"/>
          </w:tcPr>
          <w:p w14:paraId="5229EA3A" w14:textId="77777777" w:rsidR="00AA4C5B" w:rsidRDefault="00AA4C5B" w:rsidP="00AA4C5B"/>
        </w:tc>
        <w:tc>
          <w:tcPr>
            <w:tcW w:w="520" w:type="pct"/>
          </w:tcPr>
          <w:p w14:paraId="2D0B8E42" w14:textId="77777777" w:rsidR="00AA4C5B" w:rsidRDefault="00AA4C5B" w:rsidP="00AA4C5B"/>
        </w:tc>
        <w:tc>
          <w:tcPr>
            <w:tcW w:w="651" w:type="pct"/>
          </w:tcPr>
          <w:p w14:paraId="2F5D55FD" w14:textId="77777777" w:rsidR="00AA4C5B" w:rsidRDefault="00AA4C5B" w:rsidP="00AA4C5B"/>
        </w:tc>
        <w:tc>
          <w:tcPr>
            <w:tcW w:w="514" w:type="pct"/>
          </w:tcPr>
          <w:p w14:paraId="2AB8A6D9" w14:textId="77777777" w:rsidR="00AA4C5B" w:rsidRDefault="00AA4C5B" w:rsidP="00AA4C5B"/>
        </w:tc>
        <w:tc>
          <w:tcPr>
            <w:tcW w:w="712" w:type="pct"/>
          </w:tcPr>
          <w:p w14:paraId="08E5A7CE" w14:textId="77777777" w:rsidR="00AA4C5B" w:rsidRDefault="00AA4C5B" w:rsidP="00AA4C5B"/>
        </w:tc>
        <w:tc>
          <w:tcPr>
            <w:tcW w:w="646" w:type="pct"/>
          </w:tcPr>
          <w:p w14:paraId="6D633C8F" w14:textId="77777777" w:rsidR="00AA4C5B" w:rsidRDefault="00AA4C5B" w:rsidP="00AA4C5B"/>
        </w:tc>
        <w:tc>
          <w:tcPr>
            <w:tcW w:w="497" w:type="pct"/>
          </w:tcPr>
          <w:p w14:paraId="13173908" w14:textId="77777777" w:rsidR="00AA4C5B" w:rsidRDefault="00AA4C5B" w:rsidP="00AA4C5B"/>
        </w:tc>
      </w:tr>
      <w:tr w:rsidR="00AA4C5B" w14:paraId="6341DE75" w14:textId="77777777" w:rsidTr="005629AB">
        <w:tc>
          <w:tcPr>
            <w:tcW w:w="660" w:type="pct"/>
            <w:hideMark/>
          </w:tcPr>
          <w:p w14:paraId="28F8CC23" w14:textId="77777777" w:rsidR="00AA4C5B" w:rsidRDefault="00AA4C5B" w:rsidP="00AA4C5B">
            <w:r>
              <w:t>8.5 Explain how to manage an injured or diseased native bird based on the severity of its condition.</w:t>
            </w:r>
          </w:p>
        </w:tc>
        <w:tc>
          <w:tcPr>
            <w:tcW w:w="407" w:type="pct"/>
            <w:gridSpan w:val="2"/>
          </w:tcPr>
          <w:p w14:paraId="6BBC2378" w14:textId="77777777" w:rsidR="00AA4C5B" w:rsidRDefault="00AA4C5B" w:rsidP="00AA4C5B"/>
        </w:tc>
        <w:tc>
          <w:tcPr>
            <w:tcW w:w="393" w:type="pct"/>
          </w:tcPr>
          <w:p w14:paraId="2BA99ABF" w14:textId="77777777" w:rsidR="00AA4C5B" w:rsidRDefault="00AA4C5B" w:rsidP="00AA4C5B"/>
        </w:tc>
        <w:tc>
          <w:tcPr>
            <w:tcW w:w="520" w:type="pct"/>
          </w:tcPr>
          <w:p w14:paraId="24A25772" w14:textId="77777777" w:rsidR="00AA4C5B" w:rsidRDefault="00AA4C5B" w:rsidP="00AA4C5B"/>
        </w:tc>
        <w:tc>
          <w:tcPr>
            <w:tcW w:w="651" w:type="pct"/>
            <w:hideMark/>
          </w:tcPr>
          <w:p w14:paraId="030183E3" w14:textId="77777777" w:rsidR="00AA4C5B" w:rsidRDefault="00AA4C5B" w:rsidP="00AA4C5B">
            <w:r>
              <w:t>Determine the appropriate course of action for a native bird based on its condition</w:t>
            </w:r>
          </w:p>
        </w:tc>
        <w:tc>
          <w:tcPr>
            <w:tcW w:w="514" w:type="pct"/>
          </w:tcPr>
          <w:p w14:paraId="6C2D5C47" w14:textId="77777777" w:rsidR="00AA4C5B" w:rsidRDefault="00AA4C5B" w:rsidP="00AA4C5B"/>
        </w:tc>
        <w:tc>
          <w:tcPr>
            <w:tcW w:w="712" w:type="pct"/>
          </w:tcPr>
          <w:p w14:paraId="2339EE35" w14:textId="77777777" w:rsidR="00AA4C5B" w:rsidRDefault="00AA4C5B" w:rsidP="00AA4C5B"/>
        </w:tc>
        <w:tc>
          <w:tcPr>
            <w:tcW w:w="646" w:type="pct"/>
          </w:tcPr>
          <w:p w14:paraId="00742CB7" w14:textId="77777777" w:rsidR="00AA4C5B" w:rsidRDefault="00AA4C5B" w:rsidP="00AA4C5B"/>
        </w:tc>
        <w:tc>
          <w:tcPr>
            <w:tcW w:w="497" w:type="pct"/>
          </w:tcPr>
          <w:p w14:paraId="03E42A92" w14:textId="77777777" w:rsidR="00AA4C5B" w:rsidRDefault="00AA4C5B" w:rsidP="00AA4C5B"/>
        </w:tc>
      </w:tr>
      <w:tr w:rsidR="00AA4C5B" w14:paraId="1DE6EA74" w14:textId="77777777" w:rsidTr="005629AB">
        <w:tc>
          <w:tcPr>
            <w:tcW w:w="660" w:type="pct"/>
            <w:hideMark/>
          </w:tcPr>
          <w:p w14:paraId="71001569" w14:textId="77777777" w:rsidR="00AA4C5B" w:rsidRDefault="00AA4C5B" w:rsidP="00AA4C5B">
            <w:r>
              <w:lastRenderedPageBreak/>
              <w:t>8.6 Outline criteria and approved methods for humane euthanasia.</w:t>
            </w:r>
          </w:p>
        </w:tc>
        <w:tc>
          <w:tcPr>
            <w:tcW w:w="407" w:type="pct"/>
            <w:gridSpan w:val="2"/>
          </w:tcPr>
          <w:p w14:paraId="2B42551B" w14:textId="77777777" w:rsidR="00AA4C5B" w:rsidRDefault="00AA4C5B" w:rsidP="00AA4C5B"/>
        </w:tc>
        <w:tc>
          <w:tcPr>
            <w:tcW w:w="393" w:type="pct"/>
          </w:tcPr>
          <w:p w14:paraId="2AC7BF4E" w14:textId="77777777" w:rsidR="00AA4C5B" w:rsidRDefault="00AA4C5B" w:rsidP="00AA4C5B"/>
        </w:tc>
        <w:tc>
          <w:tcPr>
            <w:tcW w:w="520" w:type="pct"/>
          </w:tcPr>
          <w:p w14:paraId="4C02ECA6" w14:textId="77777777" w:rsidR="00AA4C5B" w:rsidRDefault="00AA4C5B" w:rsidP="00AA4C5B"/>
        </w:tc>
        <w:tc>
          <w:tcPr>
            <w:tcW w:w="651" w:type="pct"/>
            <w:hideMark/>
          </w:tcPr>
          <w:p w14:paraId="273D89ED" w14:textId="77777777" w:rsidR="00AA4C5B" w:rsidRDefault="00AA4C5B" w:rsidP="00AA4C5B">
            <w:r>
              <w:rPr>
                <w:lang w:eastAsia="en-AU"/>
              </w:rPr>
              <w:t>Understand the criteria for and approved methods of euthanasia</w:t>
            </w:r>
          </w:p>
        </w:tc>
        <w:tc>
          <w:tcPr>
            <w:tcW w:w="514" w:type="pct"/>
          </w:tcPr>
          <w:p w14:paraId="7EE118F8" w14:textId="77777777" w:rsidR="00AA4C5B" w:rsidRDefault="00AA4C5B" w:rsidP="00AA4C5B"/>
        </w:tc>
        <w:tc>
          <w:tcPr>
            <w:tcW w:w="712" w:type="pct"/>
          </w:tcPr>
          <w:p w14:paraId="1C87D410" w14:textId="77777777" w:rsidR="00AA4C5B" w:rsidRDefault="00AA4C5B" w:rsidP="00AA4C5B"/>
        </w:tc>
        <w:tc>
          <w:tcPr>
            <w:tcW w:w="646" w:type="pct"/>
          </w:tcPr>
          <w:p w14:paraId="21DF27EE" w14:textId="77777777" w:rsidR="00AA4C5B" w:rsidRDefault="00AA4C5B" w:rsidP="00AA4C5B"/>
        </w:tc>
        <w:tc>
          <w:tcPr>
            <w:tcW w:w="497" w:type="pct"/>
          </w:tcPr>
          <w:p w14:paraId="090B9F32" w14:textId="77777777" w:rsidR="00AA4C5B" w:rsidRDefault="00AA4C5B" w:rsidP="00AA4C5B"/>
        </w:tc>
      </w:tr>
      <w:tr w:rsidR="00AA4C5B" w:rsidRPr="006D014D" w14:paraId="77BB7482" w14:textId="77777777" w:rsidTr="006D014D">
        <w:tc>
          <w:tcPr>
            <w:tcW w:w="5000" w:type="pct"/>
            <w:gridSpan w:val="10"/>
            <w:shd w:val="clear" w:color="auto" w:fill="D9D9D9" w:themeFill="background1" w:themeFillShade="D9"/>
            <w:hideMark/>
          </w:tcPr>
          <w:p w14:paraId="3EBD1AD7" w14:textId="77777777" w:rsidR="00AA4C5B" w:rsidRPr="006D014D" w:rsidRDefault="00AA4C5B" w:rsidP="00AA4C5B">
            <w:pPr>
              <w:rPr>
                <w:b/>
                <w:bCs/>
              </w:rPr>
            </w:pPr>
            <w:r w:rsidRPr="006D014D">
              <w:rPr>
                <w:b/>
                <w:bCs/>
              </w:rPr>
              <w:t>Standard 9: Rehabilitation of immature and adult native birds</w:t>
            </w:r>
          </w:p>
        </w:tc>
      </w:tr>
      <w:tr w:rsidR="00AA4C5B" w14:paraId="0C392CC1" w14:textId="77777777" w:rsidTr="005629AB">
        <w:tc>
          <w:tcPr>
            <w:tcW w:w="660" w:type="pct"/>
            <w:hideMark/>
          </w:tcPr>
          <w:p w14:paraId="6D718739" w14:textId="77777777" w:rsidR="00AA4C5B" w:rsidRDefault="00AA4C5B" w:rsidP="006D014D">
            <w:pPr>
              <w:pStyle w:val="Tabletext"/>
            </w:pPr>
            <w:r w:rsidRPr="006D014D">
              <w:t>9.1 Explain the importance of and process for quarantining individual native</w:t>
            </w:r>
            <w:r>
              <w:t xml:space="preserve"> birds entering rehabilitation. </w:t>
            </w:r>
          </w:p>
        </w:tc>
        <w:tc>
          <w:tcPr>
            <w:tcW w:w="407" w:type="pct"/>
            <w:gridSpan w:val="2"/>
          </w:tcPr>
          <w:p w14:paraId="375D9A68" w14:textId="77777777" w:rsidR="00AA4C5B" w:rsidRDefault="00AA4C5B" w:rsidP="00AA4C5B"/>
        </w:tc>
        <w:tc>
          <w:tcPr>
            <w:tcW w:w="393" w:type="pct"/>
          </w:tcPr>
          <w:p w14:paraId="1CF955A2" w14:textId="77777777" w:rsidR="00AA4C5B" w:rsidRDefault="00AA4C5B" w:rsidP="00AA4C5B"/>
        </w:tc>
        <w:tc>
          <w:tcPr>
            <w:tcW w:w="520" w:type="pct"/>
          </w:tcPr>
          <w:p w14:paraId="2456F721" w14:textId="77777777" w:rsidR="00AA4C5B" w:rsidRDefault="00AA4C5B" w:rsidP="00AA4C5B"/>
        </w:tc>
        <w:tc>
          <w:tcPr>
            <w:tcW w:w="651" w:type="pct"/>
            <w:hideMark/>
          </w:tcPr>
          <w:p w14:paraId="37536735" w14:textId="77777777" w:rsidR="00AA4C5B" w:rsidRDefault="00AA4C5B" w:rsidP="00AA4C5B">
            <w:r>
              <w:rPr>
                <w:lang w:eastAsia="en-AU"/>
              </w:rPr>
              <w:t>Outline the requirements for immature and adult native bird rehabilitation.</w:t>
            </w:r>
          </w:p>
        </w:tc>
        <w:tc>
          <w:tcPr>
            <w:tcW w:w="514" w:type="pct"/>
          </w:tcPr>
          <w:p w14:paraId="15AB3B44" w14:textId="77777777" w:rsidR="00AA4C5B" w:rsidRDefault="00AA4C5B" w:rsidP="00AA4C5B"/>
        </w:tc>
        <w:tc>
          <w:tcPr>
            <w:tcW w:w="712" w:type="pct"/>
          </w:tcPr>
          <w:p w14:paraId="650D5F77" w14:textId="77777777" w:rsidR="00AA4C5B" w:rsidRDefault="00AA4C5B" w:rsidP="00AA4C5B"/>
        </w:tc>
        <w:tc>
          <w:tcPr>
            <w:tcW w:w="646" w:type="pct"/>
          </w:tcPr>
          <w:p w14:paraId="4D14482C" w14:textId="77777777" w:rsidR="00AA4C5B" w:rsidRDefault="00AA4C5B" w:rsidP="00AA4C5B"/>
        </w:tc>
        <w:tc>
          <w:tcPr>
            <w:tcW w:w="497" w:type="pct"/>
          </w:tcPr>
          <w:p w14:paraId="1E21A810" w14:textId="77777777" w:rsidR="00AA4C5B" w:rsidRDefault="00AA4C5B" w:rsidP="00AA4C5B"/>
        </w:tc>
      </w:tr>
      <w:tr w:rsidR="00AA4C5B" w14:paraId="324B6221" w14:textId="77777777" w:rsidTr="005629AB">
        <w:tc>
          <w:tcPr>
            <w:tcW w:w="660" w:type="pct"/>
            <w:hideMark/>
          </w:tcPr>
          <w:p w14:paraId="0876B1C6" w14:textId="77777777" w:rsidR="00AA4C5B" w:rsidRDefault="00AA4C5B" w:rsidP="00AA4C5B">
            <w:r>
              <w:t>9.2 Detail the facilities required to safely rehabilitate immature and adult native birds relevant to stages of housing (intensive, intermediate and pre-release).</w:t>
            </w:r>
          </w:p>
        </w:tc>
        <w:tc>
          <w:tcPr>
            <w:tcW w:w="407" w:type="pct"/>
            <w:gridSpan w:val="2"/>
          </w:tcPr>
          <w:p w14:paraId="4C8E9B3F" w14:textId="77777777" w:rsidR="00AA4C5B" w:rsidRDefault="00AA4C5B" w:rsidP="00AA4C5B"/>
        </w:tc>
        <w:tc>
          <w:tcPr>
            <w:tcW w:w="393" w:type="pct"/>
          </w:tcPr>
          <w:p w14:paraId="15E6A112" w14:textId="77777777" w:rsidR="00AA4C5B" w:rsidRDefault="00AA4C5B" w:rsidP="00AA4C5B"/>
        </w:tc>
        <w:tc>
          <w:tcPr>
            <w:tcW w:w="520" w:type="pct"/>
          </w:tcPr>
          <w:p w14:paraId="4BBDF991" w14:textId="77777777" w:rsidR="00AA4C5B" w:rsidRDefault="00AA4C5B" w:rsidP="00AA4C5B"/>
        </w:tc>
        <w:tc>
          <w:tcPr>
            <w:tcW w:w="651" w:type="pct"/>
            <w:hideMark/>
          </w:tcPr>
          <w:p w14:paraId="521C1B32" w14:textId="77777777" w:rsidR="00AA4C5B" w:rsidRDefault="00AA4C5B" w:rsidP="00AA4C5B">
            <w:r>
              <w:t>Demonstrate correct set-up for housing immature and adult native birds</w:t>
            </w:r>
          </w:p>
        </w:tc>
        <w:tc>
          <w:tcPr>
            <w:tcW w:w="514" w:type="pct"/>
          </w:tcPr>
          <w:p w14:paraId="1B4C401B" w14:textId="77777777" w:rsidR="00AA4C5B" w:rsidRDefault="00AA4C5B" w:rsidP="00AA4C5B"/>
        </w:tc>
        <w:tc>
          <w:tcPr>
            <w:tcW w:w="712" w:type="pct"/>
          </w:tcPr>
          <w:p w14:paraId="574417B6" w14:textId="77777777" w:rsidR="00AA4C5B" w:rsidRDefault="00AA4C5B" w:rsidP="00AA4C5B"/>
        </w:tc>
        <w:tc>
          <w:tcPr>
            <w:tcW w:w="646" w:type="pct"/>
          </w:tcPr>
          <w:p w14:paraId="6A4E7B07" w14:textId="77777777" w:rsidR="00AA4C5B" w:rsidRDefault="00AA4C5B" w:rsidP="00AA4C5B"/>
        </w:tc>
        <w:tc>
          <w:tcPr>
            <w:tcW w:w="497" w:type="pct"/>
          </w:tcPr>
          <w:p w14:paraId="5FD2BA8B" w14:textId="77777777" w:rsidR="00AA4C5B" w:rsidRDefault="00AA4C5B" w:rsidP="00AA4C5B"/>
        </w:tc>
      </w:tr>
      <w:tr w:rsidR="00AA4C5B" w14:paraId="38E4A3B2" w14:textId="77777777" w:rsidTr="005629AB">
        <w:tc>
          <w:tcPr>
            <w:tcW w:w="660" w:type="pct"/>
            <w:hideMark/>
          </w:tcPr>
          <w:p w14:paraId="11005A97" w14:textId="77777777" w:rsidR="00AA4C5B" w:rsidRDefault="00AA4C5B" w:rsidP="00AA4C5B">
            <w:r>
              <w:t xml:space="preserve">9.3 Describe appropriate equipment and </w:t>
            </w:r>
            <w:r>
              <w:lastRenderedPageBreak/>
              <w:t>furniture for each stage of housing.</w:t>
            </w:r>
          </w:p>
        </w:tc>
        <w:tc>
          <w:tcPr>
            <w:tcW w:w="407" w:type="pct"/>
            <w:gridSpan w:val="2"/>
          </w:tcPr>
          <w:p w14:paraId="55A01B16" w14:textId="77777777" w:rsidR="00AA4C5B" w:rsidRDefault="00AA4C5B" w:rsidP="00AA4C5B"/>
        </w:tc>
        <w:tc>
          <w:tcPr>
            <w:tcW w:w="393" w:type="pct"/>
          </w:tcPr>
          <w:p w14:paraId="7A3BF8B9" w14:textId="77777777" w:rsidR="00AA4C5B" w:rsidRDefault="00AA4C5B" w:rsidP="00AA4C5B"/>
        </w:tc>
        <w:tc>
          <w:tcPr>
            <w:tcW w:w="520" w:type="pct"/>
          </w:tcPr>
          <w:p w14:paraId="69C1DA53" w14:textId="77777777" w:rsidR="00AA4C5B" w:rsidRDefault="00AA4C5B" w:rsidP="00AA4C5B"/>
        </w:tc>
        <w:tc>
          <w:tcPr>
            <w:tcW w:w="651" w:type="pct"/>
          </w:tcPr>
          <w:p w14:paraId="4CE18B93" w14:textId="77777777" w:rsidR="00AA4C5B" w:rsidRDefault="00AA4C5B" w:rsidP="00AA4C5B"/>
        </w:tc>
        <w:tc>
          <w:tcPr>
            <w:tcW w:w="514" w:type="pct"/>
          </w:tcPr>
          <w:p w14:paraId="03B4760D" w14:textId="77777777" w:rsidR="00AA4C5B" w:rsidRDefault="00AA4C5B" w:rsidP="00AA4C5B"/>
        </w:tc>
        <w:tc>
          <w:tcPr>
            <w:tcW w:w="712" w:type="pct"/>
          </w:tcPr>
          <w:p w14:paraId="3D217690" w14:textId="77777777" w:rsidR="00AA4C5B" w:rsidRDefault="00AA4C5B" w:rsidP="00AA4C5B"/>
        </w:tc>
        <w:tc>
          <w:tcPr>
            <w:tcW w:w="646" w:type="pct"/>
          </w:tcPr>
          <w:p w14:paraId="47CE41BD" w14:textId="77777777" w:rsidR="00AA4C5B" w:rsidRDefault="00AA4C5B" w:rsidP="00AA4C5B"/>
        </w:tc>
        <w:tc>
          <w:tcPr>
            <w:tcW w:w="497" w:type="pct"/>
          </w:tcPr>
          <w:p w14:paraId="4EBCB7D1" w14:textId="77777777" w:rsidR="00AA4C5B" w:rsidRDefault="00AA4C5B" w:rsidP="00AA4C5B"/>
        </w:tc>
      </w:tr>
      <w:tr w:rsidR="00AA4C5B" w14:paraId="15DE7C0E" w14:textId="77777777" w:rsidTr="005629AB">
        <w:tc>
          <w:tcPr>
            <w:tcW w:w="660" w:type="pct"/>
            <w:hideMark/>
          </w:tcPr>
          <w:p w14:paraId="3668A42E" w14:textId="77777777" w:rsidR="00AA4C5B" w:rsidRDefault="00AA4C5B" w:rsidP="00AA4C5B">
            <w:r>
              <w:t>9.4 Illustrate disease control and hygiene practices appropriate to stages of housing.</w:t>
            </w:r>
          </w:p>
        </w:tc>
        <w:tc>
          <w:tcPr>
            <w:tcW w:w="407" w:type="pct"/>
            <w:gridSpan w:val="2"/>
          </w:tcPr>
          <w:p w14:paraId="676F3B3F" w14:textId="77777777" w:rsidR="00AA4C5B" w:rsidRDefault="00AA4C5B" w:rsidP="00AA4C5B"/>
        </w:tc>
        <w:tc>
          <w:tcPr>
            <w:tcW w:w="393" w:type="pct"/>
          </w:tcPr>
          <w:p w14:paraId="3140C51E" w14:textId="77777777" w:rsidR="00AA4C5B" w:rsidRDefault="00AA4C5B" w:rsidP="00AA4C5B"/>
        </w:tc>
        <w:tc>
          <w:tcPr>
            <w:tcW w:w="520" w:type="pct"/>
          </w:tcPr>
          <w:p w14:paraId="1CD6D296" w14:textId="77777777" w:rsidR="00AA4C5B" w:rsidRDefault="00AA4C5B" w:rsidP="00AA4C5B"/>
        </w:tc>
        <w:tc>
          <w:tcPr>
            <w:tcW w:w="651" w:type="pct"/>
            <w:hideMark/>
          </w:tcPr>
          <w:p w14:paraId="7859914A" w14:textId="77777777" w:rsidR="00AA4C5B" w:rsidRDefault="00AA4C5B" w:rsidP="00AA4C5B">
            <w:r>
              <w:rPr>
                <w:lang w:eastAsia="en-AU"/>
              </w:rPr>
              <w:t>Apply hygiene and disease control processes to native bird rehabilitation</w:t>
            </w:r>
            <w:r>
              <w:t>.</w:t>
            </w:r>
          </w:p>
        </w:tc>
        <w:tc>
          <w:tcPr>
            <w:tcW w:w="514" w:type="pct"/>
          </w:tcPr>
          <w:p w14:paraId="1F27CB0E" w14:textId="77777777" w:rsidR="00AA4C5B" w:rsidRDefault="00AA4C5B" w:rsidP="00AA4C5B"/>
        </w:tc>
        <w:tc>
          <w:tcPr>
            <w:tcW w:w="712" w:type="pct"/>
          </w:tcPr>
          <w:p w14:paraId="54A5A5A3" w14:textId="77777777" w:rsidR="00AA4C5B" w:rsidRDefault="00AA4C5B" w:rsidP="00AA4C5B"/>
        </w:tc>
        <w:tc>
          <w:tcPr>
            <w:tcW w:w="646" w:type="pct"/>
          </w:tcPr>
          <w:p w14:paraId="71D037FA" w14:textId="77777777" w:rsidR="00AA4C5B" w:rsidRDefault="00AA4C5B" w:rsidP="00AA4C5B"/>
        </w:tc>
        <w:tc>
          <w:tcPr>
            <w:tcW w:w="497" w:type="pct"/>
          </w:tcPr>
          <w:p w14:paraId="5C0062E3" w14:textId="77777777" w:rsidR="00AA4C5B" w:rsidRDefault="00AA4C5B" w:rsidP="00AA4C5B"/>
        </w:tc>
      </w:tr>
      <w:tr w:rsidR="00AA4C5B" w14:paraId="596C0F22" w14:textId="77777777" w:rsidTr="005629AB">
        <w:tc>
          <w:tcPr>
            <w:tcW w:w="660" w:type="pct"/>
            <w:hideMark/>
          </w:tcPr>
          <w:p w14:paraId="1349D38B" w14:textId="77777777" w:rsidR="00AA4C5B" w:rsidRDefault="00AA4C5B" w:rsidP="00AA4C5B">
            <w:r>
              <w:t>9.5 Explain how to appropriately provide food and water based on the condition of a native bird.</w:t>
            </w:r>
          </w:p>
        </w:tc>
        <w:tc>
          <w:tcPr>
            <w:tcW w:w="407" w:type="pct"/>
            <w:gridSpan w:val="2"/>
          </w:tcPr>
          <w:p w14:paraId="124546A7" w14:textId="77777777" w:rsidR="00AA4C5B" w:rsidRDefault="00AA4C5B" w:rsidP="00AA4C5B"/>
        </w:tc>
        <w:tc>
          <w:tcPr>
            <w:tcW w:w="393" w:type="pct"/>
          </w:tcPr>
          <w:p w14:paraId="06B42F44" w14:textId="77777777" w:rsidR="00AA4C5B" w:rsidRDefault="00AA4C5B" w:rsidP="00AA4C5B"/>
        </w:tc>
        <w:tc>
          <w:tcPr>
            <w:tcW w:w="520" w:type="pct"/>
          </w:tcPr>
          <w:p w14:paraId="4985F8D4" w14:textId="77777777" w:rsidR="00AA4C5B" w:rsidRDefault="00AA4C5B" w:rsidP="00AA4C5B"/>
        </w:tc>
        <w:tc>
          <w:tcPr>
            <w:tcW w:w="651" w:type="pct"/>
            <w:hideMark/>
          </w:tcPr>
          <w:p w14:paraId="33A7AE8A" w14:textId="77777777" w:rsidR="00AA4C5B" w:rsidRDefault="00AA4C5B" w:rsidP="00AA4C5B">
            <w:r>
              <w:rPr>
                <w:lang w:eastAsia="en-AU"/>
              </w:rPr>
              <w:t>Provide food and water appropriate to condition of immature and adult native birds</w:t>
            </w:r>
            <w:r>
              <w:t>.</w:t>
            </w:r>
          </w:p>
        </w:tc>
        <w:tc>
          <w:tcPr>
            <w:tcW w:w="514" w:type="pct"/>
          </w:tcPr>
          <w:p w14:paraId="42DFAF96" w14:textId="77777777" w:rsidR="00AA4C5B" w:rsidRDefault="00AA4C5B" w:rsidP="00AA4C5B"/>
        </w:tc>
        <w:tc>
          <w:tcPr>
            <w:tcW w:w="712" w:type="pct"/>
          </w:tcPr>
          <w:p w14:paraId="1A5FE3F6" w14:textId="77777777" w:rsidR="00AA4C5B" w:rsidRDefault="00AA4C5B" w:rsidP="00AA4C5B"/>
        </w:tc>
        <w:tc>
          <w:tcPr>
            <w:tcW w:w="646" w:type="pct"/>
          </w:tcPr>
          <w:p w14:paraId="6BB91F5E" w14:textId="77777777" w:rsidR="00AA4C5B" w:rsidRDefault="00AA4C5B" w:rsidP="00AA4C5B"/>
        </w:tc>
        <w:tc>
          <w:tcPr>
            <w:tcW w:w="497" w:type="pct"/>
          </w:tcPr>
          <w:p w14:paraId="37F55288" w14:textId="77777777" w:rsidR="00AA4C5B" w:rsidRDefault="00AA4C5B" w:rsidP="00AA4C5B"/>
        </w:tc>
      </w:tr>
      <w:tr w:rsidR="00AA4C5B" w14:paraId="38346665" w14:textId="77777777" w:rsidTr="005629AB">
        <w:tc>
          <w:tcPr>
            <w:tcW w:w="660" w:type="pct"/>
            <w:hideMark/>
          </w:tcPr>
          <w:p w14:paraId="218D827D" w14:textId="77777777" w:rsidR="00AA4C5B" w:rsidRDefault="00AA4C5B" w:rsidP="00AA4C5B">
            <w:r>
              <w:t>9.6 Detail common conditions and diseases that affect native birds.</w:t>
            </w:r>
          </w:p>
        </w:tc>
        <w:tc>
          <w:tcPr>
            <w:tcW w:w="407" w:type="pct"/>
            <w:gridSpan w:val="2"/>
          </w:tcPr>
          <w:p w14:paraId="4CD3C7E8" w14:textId="77777777" w:rsidR="00AA4C5B" w:rsidRDefault="00AA4C5B" w:rsidP="00AA4C5B"/>
        </w:tc>
        <w:tc>
          <w:tcPr>
            <w:tcW w:w="393" w:type="pct"/>
          </w:tcPr>
          <w:p w14:paraId="73A8E898" w14:textId="77777777" w:rsidR="00AA4C5B" w:rsidRDefault="00AA4C5B" w:rsidP="00AA4C5B"/>
        </w:tc>
        <w:tc>
          <w:tcPr>
            <w:tcW w:w="520" w:type="pct"/>
          </w:tcPr>
          <w:p w14:paraId="31EFFCD7" w14:textId="77777777" w:rsidR="00AA4C5B" w:rsidRDefault="00AA4C5B" w:rsidP="00AA4C5B"/>
        </w:tc>
        <w:tc>
          <w:tcPr>
            <w:tcW w:w="651" w:type="pct"/>
          </w:tcPr>
          <w:p w14:paraId="5EC3940D" w14:textId="77777777" w:rsidR="00AA4C5B" w:rsidRDefault="00AA4C5B" w:rsidP="00AA4C5B"/>
        </w:tc>
        <w:tc>
          <w:tcPr>
            <w:tcW w:w="514" w:type="pct"/>
          </w:tcPr>
          <w:p w14:paraId="1013AFA9" w14:textId="77777777" w:rsidR="00AA4C5B" w:rsidRDefault="00AA4C5B" w:rsidP="00AA4C5B"/>
        </w:tc>
        <w:tc>
          <w:tcPr>
            <w:tcW w:w="712" w:type="pct"/>
          </w:tcPr>
          <w:p w14:paraId="5E46A050" w14:textId="77777777" w:rsidR="00AA4C5B" w:rsidRDefault="00AA4C5B" w:rsidP="00AA4C5B"/>
        </w:tc>
        <w:tc>
          <w:tcPr>
            <w:tcW w:w="646" w:type="pct"/>
          </w:tcPr>
          <w:p w14:paraId="5681068F" w14:textId="77777777" w:rsidR="00AA4C5B" w:rsidRDefault="00AA4C5B" w:rsidP="00AA4C5B"/>
        </w:tc>
        <w:tc>
          <w:tcPr>
            <w:tcW w:w="497" w:type="pct"/>
          </w:tcPr>
          <w:p w14:paraId="2EE59290" w14:textId="77777777" w:rsidR="00AA4C5B" w:rsidRDefault="00AA4C5B" w:rsidP="00AA4C5B"/>
        </w:tc>
      </w:tr>
      <w:tr w:rsidR="00AA4C5B" w14:paraId="25D9F132" w14:textId="77777777" w:rsidTr="005629AB">
        <w:tc>
          <w:tcPr>
            <w:tcW w:w="660" w:type="pct"/>
            <w:hideMark/>
          </w:tcPr>
          <w:p w14:paraId="4D49007D" w14:textId="77777777" w:rsidR="00AA4C5B" w:rsidRDefault="00AA4C5B" w:rsidP="00AA4C5B">
            <w:r>
              <w:t xml:space="preserve">9.7 Discuss how to monitor a native bird in accordance with stages of housing and condition. </w:t>
            </w:r>
          </w:p>
        </w:tc>
        <w:tc>
          <w:tcPr>
            <w:tcW w:w="407" w:type="pct"/>
            <w:gridSpan w:val="2"/>
          </w:tcPr>
          <w:p w14:paraId="04A4A669" w14:textId="77777777" w:rsidR="00AA4C5B" w:rsidRDefault="00AA4C5B" w:rsidP="00AA4C5B"/>
        </w:tc>
        <w:tc>
          <w:tcPr>
            <w:tcW w:w="393" w:type="pct"/>
          </w:tcPr>
          <w:p w14:paraId="3B90CC4F" w14:textId="77777777" w:rsidR="00AA4C5B" w:rsidRDefault="00AA4C5B" w:rsidP="00AA4C5B"/>
        </w:tc>
        <w:tc>
          <w:tcPr>
            <w:tcW w:w="520" w:type="pct"/>
          </w:tcPr>
          <w:p w14:paraId="3CFAB516" w14:textId="77777777" w:rsidR="00AA4C5B" w:rsidRDefault="00AA4C5B" w:rsidP="00AA4C5B"/>
        </w:tc>
        <w:tc>
          <w:tcPr>
            <w:tcW w:w="651" w:type="pct"/>
            <w:hideMark/>
          </w:tcPr>
          <w:p w14:paraId="7901E448" w14:textId="77777777" w:rsidR="00AA4C5B" w:rsidRPr="006D014D" w:rsidRDefault="00AA4C5B" w:rsidP="006D014D">
            <w:pPr>
              <w:pStyle w:val="Tabletext"/>
            </w:pPr>
            <w:r w:rsidRPr="006D014D">
              <w:t>Monitor a native bird undergoing rehabilitation.</w:t>
            </w:r>
          </w:p>
        </w:tc>
        <w:tc>
          <w:tcPr>
            <w:tcW w:w="514" w:type="pct"/>
          </w:tcPr>
          <w:p w14:paraId="589F8F72" w14:textId="77777777" w:rsidR="00AA4C5B" w:rsidRDefault="00AA4C5B" w:rsidP="00AA4C5B"/>
        </w:tc>
        <w:tc>
          <w:tcPr>
            <w:tcW w:w="712" w:type="pct"/>
          </w:tcPr>
          <w:p w14:paraId="7C4EFAD4" w14:textId="77777777" w:rsidR="00AA4C5B" w:rsidRDefault="00AA4C5B" w:rsidP="00AA4C5B"/>
        </w:tc>
        <w:tc>
          <w:tcPr>
            <w:tcW w:w="646" w:type="pct"/>
          </w:tcPr>
          <w:p w14:paraId="7CF97EDD" w14:textId="77777777" w:rsidR="00AA4C5B" w:rsidRDefault="00AA4C5B" w:rsidP="00AA4C5B"/>
        </w:tc>
        <w:tc>
          <w:tcPr>
            <w:tcW w:w="497" w:type="pct"/>
          </w:tcPr>
          <w:p w14:paraId="0A84DB33" w14:textId="77777777" w:rsidR="00AA4C5B" w:rsidRDefault="00AA4C5B" w:rsidP="00AA4C5B"/>
        </w:tc>
      </w:tr>
      <w:tr w:rsidR="00AA4C5B" w14:paraId="5F0A8C5D" w14:textId="77777777" w:rsidTr="005629AB">
        <w:tc>
          <w:tcPr>
            <w:tcW w:w="660" w:type="pct"/>
            <w:hideMark/>
          </w:tcPr>
          <w:p w14:paraId="3506D173" w14:textId="77777777" w:rsidR="00AA4C5B" w:rsidRDefault="00AA4C5B" w:rsidP="00AA4C5B">
            <w:r>
              <w:lastRenderedPageBreak/>
              <w:t>9.8 Demonstrate how to complete a husbandry plan.</w:t>
            </w:r>
          </w:p>
        </w:tc>
        <w:tc>
          <w:tcPr>
            <w:tcW w:w="407" w:type="pct"/>
            <w:gridSpan w:val="2"/>
          </w:tcPr>
          <w:p w14:paraId="619DEACA" w14:textId="77777777" w:rsidR="00AA4C5B" w:rsidRDefault="00AA4C5B" w:rsidP="00AA4C5B"/>
        </w:tc>
        <w:tc>
          <w:tcPr>
            <w:tcW w:w="393" w:type="pct"/>
          </w:tcPr>
          <w:p w14:paraId="02452233" w14:textId="77777777" w:rsidR="00AA4C5B" w:rsidRDefault="00AA4C5B" w:rsidP="00AA4C5B"/>
        </w:tc>
        <w:tc>
          <w:tcPr>
            <w:tcW w:w="520" w:type="pct"/>
          </w:tcPr>
          <w:p w14:paraId="313DB7B3" w14:textId="77777777" w:rsidR="00AA4C5B" w:rsidRDefault="00AA4C5B" w:rsidP="00AA4C5B"/>
        </w:tc>
        <w:tc>
          <w:tcPr>
            <w:tcW w:w="651" w:type="pct"/>
            <w:hideMark/>
          </w:tcPr>
          <w:p w14:paraId="27BD1836" w14:textId="77777777" w:rsidR="00AA4C5B" w:rsidRDefault="00AA4C5B" w:rsidP="00AA4C5B">
            <w:r>
              <w:rPr>
                <w:lang w:eastAsia="en-AU"/>
              </w:rPr>
              <w:t xml:space="preserve">Complete a husbandry plan for an immature or an adult </w:t>
            </w:r>
            <w:r>
              <w:rPr>
                <w:color w:val="auto"/>
              </w:rPr>
              <w:t>native bird.</w:t>
            </w:r>
          </w:p>
        </w:tc>
        <w:tc>
          <w:tcPr>
            <w:tcW w:w="514" w:type="pct"/>
          </w:tcPr>
          <w:p w14:paraId="1C56935B" w14:textId="77777777" w:rsidR="00AA4C5B" w:rsidRDefault="00AA4C5B" w:rsidP="00AA4C5B"/>
        </w:tc>
        <w:tc>
          <w:tcPr>
            <w:tcW w:w="712" w:type="pct"/>
          </w:tcPr>
          <w:p w14:paraId="405FC554" w14:textId="77777777" w:rsidR="00AA4C5B" w:rsidRDefault="00AA4C5B" w:rsidP="00AA4C5B"/>
        </w:tc>
        <w:tc>
          <w:tcPr>
            <w:tcW w:w="646" w:type="pct"/>
          </w:tcPr>
          <w:p w14:paraId="3521F4FE" w14:textId="77777777" w:rsidR="00AA4C5B" w:rsidRDefault="00AA4C5B" w:rsidP="00AA4C5B"/>
        </w:tc>
        <w:tc>
          <w:tcPr>
            <w:tcW w:w="497" w:type="pct"/>
          </w:tcPr>
          <w:p w14:paraId="72C08711" w14:textId="77777777" w:rsidR="00AA4C5B" w:rsidRDefault="00AA4C5B" w:rsidP="00AA4C5B"/>
        </w:tc>
      </w:tr>
      <w:tr w:rsidR="00AA4C5B" w:rsidRPr="006D014D" w14:paraId="4AD8371B" w14:textId="77777777" w:rsidTr="006D014D">
        <w:tc>
          <w:tcPr>
            <w:tcW w:w="5000" w:type="pct"/>
            <w:gridSpan w:val="10"/>
            <w:shd w:val="clear" w:color="auto" w:fill="D9D9D9" w:themeFill="background1" w:themeFillShade="D9"/>
            <w:hideMark/>
          </w:tcPr>
          <w:p w14:paraId="32B7A8EC" w14:textId="77777777" w:rsidR="00AA4C5B" w:rsidRPr="006D014D" w:rsidRDefault="00AA4C5B" w:rsidP="00AA4C5B">
            <w:pPr>
              <w:rPr>
                <w:b/>
                <w:bCs/>
              </w:rPr>
            </w:pPr>
            <w:r w:rsidRPr="006D014D">
              <w:rPr>
                <w:b/>
                <w:bCs/>
              </w:rPr>
              <w:t>Standard 10: Rehabilitation of native bird chicks</w:t>
            </w:r>
          </w:p>
        </w:tc>
      </w:tr>
      <w:tr w:rsidR="00AA4C5B" w14:paraId="5A515D2D" w14:textId="77777777" w:rsidTr="005629AB">
        <w:tc>
          <w:tcPr>
            <w:tcW w:w="660" w:type="pct"/>
            <w:hideMark/>
          </w:tcPr>
          <w:p w14:paraId="63C6EAB0" w14:textId="77777777" w:rsidR="00AA4C5B" w:rsidRDefault="00AA4C5B" w:rsidP="00AA4C5B">
            <w:r>
              <w:t>10.1 Specify key stages of chick development.</w:t>
            </w:r>
          </w:p>
        </w:tc>
        <w:tc>
          <w:tcPr>
            <w:tcW w:w="407" w:type="pct"/>
            <w:gridSpan w:val="2"/>
          </w:tcPr>
          <w:p w14:paraId="612640A5" w14:textId="77777777" w:rsidR="00AA4C5B" w:rsidRDefault="00AA4C5B" w:rsidP="00AA4C5B"/>
        </w:tc>
        <w:tc>
          <w:tcPr>
            <w:tcW w:w="393" w:type="pct"/>
          </w:tcPr>
          <w:p w14:paraId="138AEA90" w14:textId="77777777" w:rsidR="00AA4C5B" w:rsidRDefault="00AA4C5B" w:rsidP="00AA4C5B"/>
        </w:tc>
        <w:tc>
          <w:tcPr>
            <w:tcW w:w="520" w:type="pct"/>
          </w:tcPr>
          <w:p w14:paraId="53554A03" w14:textId="77777777" w:rsidR="00AA4C5B" w:rsidRDefault="00AA4C5B" w:rsidP="00AA4C5B"/>
        </w:tc>
        <w:tc>
          <w:tcPr>
            <w:tcW w:w="651" w:type="pct"/>
            <w:hideMark/>
          </w:tcPr>
          <w:p w14:paraId="0A053BAC" w14:textId="77777777" w:rsidR="00AA4C5B" w:rsidRDefault="00AA4C5B" w:rsidP="00AA4C5B">
            <w:pPr>
              <w:rPr>
                <w:color w:val="231F20"/>
              </w:rPr>
            </w:pPr>
            <w:r>
              <w:t>Identify stages of development of native bird chicks and relate these to rehabilitation.</w:t>
            </w:r>
          </w:p>
        </w:tc>
        <w:tc>
          <w:tcPr>
            <w:tcW w:w="514" w:type="pct"/>
          </w:tcPr>
          <w:p w14:paraId="05CEDC27" w14:textId="77777777" w:rsidR="00AA4C5B" w:rsidRDefault="00AA4C5B" w:rsidP="00AA4C5B"/>
        </w:tc>
        <w:tc>
          <w:tcPr>
            <w:tcW w:w="712" w:type="pct"/>
          </w:tcPr>
          <w:p w14:paraId="6BE06D27" w14:textId="77777777" w:rsidR="00AA4C5B" w:rsidRDefault="00AA4C5B" w:rsidP="00AA4C5B"/>
        </w:tc>
        <w:tc>
          <w:tcPr>
            <w:tcW w:w="646" w:type="pct"/>
          </w:tcPr>
          <w:p w14:paraId="1BC858B9" w14:textId="77777777" w:rsidR="00AA4C5B" w:rsidRDefault="00AA4C5B" w:rsidP="00AA4C5B"/>
        </w:tc>
        <w:tc>
          <w:tcPr>
            <w:tcW w:w="497" w:type="pct"/>
          </w:tcPr>
          <w:p w14:paraId="700065E1" w14:textId="77777777" w:rsidR="00AA4C5B" w:rsidRDefault="00AA4C5B" w:rsidP="00AA4C5B"/>
        </w:tc>
      </w:tr>
      <w:tr w:rsidR="00AA4C5B" w14:paraId="181B3543" w14:textId="77777777" w:rsidTr="005629AB">
        <w:tc>
          <w:tcPr>
            <w:tcW w:w="660" w:type="pct"/>
            <w:hideMark/>
          </w:tcPr>
          <w:p w14:paraId="7E706BAC" w14:textId="77777777" w:rsidR="00AA4C5B" w:rsidRDefault="00AA4C5B" w:rsidP="00AA4C5B">
            <w:r>
              <w:t>10.2 Describe appropriate housing for a chick based on its stage of development.</w:t>
            </w:r>
          </w:p>
        </w:tc>
        <w:tc>
          <w:tcPr>
            <w:tcW w:w="407" w:type="pct"/>
            <w:gridSpan w:val="2"/>
          </w:tcPr>
          <w:p w14:paraId="39DFAE01" w14:textId="77777777" w:rsidR="00AA4C5B" w:rsidRDefault="00AA4C5B" w:rsidP="00AA4C5B"/>
        </w:tc>
        <w:tc>
          <w:tcPr>
            <w:tcW w:w="393" w:type="pct"/>
          </w:tcPr>
          <w:p w14:paraId="55233467" w14:textId="77777777" w:rsidR="00AA4C5B" w:rsidRDefault="00AA4C5B" w:rsidP="00AA4C5B"/>
        </w:tc>
        <w:tc>
          <w:tcPr>
            <w:tcW w:w="520" w:type="pct"/>
          </w:tcPr>
          <w:p w14:paraId="429E3DAB" w14:textId="77777777" w:rsidR="00AA4C5B" w:rsidRDefault="00AA4C5B" w:rsidP="00AA4C5B"/>
        </w:tc>
        <w:tc>
          <w:tcPr>
            <w:tcW w:w="651" w:type="pct"/>
            <w:hideMark/>
          </w:tcPr>
          <w:p w14:paraId="4BB09253" w14:textId="77777777" w:rsidR="00AA4C5B" w:rsidRDefault="00AA4C5B" w:rsidP="00AA4C5B">
            <w:pPr>
              <w:rPr>
                <w:color w:val="231F20"/>
              </w:rPr>
            </w:pPr>
            <w:r>
              <w:t>Outline the requirements for native bird chick rehabilitation.</w:t>
            </w:r>
          </w:p>
        </w:tc>
        <w:tc>
          <w:tcPr>
            <w:tcW w:w="514" w:type="pct"/>
          </w:tcPr>
          <w:p w14:paraId="4FEA65C0" w14:textId="77777777" w:rsidR="00AA4C5B" w:rsidRDefault="00AA4C5B" w:rsidP="00AA4C5B"/>
        </w:tc>
        <w:tc>
          <w:tcPr>
            <w:tcW w:w="712" w:type="pct"/>
          </w:tcPr>
          <w:p w14:paraId="6E4E4A4B" w14:textId="77777777" w:rsidR="00AA4C5B" w:rsidRDefault="00AA4C5B" w:rsidP="00AA4C5B"/>
        </w:tc>
        <w:tc>
          <w:tcPr>
            <w:tcW w:w="646" w:type="pct"/>
          </w:tcPr>
          <w:p w14:paraId="4C850D64" w14:textId="77777777" w:rsidR="00AA4C5B" w:rsidRDefault="00AA4C5B" w:rsidP="00AA4C5B"/>
        </w:tc>
        <w:tc>
          <w:tcPr>
            <w:tcW w:w="497" w:type="pct"/>
          </w:tcPr>
          <w:p w14:paraId="275F8FC5" w14:textId="77777777" w:rsidR="00AA4C5B" w:rsidRDefault="00AA4C5B" w:rsidP="00AA4C5B"/>
        </w:tc>
      </w:tr>
      <w:tr w:rsidR="00AA4C5B" w14:paraId="7B3ACD27" w14:textId="77777777" w:rsidTr="005629AB">
        <w:tc>
          <w:tcPr>
            <w:tcW w:w="660" w:type="pct"/>
            <w:hideMark/>
          </w:tcPr>
          <w:p w14:paraId="66D703C2" w14:textId="77777777" w:rsidR="00AA4C5B" w:rsidRDefault="00AA4C5B" w:rsidP="00AA4C5B">
            <w:r>
              <w:t xml:space="preserve">10.3 Discuss appropriate food and feeding methods and monitoring protocols for a chick based on its stage of development. </w:t>
            </w:r>
          </w:p>
        </w:tc>
        <w:tc>
          <w:tcPr>
            <w:tcW w:w="407" w:type="pct"/>
            <w:gridSpan w:val="2"/>
          </w:tcPr>
          <w:p w14:paraId="61B8210F" w14:textId="77777777" w:rsidR="00AA4C5B" w:rsidRDefault="00AA4C5B" w:rsidP="00AA4C5B"/>
        </w:tc>
        <w:tc>
          <w:tcPr>
            <w:tcW w:w="393" w:type="pct"/>
          </w:tcPr>
          <w:p w14:paraId="6FD938C1" w14:textId="77777777" w:rsidR="00AA4C5B" w:rsidRDefault="00AA4C5B" w:rsidP="00AA4C5B"/>
        </w:tc>
        <w:tc>
          <w:tcPr>
            <w:tcW w:w="520" w:type="pct"/>
          </w:tcPr>
          <w:p w14:paraId="7B632B10" w14:textId="77777777" w:rsidR="00AA4C5B" w:rsidRDefault="00AA4C5B" w:rsidP="00AA4C5B"/>
        </w:tc>
        <w:tc>
          <w:tcPr>
            <w:tcW w:w="651" w:type="pct"/>
          </w:tcPr>
          <w:p w14:paraId="2677F4D5" w14:textId="77777777" w:rsidR="00AA4C5B" w:rsidRDefault="00AA4C5B" w:rsidP="00AA4C5B"/>
        </w:tc>
        <w:tc>
          <w:tcPr>
            <w:tcW w:w="514" w:type="pct"/>
          </w:tcPr>
          <w:p w14:paraId="62F85822" w14:textId="77777777" w:rsidR="00AA4C5B" w:rsidRDefault="00AA4C5B" w:rsidP="00AA4C5B"/>
        </w:tc>
        <w:tc>
          <w:tcPr>
            <w:tcW w:w="712" w:type="pct"/>
          </w:tcPr>
          <w:p w14:paraId="6C59F880" w14:textId="77777777" w:rsidR="00AA4C5B" w:rsidRDefault="00AA4C5B" w:rsidP="00AA4C5B"/>
        </w:tc>
        <w:tc>
          <w:tcPr>
            <w:tcW w:w="646" w:type="pct"/>
          </w:tcPr>
          <w:p w14:paraId="529F32C5" w14:textId="77777777" w:rsidR="00AA4C5B" w:rsidRDefault="00AA4C5B" w:rsidP="00AA4C5B"/>
        </w:tc>
        <w:tc>
          <w:tcPr>
            <w:tcW w:w="497" w:type="pct"/>
          </w:tcPr>
          <w:p w14:paraId="406B9B8A" w14:textId="77777777" w:rsidR="00AA4C5B" w:rsidRDefault="00AA4C5B" w:rsidP="00AA4C5B"/>
        </w:tc>
      </w:tr>
      <w:tr w:rsidR="00AA4C5B" w14:paraId="710E7C3C" w14:textId="77777777" w:rsidTr="005629AB">
        <w:tc>
          <w:tcPr>
            <w:tcW w:w="660" w:type="pct"/>
            <w:hideMark/>
          </w:tcPr>
          <w:p w14:paraId="19DD5113" w14:textId="77777777" w:rsidR="00AA4C5B" w:rsidRDefault="00AA4C5B" w:rsidP="00AA4C5B">
            <w:r>
              <w:lastRenderedPageBreak/>
              <w:t xml:space="preserve">10.4 Explain the importance of maintaining records on growth, behaviour and feeding of chicks throughout the rehabilitation process. </w:t>
            </w:r>
          </w:p>
        </w:tc>
        <w:tc>
          <w:tcPr>
            <w:tcW w:w="407" w:type="pct"/>
            <w:gridSpan w:val="2"/>
          </w:tcPr>
          <w:p w14:paraId="5A7BFBC6" w14:textId="77777777" w:rsidR="00AA4C5B" w:rsidRDefault="00AA4C5B" w:rsidP="00AA4C5B"/>
        </w:tc>
        <w:tc>
          <w:tcPr>
            <w:tcW w:w="393" w:type="pct"/>
          </w:tcPr>
          <w:p w14:paraId="6176CBC5" w14:textId="77777777" w:rsidR="00AA4C5B" w:rsidRDefault="00AA4C5B" w:rsidP="00AA4C5B"/>
        </w:tc>
        <w:tc>
          <w:tcPr>
            <w:tcW w:w="520" w:type="pct"/>
          </w:tcPr>
          <w:p w14:paraId="2574338A" w14:textId="77777777" w:rsidR="00AA4C5B" w:rsidRDefault="00AA4C5B" w:rsidP="00AA4C5B"/>
        </w:tc>
        <w:tc>
          <w:tcPr>
            <w:tcW w:w="651" w:type="pct"/>
          </w:tcPr>
          <w:p w14:paraId="75E9E8FB" w14:textId="77777777" w:rsidR="00AA4C5B" w:rsidRDefault="00AA4C5B" w:rsidP="00AA4C5B"/>
        </w:tc>
        <w:tc>
          <w:tcPr>
            <w:tcW w:w="514" w:type="pct"/>
          </w:tcPr>
          <w:p w14:paraId="299BD9B3" w14:textId="77777777" w:rsidR="00AA4C5B" w:rsidRDefault="00AA4C5B" w:rsidP="00AA4C5B"/>
        </w:tc>
        <w:tc>
          <w:tcPr>
            <w:tcW w:w="712" w:type="pct"/>
          </w:tcPr>
          <w:p w14:paraId="5AFB6CE3" w14:textId="77777777" w:rsidR="00AA4C5B" w:rsidRDefault="00AA4C5B" w:rsidP="00AA4C5B"/>
        </w:tc>
        <w:tc>
          <w:tcPr>
            <w:tcW w:w="646" w:type="pct"/>
          </w:tcPr>
          <w:p w14:paraId="7A8D1787" w14:textId="77777777" w:rsidR="00AA4C5B" w:rsidRDefault="00AA4C5B" w:rsidP="00AA4C5B"/>
        </w:tc>
        <w:tc>
          <w:tcPr>
            <w:tcW w:w="497" w:type="pct"/>
          </w:tcPr>
          <w:p w14:paraId="11CC98CC" w14:textId="77777777" w:rsidR="00AA4C5B" w:rsidRDefault="00AA4C5B" w:rsidP="00AA4C5B"/>
        </w:tc>
      </w:tr>
      <w:tr w:rsidR="00AA4C5B" w14:paraId="063DED41" w14:textId="77777777" w:rsidTr="005629AB">
        <w:tc>
          <w:tcPr>
            <w:tcW w:w="660" w:type="pct"/>
            <w:hideMark/>
          </w:tcPr>
          <w:p w14:paraId="53C0F77E" w14:textId="77777777" w:rsidR="00AA4C5B" w:rsidRDefault="00AA4C5B" w:rsidP="00AA4C5B">
            <w:r>
              <w:t>10.5 Detail common conditions and diseases that affect native bird chicks.</w:t>
            </w:r>
          </w:p>
        </w:tc>
        <w:tc>
          <w:tcPr>
            <w:tcW w:w="407" w:type="pct"/>
            <w:gridSpan w:val="2"/>
          </w:tcPr>
          <w:p w14:paraId="2CE3739E" w14:textId="77777777" w:rsidR="00AA4C5B" w:rsidRDefault="00AA4C5B" w:rsidP="00AA4C5B"/>
        </w:tc>
        <w:tc>
          <w:tcPr>
            <w:tcW w:w="393" w:type="pct"/>
          </w:tcPr>
          <w:p w14:paraId="2CD73BE2" w14:textId="77777777" w:rsidR="00AA4C5B" w:rsidRDefault="00AA4C5B" w:rsidP="00AA4C5B"/>
        </w:tc>
        <w:tc>
          <w:tcPr>
            <w:tcW w:w="520" w:type="pct"/>
          </w:tcPr>
          <w:p w14:paraId="58210B84" w14:textId="77777777" w:rsidR="00AA4C5B" w:rsidRDefault="00AA4C5B" w:rsidP="00AA4C5B"/>
        </w:tc>
        <w:tc>
          <w:tcPr>
            <w:tcW w:w="651" w:type="pct"/>
          </w:tcPr>
          <w:p w14:paraId="06C3AC8F" w14:textId="77777777" w:rsidR="00AA4C5B" w:rsidRDefault="00AA4C5B" w:rsidP="00AA4C5B"/>
        </w:tc>
        <w:tc>
          <w:tcPr>
            <w:tcW w:w="514" w:type="pct"/>
          </w:tcPr>
          <w:p w14:paraId="1BBFA91E" w14:textId="77777777" w:rsidR="00AA4C5B" w:rsidRDefault="00AA4C5B" w:rsidP="00AA4C5B"/>
        </w:tc>
        <w:tc>
          <w:tcPr>
            <w:tcW w:w="712" w:type="pct"/>
          </w:tcPr>
          <w:p w14:paraId="22C79C19" w14:textId="77777777" w:rsidR="00AA4C5B" w:rsidRDefault="00AA4C5B" w:rsidP="00AA4C5B"/>
        </w:tc>
        <w:tc>
          <w:tcPr>
            <w:tcW w:w="646" w:type="pct"/>
          </w:tcPr>
          <w:p w14:paraId="5EBC2766" w14:textId="77777777" w:rsidR="00AA4C5B" w:rsidRDefault="00AA4C5B" w:rsidP="00AA4C5B"/>
        </w:tc>
        <w:tc>
          <w:tcPr>
            <w:tcW w:w="497" w:type="pct"/>
          </w:tcPr>
          <w:p w14:paraId="7340565C" w14:textId="77777777" w:rsidR="00AA4C5B" w:rsidRDefault="00AA4C5B" w:rsidP="00AA4C5B"/>
        </w:tc>
      </w:tr>
      <w:tr w:rsidR="00AA4C5B" w14:paraId="782B562D" w14:textId="77777777" w:rsidTr="005629AB">
        <w:tc>
          <w:tcPr>
            <w:tcW w:w="660" w:type="pct"/>
            <w:hideMark/>
          </w:tcPr>
          <w:p w14:paraId="10C38466" w14:textId="77777777" w:rsidR="00AA4C5B" w:rsidRDefault="00AA4C5B" w:rsidP="00AA4C5B">
            <w:r>
              <w:t>10.6 Illustrate disease control and hygiene practices appropriate to stages of housing.</w:t>
            </w:r>
          </w:p>
        </w:tc>
        <w:tc>
          <w:tcPr>
            <w:tcW w:w="407" w:type="pct"/>
            <w:gridSpan w:val="2"/>
          </w:tcPr>
          <w:p w14:paraId="37BAEFDB" w14:textId="77777777" w:rsidR="00AA4C5B" w:rsidRDefault="00AA4C5B" w:rsidP="00AA4C5B"/>
        </w:tc>
        <w:tc>
          <w:tcPr>
            <w:tcW w:w="393" w:type="pct"/>
          </w:tcPr>
          <w:p w14:paraId="1990843F" w14:textId="77777777" w:rsidR="00AA4C5B" w:rsidRDefault="00AA4C5B" w:rsidP="00AA4C5B"/>
        </w:tc>
        <w:tc>
          <w:tcPr>
            <w:tcW w:w="520" w:type="pct"/>
          </w:tcPr>
          <w:p w14:paraId="582E16A3" w14:textId="77777777" w:rsidR="00AA4C5B" w:rsidRDefault="00AA4C5B" w:rsidP="00AA4C5B"/>
        </w:tc>
        <w:tc>
          <w:tcPr>
            <w:tcW w:w="651" w:type="pct"/>
            <w:hideMark/>
          </w:tcPr>
          <w:p w14:paraId="7B275C6E" w14:textId="77777777" w:rsidR="00AA4C5B" w:rsidRDefault="00AA4C5B" w:rsidP="00AA4C5B">
            <w:r>
              <w:t>Apply hygiene and disease control processes to native bird chick rehabilitation.</w:t>
            </w:r>
          </w:p>
        </w:tc>
        <w:tc>
          <w:tcPr>
            <w:tcW w:w="514" w:type="pct"/>
          </w:tcPr>
          <w:p w14:paraId="3011D369" w14:textId="77777777" w:rsidR="00AA4C5B" w:rsidRDefault="00AA4C5B" w:rsidP="00AA4C5B"/>
        </w:tc>
        <w:tc>
          <w:tcPr>
            <w:tcW w:w="712" w:type="pct"/>
          </w:tcPr>
          <w:p w14:paraId="36E828E7" w14:textId="77777777" w:rsidR="00AA4C5B" w:rsidRDefault="00AA4C5B" w:rsidP="00AA4C5B"/>
        </w:tc>
        <w:tc>
          <w:tcPr>
            <w:tcW w:w="646" w:type="pct"/>
          </w:tcPr>
          <w:p w14:paraId="037603E2" w14:textId="77777777" w:rsidR="00AA4C5B" w:rsidRDefault="00AA4C5B" w:rsidP="00AA4C5B"/>
        </w:tc>
        <w:tc>
          <w:tcPr>
            <w:tcW w:w="497" w:type="pct"/>
          </w:tcPr>
          <w:p w14:paraId="617FA009" w14:textId="77777777" w:rsidR="00AA4C5B" w:rsidRDefault="00AA4C5B" w:rsidP="00AA4C5B"/>
        </w:tc>
      </w:tr>
      <w:tr w:rsidR="00AA4C5B" w14:paraId="0284FC3F" w14:textId="77777777" w:rsidTr="005629AB">
        <w:tc>
          <w:tcPr>
            <w:tcW w:w="660" w:type="pct"/>
            <w:hideMark/>
          </w:tcPr>
          <w:p w14:paraId="3196058B" w14:textId="77777777" w:rsidR="00AA4C5B" w:rsidRDefault="00AA4C5B" w:rsidP="00AA4C5B">
            <w:r>
              <w:t xml:space="preserve">10.7 Demonstrate how to complete a husbandry plan for a native bird chick. </w:t>
            </w:r>
          </w:p>
        </w:tc>
        <w:tc>
          <w:tcPr>
            <w:tcW w:w="407" w:type="pct"/>
            <w:gridSpan w:val="2"/>
          </w:tcPr>
          <w:p w14:paraId="635F6F73" w14:textId="77777777" w:rsidR="00AA4C5B" w:rsidRDefault="00AA4C5B" w:rsidP="00AA4C5B"/>
        </w:tc>
        <w:tc>
          <w:tcPr>
            <w:tcW w:w="393" w:type="pct"/>
          </w:tcPr>
          <w:p w14:paraId="5F437354" w14:textId="77777777" w:rsidR="00AA4C5B" w:rsidRDefault="00AA4C5B" w:rsidP="00AA4C5B"/>
        </w:tc>
        <w:tc>
          <w:tcPr>
            <w:tcW w:w="520" w:type="pct"/>
          </w:tcPr>
          <w:p w14:paraId="39AC5494" w14:textId="77777777" w:rsidR="00AA4C5B" w:rsidRDefault="00AA4C5B" w:rsidP="00AA4C5B"/>
        </w:tc>
        <w:tc>
          <w:tcPr>
            <w:tcW w:w="651" w:type="pct"/>
            <w:hideMark/>
          </w:tcPr>
          <w:p w14:paraId="23357D4C" w14:textId="77777777" w:rsidR="00AA4C5B" w:rsidRDefault="00AA4C5B" w:rsidP="00AA4C5B">
            <w:r>
              <w:t>Complete a husbandry plan for a native bird chick.</w:t>
            </w:r>
          </w:p>
        </w:tc>
        <w:tc>
          <w:tcPr>
            <w:tcW w:w="514" w:type="pct"/>
          </w:tcPr>
          <w:p w14:paraId="561483AE" w14:textId="77777777" w:rsidR="00AA4C5B" w:rsidRDefault="00AA4C5B" w:rsidP="00AA4C5B"/>
        </w:tc>
        <w:tc>
          <w:tcPr>
            <w:tcW w:w="712" w:type="pct"/>
          </w:tcPr>
          <w:p w14:paraId="6C0C9774" w14:textId="77777777" w:rsidR="00AA4C5B" w:rsidRDefault="00AA4C5B" w:rsidP="00AA4C5B"/>
        </w:tc>
        <w:tc>
          <w:tcPr>
            <w:tcW w:w="646" w:type="pct"/>
          </w:tcPr>
          <w:p w14:paraId="3A1B36E6" w14:textId="77777777" w:rsidR="00AA4C5B" w:rsidRDefault="00AA4C5B" w:rsidP="00AA4C5B"/>
        </w:tc>
        <w:tc>
          <w:tcPr>
            <w:tcW w:w="497" w:type="pct"/>
          </w:tcPr>
          <w:p w14:paraId="4115F5D6" w14:textId="77777777" w:rsidR="00AA4C5B" w:rsidRDefault="00AA4C5B" w:rsidP="00AA4C5B"/>
        </w:tc>
      </w:tr>
      <w:tr w:rsidR="00AA4C5B" w14:paraId="20E90752" w14:textId="77777777" w:rsidTr="005629AB">
        <w:tc>
          <w:tcPr>
            <w:tcW w:w="660" w:type="pct"/>
            <w:hideMark/>
          </w:tcPr>
          <w:p w14:paraId="42CDA6C6" w14:textId="77777777" w:rsidR="00AA4C5B" w:rsidRDefault="00AA4C5B" w:rsidP="00AA4C5B">
            <w:r>
              <w:lastRenderedPageBreak/>
              <w:t xml:space="preserve">10.8 Describe mechanisms to reduce stress and encourage natural behaviours in native bird chicks. </w:t>
            </w:r>
          </w:p>
        </w:tc>
        <w:tc>
          <w:tcPr>
            <w:tcW w:w="407" w:type="pct"/>
            <w:gridSpan w:val="2"/>
          </w:tcPr>
          <w:p w14:paraId="6683C203" w14:textId="77777777" w:rsidR="00AA4C5B" w:rsidRDefault="00AA4C5B" w:rsidP="00AA4C5B"/>
        </w:tc>
        <w:tc>
          <w:tcPr>
            <w:tcW w:w="393" w:type="pct"/>
          </w:tcPr>
          <w:p w14:paraId="67B6D3E4" w14:textId="77777777" w:rsidR="00AA4C5B" w:rsidRDefault="00AA4C5B" w:rsidP="00AA4C5B"/>
        </w:tc>
        <w:tc>
          <w:tcPr>
            <w:tcW w:w="520" w:type="pct"/>
          </w:tcPr>
          <w:p w14:paraId="6BEBB3C2" w14:textId="77777777" w:rsidR="00AA4C5B" w:rsidRDefault="00AA4C5B" w:rsidP="00AA4C5B"/>
        </w:tc>
        <w:tc>
          <w:tcPr>
            <w:tcW w:w="651" w:type="pct"/>
            <w:hideMark/>
          </w:tcPr>
          <w:p w14:paraId="4C5C02D3" w14:textId="77777777" w:rsidR="00AA4C5B" w:rsidRDefault="00AA4C5B" w:rsidP="00AA4C5B">
            <w:r>
              <w:t>Reduce stress and encourage natural behaviours in native bird chicks.</w:t>
            </w:r>
          </w:p>
        </w:tc>
        <w:tc>
          <w:tcPr>
            <w:tcW w:w="514" w:type="pct"/>
          </w:tcPr>
          <w:p w14:paraId="00E5417B" w14:textId="77777777" w:rsidR="00AA4C5B" w:rsidRDefault="00AA4C5B" w:rsidP="00AA4C5B"/>
        </w:tc>
        <w:tc>
          <w:tcPr>
            <w:tcW w:w="712" w:type="pct"/>
          </w:tcPr>
          <w:p w14:paraId="760DC394" w14:textId="77777777" w:rsidR="00AA4C5B" w:rsidRDefault="00AA4C5B" w:rsidP="00AA4C5B"/>
        </w:tc>
        <w:tc>
          <w:tcPr>
            <w:tcW w:w="646" w:type="pct"/>
          </w:tcPr>
          <w:p w14:paraId="0914F1F1" w14:textId="77777777" w:rsidR="00AA4C5B" w:rsidRDefault="00AA4C5B" w:rsidP="00AA4C5B"/>
        </w:tc>
        <w:tc>
          <w:tcPr>
            <w:tcW w:w="497" w:type="pct"/>
          </w:tcPr>
          <w:p w14:paraId="03925C3B" w14:textId="77777777" w:rsidR="00AA4C5B" w:rsidRDefault="00AA4C5B" w:rsidP="00AA4C5B"/>
        </w:tc>
      </w:tr>
      <w:tr w:rsidR="00AA4C5B" w:rsidRPr="006D014D" w14:paraId="461C04DF" w14:textId="77777777" w:rsidTr="006D014D">
        <w:tc>
          <w:tcPr>
            <w:tcW w:w="5000" w:type="pct"/>
            <w:gridSpan w:val="10"/>
            <w:shd w:val="clear" w:color="auto" w:fill="D9D9D9" w:themeFill="background1" w:themeFillShade="D9"/>
            <w:hideMark/>
          </w:tcPr>
          <w:p w14:paraId="26CA9DFF" w14:textId="77777777" w:rsidR="00AA4C5B" w:rsidRPr="006D014D" w:rsidRDefault="00AA4C5B" w:rsidP="00AA4C5B">
            <w:pPr>
              <w:rPr>
                <w:b/>
                <w:bCs/>
              </w:rPr>
            </w:pPr>
            <w:r w:rsidRPr="006D014D">
              <w:rPr>
                <w:b/>
                <w:bCs/>
              </w:rPr>
              <w:t>Standard 11: Release of native birds</w:t>
            </w:r>
          </w:p>
        </w:tc>
      </w:tr>
      <w:tr w:rsidR="00AA4C5B" w14:paraId="0B3E4F56" w14:textId="77777777" w:rsidTr="005629AB">
        <w:tc>
          <w:tcPr>
            <w:tcW w:w="660" w:type="pct"/>
            <w:hideMark/>
          </w:tcPr>
          <w:p w14:paraId="3BF3B28F" w14:textId="77777777" w:rsidR="00AA4C5B" w:rsidRDefault="00AA4C5B" w:rsidP="00AA4C5B">
            <w:r>
              <w:t>11.1 Discuss release considerations for native birds including timing and site selection.</w:t>
            </w:r>
          </w:p>
        </w:tc>
        <w:tc>
          <w:tcPr>
            <w:tcW w:w="407" w:type="pct"/>
            <w:gridSpan w:val="2"/>
          </w:tcPr>
          <w:p w14:paraId="0F15DFBC" w14:textId="77777777" w:rsidR="00AA4C5B" w:rsidRDefault="00AA4C5B" w:rsidP="00AA4C5B"/>
        </w:tc>
        <w:tc>
          <w:tcPr>
            <w:tcW w:w="393" w:type="pct"/>
          </w:tcPr>
          <w:p w14:paraId="5534E339" w14:textId="77777777" w:rsidR="00AA4C5B" w:rsidRDefault="00AA4C5B" w:rsidP="00AA4C5B"/>
        </w:tc>
        <w:tc>
          <w:tcPr>
            <w:tcW w:w="520" w:type="pct"/>
          </w:tcPr>
          <w:p w14:paraId="68FDD6D3" w14:textId="77777777" w:rsidR="00AA4C5B" w:rsidRDefault="00AA4C5B" w:rsidP="00AA4C5B"/>
        </w:tc>
        <w:tc>
          <w:tcPr>
            <w:tcW w:w="651" w:type="pct"/>
          </w:tcPr>
          <w:p w14:paraId="6D2743AD" w14:textId="77777777" w:rsidR="00AA4C5B" w:rsidRDefault="00AA4C5B" w:rsidP="00AA4C5B"/>
        </w:tc>
        <w:tc>
          <w:tcPr>
            <w:tcW w:w="514" w:type="pct"/>
          </w:tcPr>
          <w:p w14:paraId="165C3AB0" w14:textId="77777777" w:rsidR="00AA4C5B" w:rsidRDefault="00AA4C5B" w:rsidP="00AA4C5B"/>
        </w:tc>
        <w:tc>
          <w:tcPr>
            <w:tcW w:w="712" w:type="pct"/>
          </w:tcPr>
          <w:p w14:paraId="6B4428B5" w14:textId="77777777" w:rsidR="00AA4C5B" w:rsidRDefault="00AA4C5B" w:rsidP="00AA4C5B"/>
        </w:tc>
        <w:tc>
          <w:tcPr>
            <w:tcW w:w="646" w:type="pct"/>
          </w:tcPr>
          <w:p w14:paraId="30DA9F7E" w14:textId="77777777" w:rsidR="00AA4C5B" w:rsidRDefault="00AA4C5B" w:rsidP="00AA4C5B"/>
        </w:tc>
        <w:tc>
          <w:tcPr>
            <w:tcW w:w="497" w:type="pct"/>
          </w:tcPr>
          <w:p w14:paraId="4E256270" w14:textId="77777777" w:rsidR="00AA4C5B" w:rsidRDefault="00AA4C5B" w:rsidP="00AA4C5B"/>
        </w:tc>
      </w:tr>
      <w:tr w:rsidR="00AA4C5B" w14:paraId="6D24477D" w14:textId="77777777" w:rsidTr="005629AB">
        <w:tc>
          <w:tcPr>
            <w:tcW w:w="660" w:type="pct"/>
            <w:hideMark/>
          </w:tcPr>
          <w:p w14:paraId="70765840" w14:textId="77777777" w:rsidR="00AA4C5B" w:rsidRDefault="00AA4C5B" w:rsidP="00AA4C5B">
            <w:r>
              <w:t xml:space="preserve">11.2 Explain how to determine a native bird’s suitability for release. </w:t>
            </w:r>
          </w:p>
        </w:tc>
        <w:tc>
          <w:tcPr>
            <w:tcW w:w="407" w:type="pct"/>
            <w:gridSpan w:val="2"/>
          </w:tcPr>
          <w:p w14:paraId="0724906E" w14:textId="77777777" w:rsidR="00AA4C5B" w:rsidRDefault="00AA4C5B" w:rsidP="00AA4C5B"/>
        </w:tc>
        <w:tc>
          <w:tcPr>
            <w:tcW w:w="393" w:type="pct"/>
          </w:tcPr>
          <w:p w14:paraId="20C58522" w14:textId="77777777" w:rsidR="00AA4C5B" w:rsidRDefault="00AA4C5B" w:rsidP="00AA4C5B"/>
        </w:tc>
        <w:tc>
          <w:tcPr>
            <w:tcW w:w="520" w:type="pct"/>
          </w:tcPr>
          <w:p w14:paraId="54913388" w14:textId="77777777" w:rsidR="00AA4C5B" w:rsidRDefault="00AA4C5B" w:rsidP="00AA4C5B"/>
        </w:tc>
        <w:tc>
          <w:tcPr>
            <w:tcW w:w="651" w:type="pct"/>
            <w:hideMark/>
          </w:tcPr>
          <w:p w14:paraId="6172BB80" w14:textId="77777777" w:rsidR="00AA4C5B" w:rsidRDefault="00AA4C5B" w:rsidP="00AA4C5B">
            <w:r>
              <w:t>Assess a native bird for release suitability</w:t>
            </w:r>
            <w:r>
              <w:rPr>
                <w:color w:val="231F20"/>
              </w:rPr>
              <w:t>.</w:t>
            </w:r>
          </w:p>
        </w:tc>
        <w:tc>
          <w:tcPr>
            <w:tcW w:w="514" w:type="pct"/>
          </w:tcPr>
          <w:p w14:paraId="09900834" w14:textId="77777777" w:rsidR="00AA4C5B" w:rsidRDefault="00AA4C5B" w:rsidP="00AA4C5B"/>
        </w:tc>
        <w:tc>
          <w:tcPr>
            <w:tcW w:w="712" w:type="pct"/>
          </w:tcPr>
          <w:p w14:paraId="7597592D" w14:textId="77777777" w:rsidR="00AA4C5B" w:rsidRDefault="00AA4C5B" w:rsidP="00AA4C5B"/>
        </w:tc>
        <w:tc>
          <w:tcPr>
            <w:tcW w:w="646" w:type="pct"/>
          </w:tcPr>
          <w:p w14:paraId="4A450C95" w14:textId="77777777" w:rsidR="00AA4C5B" w:rsidRDefault="00AA4C5B" w:rsidP="00AA4C5B"/>
        </w:tc>
        <w:tc>
          <w:tcPr>
            <w:tcW w:w="497" w:type="pct"/>
          </w:tcPr>
          <w:p w14:paraId="56008612" w14:textId="77777777" w:rsidR="00AA4C5B" w:rsidRDefault="00AA4C5B" w:rsidP="00AA4C5B"/>
        </w:tc>
      </w:tr>
      <w:tr w:rsidR="00AA4C5B" w14:paraId="68F80D7E" w14:textId="77777777" w:rsidTr="005629AB">
        <w:tc>
          <w:tcPr>
            <w:tcW w:w="660" w:type="pct"/>
            <w:hideMark/>
          </w:tcPr>
          <w:p w14:paraId="23D77648" w14:textId="77777777" w:rsidR="00AA4C5B" w:rsidRDefault="00AA4C5B" w:rsidP="00AA4C5B">
            <w:r>
              <w:t>11.3 Detail the correct techniques and equipment for releasing a native bird.</w:t>
            </w:r>
          </w:p>
        </w:tc>
        <w:tc>
          <w:tcPr>
            <w:tcW w:w="407" w:type="pct"/>
            <w:gridSpan w:val="2"/>
          </w:tcPr>
          <w:p w14:paraId="1BE162FA" w14:textId="77777777" w:rsidR="00AA4C5B" w:rsidRDefault="00AA4C5B" w:rsidP="00AA4C5B"/>
        </w:tc>
        <w:tc>
          <w:tcPr>
            <w:tcW w:w="393" w:type="pct"/>
          </w:tcPr>
          <w:p w14:paraId="309EDADA" w14:textId="77777777" w:rsidR="00AA4C5B" w:rsidRDefault="00AA4C5B" w:rsidP="00AA4C5B"/>
        </w:tc>
        <w:tc>
          <w:tcPr>
            <w:tcW w:w="520" w:type="pct"/>
          </w:tcPr>
          <w:p w14:paraId="593EA25A" w14:textId="77777777" w:rsidR="00AA4C5B" w:rsidRDefault="00AA4C5B" w:rsidP="00AA4C5B"/>
        </w:tc>
        <w:tc>
          <w:tcPr>
            <w:tcW w:w="651" w:type="pct"/>
            <w:hideMark/>
          </w:tcPr>
          <w:p w14:paraId="52E749A2" w14:textId="77777777" w:rsidR="00AA4C5B" w:rsidRDefault="00AA4C5B" w:rsidP="00AA4C5B">
            <w:r>
              <w:t>Competently release a native bird.</w:t>
            </w:r>
          </w:p>
        </w:tc>
        <w:tc>
          <w:tcPr>
            <w:tcW w:w="514" w:type="pct"/>
          </w:tcPr>
          <w:p w14:paraId="0E00BE1F" w14:textId="77777777" w:rsidR="00AA4C5B" w:rsidRDefault="00AA4C5B" w:rsidP="00AA4C5B"/>
        </w:tc>
        <w:tc>
          <w:tcPr>
            <w:tcW w:w="712" w:type="pct"/>
          </w:tcPr>
          <w:p w14:paraId="4D8A5ED0" w14:textId="77777777" w:rsidR="00AA4C5B" w:rsidRDefault="00AA4C5B" w:rsidP="00AA4C5B"/>
        </w:tc>
        <w:tc>
          <w:tcPr>
            <w:tcW w:w="646" w:type="pct"/>
          </w:tcPr>
          <w:p w14:paraId="50642A34" w14:textId="77777777" w:rsidR="00AA4C5B" w:rsidRDefault="00AA4C5B" w:rsidP="00AA4C5B"/>
        </w:tc>
        <w:tc>
          <w:tcPr>
            <w:tcW w:w="497" w:type="pct"/>
          </w:tcPr>
          <w:p w14:paraId="2DB3E229" w14:textId="77777777" w:rsidR="00AA4C5B" w:rsidRDefault="00AA4C5B" w:rsidP="00AA4C5B"/>
        </w:tc>
      </w:tr>
    </w:tbl>
    <w:p w14:paraId="555CE016" w14:textId="77777777" w:rsidR="00AA4C5B" w:rsidRDefault="00AA4C5B" w:rsidP="00AA4C5B"/>
    <w:p w14:paraId="0E2CFE89" w14:textId="77777777" w:rsidR="00AA4C5B" w:rsidRDefault="00AA4C5B" w:rsidP="00AA4C5B"/>
    <w:p w14:paraId="1D514CA8" w14:textId="0B0FA52D" w:rsidR="005339B3" w:rsidRDefault="005339B3" w:rsidP="005339B3"/>
    <w:sectPr w:rsidR="005339B3" w:rsidSect="006D014D">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EF20D" w14:textId="77777777" w:rsidR="00A44230" w:rsidRPr="000D4EDE" w:rsidRDefault="00A44230" w:rsidP="000D4EDE">
      <w:r>
        <w:separator/>
      </w:r>
    </w:p>
    <w:p w14:paraId="55C8B8F5" w14:textId="77777777" w:rsidR="00A44230" w:rsidRDefault="00A44230"/>
  </w:endnote>
  <w:endnote w:type="continuationSeparator" w:id="0">
    <w:p w14:paraId="2D717070" w14:textId="77777777" w:rsidR="00A44230" w:rsidRPr="000D4EDE" w:rsidRDefault="00A44230" w:rsidP="000D4EDE">
      <w:r>
        <w:continuationSeparator/>
      </w:r>
    </w:p>
    <w:p w14:paraId="73F352E6" w14:textId="77777777" w:rsidR="00A44230" w:rsidRDefault="00A44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037990"/>
      <w:docPartObj>
        <w:docPartGallery w:val="Page Numbers (Bottom of Page)"/>
        <w:docPartUnique/>
      </w:docPartObj>
    </w:sdtPr>
    <w:sdtEndPr>
      <w:rPr>
        <w:noProof/>
      </w:rPr>
    </w:sdtEndPr>
    <w:sdtContent>
      <w:p w14:paraId="60E71565" w14:textId="77777777" w:rsidR="00A44230" w:rsidRDefault="00A44230">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F5F93" w14:textId="77777777" w:rsidR="00A44230" w:rsidRDefault="00A44230" w:rsidP="00FF0118">
    <w:pPr>
      <w:pStyle w:val="Footer"/>
    </w:pPr>
    <w:sdt>
      <w:sdtPr>
        <w:id w:val="-640192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rStyle w:val="PageNumber"/>
      </w:rPr>
      <w:t>[</w:t>
    </w:r>
    <w:r w:rsidRPr="00806A9E">
      <w:rPr>
        <w:rStyle w:val="PageNumber"/>
      </w:rPr>
      <w:t>Publication</w:t>
    </w:r>
    <w:r>
      <w:rPr>
        <w:rStyle w:val="PageNumber"/>
      </w:rPr>
      <w:t xml:space="preserve">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Cs w:val="20"/>
      </w:rPr>
      <w:id w:val="2124183675"/>
      <w:docPartObj>
        <w:docPartGallery w:val="Page Numbers (Bottom of Page)"/>
        <w:docPartUnique/>
      </w:docPartObj>
    </w:sdtPr>
    <w:sdtEndPr>
      <w:rPr>
        <w:b w:val="0"/>
        <w:szCs w:val="22"/>
      </w:rPr>
    </w:sdtEndPr>
    <w:sdtContent>
      <w:p w14:paraId="2687D079" w14:textId="77777777" w:rsidR="00A44230" w:rsidRPr="005955C5" w:rsidRDefault="00A44230" w:rsidP="00FF0118">
        <w:pPr>
          <w:pStyle w:val="Footer"/>
        </w:pPr>
        <w:r w:rsidRPr="005955C5">
          <w:fldChar w:fldCharType="begin"/>
        </w:r>
        <w:r w:rsidRPr="005955C5">
          <w:instrText xml:space="preserve"> PAGE   \* MERGEFORMAT </w:instrText>
        </w:r>
        <w:r w:rsidRPr="005955C5">
          <w:fldChar w:fldCharType="separate"/>
        </w:r>
        <w:r>
          <w:rPr>
            <w:noProof/>
          </w:rPr>
          <w:t>4</w:t>
        </w:r>
        <w:r w:rsidRPr="005955C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DD431" w14:textId="77777777" w:rsidR="00A44230" w:rsidRPr="000D4EDE" w:rsidRDefault="00A44230" w:rsidP="000D4EDE">
      <w:r>
        <w:separator/>
      </w:r>
    </w:p>
  </w:footnote>
  <w:footnote w:type="continuationSeparator" w:id="0">
    <w:p w14:paraId="4444A623" w14:textId="77777777" w:rsidR="00A44230" w:rsidRPr="000D4EDE" w:rsidRDefault="00A44230" w:rsidP="000D4EDE">
      <w:r>
        <w:continuationSeparator/>
      </w:r>
    </w:p>
  </w:footnote>
  <w:footnote w:type="continuationNotice" w:id="1">
    <w:p w14:paraId="4309A3A3" w14:textId="77777777" w:rsidR="00A44230" w:rsidRPr="005D75E2" w:rsidRDefault="00A44230"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99EA5" w14:textId="07456043" w:rsidR="00A44230" w:rsidRPr="00B85B9E" w:rsidRDefault="00A44230" w:rsidP="00B85B9E">
    <w:pPr>
      <w:pStyle w:val="Header"/>
      <w:rPr>
        <w:rFonts w:cs="Arial"/>
      </w:rPr>
    </w:pPr>
    <w:r w:rsidRPr="00B85B9E">
      <w:rPr>
        <w:rFonts w:cs="Arial"/>
      </w:rPr>
      <w:t>Native Bird Rehabilitation Training Standards Trainers’ guide for the Volunteer Wildlife Rehabilitation Sector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AE32BE0"/>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8"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9"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0"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1" w15:restartNumberingAfterBreak="0">
    <w:nsid w:val="3D047069"/>
    <w:multiLevelType w:val="hybridMultilevel"/>
    <w:tmpl w:val="83E69D08"/>
    <w:lvl w:ilvl="0" w:tplc="C6C0716A">
      <w:start w:val="1"/>
      <w:numFmt w:val="upperLetter"/>
      <w:pStyle w:val="ListNumber2"/>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D431CC"/>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A0445F4"/>
    <w:multiLevelType w:val="multilevel"/>
    <w:tmpl w:val="E948EFB8"/>
    <w:styleLink w:val="Lists"/>
    <w:lvl w:ilvl="0">
      <w:start w:val="1"/>
      <w:numFmt w:val="decimal"/>
      <w:pStyle w:val="ListNumber"/>
      <w:lvlText w:val="%1."/>
      <w:lvlJc w:val="left"/>
      <w:pPr>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17"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18"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19"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7"/>
  </w:num>
  <w:num w:numId="3">
    <w:abstractNumId w:val="9"/>
  </w:num>
  <w:num w:numId="4">
    <w:abstractNumId w:val="0"/>
  </w:num>
  <w:num w:numId="5">
    <w:abstractNumId w:val="15"/>
  </w:num>
  <w:num w:numId="6">
    <w:abstractNumId w:val="14"/>
  </w:num>
  <w:num w:numId="7">
    <w:abstractNumId w:val="17"/>
  </w:num>
  <w:num w:numId="8">
    <w:abstractNumId w:val="1"/>
  </w:num>
  <w:num w:numId="9">
    <w:abstractNumId w:val="8"/>
  </w:num>
  <w:num w:numId="10">
    <w:abstractNumId w:val="19"/>
  </w:num>
  <w:num w:numId="11">
    <w:abstractNumId w:val="16"/>
  </w:num>
  <w:num w:numId="12">
    <w:abstractNumId w:val="3"/>
  </w:num>
  <w:num w:numId="13">
    <w:abstractNumId w:val="12"/>
  </w:num>
  <w:num w:numId="14">
    <w:abstractNumId w:val="6"/>
  </w:num>
  <w:num w:numId="15">
    <w:abstractNumId w:val="2"/>
  </w:num>
  <w:num w:numId="16">
    <w:abstractNumId w:val="20"/>
  </w:num>
  <w:num w:numId="17">
    <w:abstractNumId w:val="14"/>
  </w:num>
  <w:num w:numId="18">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3"/>
  </w:num>
  <w:num w:numId="21">
    <w:abstractNumId w:val="11"/>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11"/>
    <w:lvlOverride w:ilvl="0">
      <w:startOverride w:val="1"/>
    </w:lvlOverride>
  </w:num>
  <w:num w:numId="58">
    <w:abstractNumId w:val="11"/>
    <w:lvlOverride w:ilvl="0">
      <w:startOverride w:val="1"/>
    </w:lvlOverride>
  </w:num>
  <w:num w:numId="59">
    <w:abstractNumId w:val="11"/>
    <w:lvlOverride w:ilvl="0">
      <w:startOverride w:val="1"/>
    </w:lvlOverride>
  </w:num>
  <w:num w:numId="60">
    <w:abstractNumId w:val="11"/>
    <w:lvlOverride w:ilvl="0">
      <w:startOverride w:val="1"/>
    </w:lvlOverride>
  </w:num>
  <w:num w:numId="61">
    <w:abstractNumId w:val="11"/>
    <w:lvlOverride w:ilvl="0">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lvlOverride w:ilvl="0">
      <w:startOverride w:val="1"/>
    </w:lvlOverride>
  </w:num>
  <w:num w:numId="67">
    <w:abstractNumId w:val="11"/>
    <w:lvlOverride w:ilvl="0">
      <w:startOverride w:val="1"/>
    </w:lvlOverride>
  </w:num>
  <w:num w:numId="68">
    <w:abstractNumId w:val="11"/>
    <w:lvlOverride w:ilvl="0">
      <w:startOverride w:val="1"/>
    </w:lvlOverride>
  </w:num>
  <w:num w:numId="69">
    <w:abstractNumId w:val="11"/>
    <w:lvlOverride w:ilvl="0">
      <w:startOverride w:val="1"/>
    </w:lvlOverride>
  </w:num>
  <w:num w:numId="70">
    <w:abstractNumId w:val="11"/>
    <w:lvlOverride w:ilvl="0">
      <w:startOverride w:val="1"/>
    </w:lvlOverride>
  </w:num>
  <w:num w:numId="71">
    <w:abstractNumId w:val="11"/>
    <w:lvlOverride w:ilvl="0">
      <w:startOverride w:val="1"/>
    </w:lvlOverride>
  </w:num>
  <w:num w:numId="72">
    <w:abstractNumId w:val="11"/>
    <w:lvlOverride w:ilvl="0">
      <w:startOverride w:val="1"/>
    </w:lvlOverride>
  </w:num>
  <w:num w:numId="73">
    <w:abstractNumId w:val="11"/>
    <w:lvlOverride w:ilvl="0">
      <w:startOverride w:val="1"/>
    </w:lvlOverride>
  </w:num>
  <w:num w:numId="74">
    <w:abstractNumId w:val="11"/>
    <w:lvlOverride w:ilvl="0">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xNgSSxpam5gbGlko6SsGpxcWZ+XkgBca1AACVB4osAAAA"/>
  </w:docVars>
  <w:rsids>
    <w:rsidRoot w:val="00692852"/>
    <w:rsid w:val="00005D98"/>
    <w:rsid w:val="00011C96"/>
    <w:rsid w:val="000138A0"/>
    <w:rsid w:val="00015EE5"/>
    <w:rsid w:val="00020352"/>
    <w:rsid w:val="00027E23"/>
    <w:rsid w:val="00034A19"/>
    <w:rsid w:val="00035FC9"/>
    <w:rsid w:val="000368BF"/>
    <w:rsid w:val="00036F9E"/>
    <w:rsid w:val="0004023B"/>
    <w:rsid w:val="000413B3"/>
    <w:rsid w:val="000426DE"/>
    <w:rsid w:val="000438D6"/>
    <w:rsid w:val="0004458D"/>
    <w:rsid w:val="0004671E"/>
    <w:rsid w:val="0004795B"/>
    <w:rsid w:val="00047CFC"/>
    <w:rsid w:val="00050B98"/>
    <w:rsid w:val="00053C63"/>
    <w:rsid w:val="00057128"/>
    <w:rsid w:val="00062986"/>
    <w:rsid w:val="0007135F"/>
    <w:rsid w:val="00076083"/>
    <w:rsid w:val="00077437"/>
    <w:rsid w:val="0008496A"/>
    <w:rsid w:val="00084F8B"/>
    <w:rsid w:val="00086F71"/>
    <w:rsid w:val="000920FF"/>
    <w:rsid w:val="0009348C"/>
    <w:rsid w:val="00093858"/>
    <w:rsid w:val="0009426B"/>
    <w:rsid w:val="000949AD"/>
    <w:rsid w:val="00095109"/>
    <w:rsid w:val="00095242"/>
    <w:rsid w:val="00096B0F"/>
    <w:rsid w:val="000A0771"/>
    <w:rsid w:val="000A199A"/>
    <w:rsid w:val="000A490E"/>
    <w:rsid w:val="000A7B05"/>
    <w:rsid w:val="000A7CF1"/>
    <w:rsid w:val="000B003A"/>
    <w:rsid w:val="000B3976"/>
    <w:rsid w:val="000B457D"/>
    <w:rsid w:val="000B63CA"/>
    <w:rsid w:val="000B752A"/>
    <w:rsid w:val="000C01FC"/>
    <w:rsid w:val="000C0BD6"/>
    <w:rsid w:val="000C14D9"/>
    <w:rsid w:val="000C4336"/>
    <w:rsid w:val="000D134F"/>
    <w:rsid w:val="000D4EDE"/>
    <w:rsid w:val="000E43AC"/>
    <w:rsid w:val="000E6D48"/>
    <w:rsid w:val="000F3B46"/>
    <w:rsid w:val="00111E98"/>
    <w:rsid w:val="0011512C"/>
    <w:rsid w:val="001152CD"/>
    <w:rsid w:val="00122F67"/>
    <w:rsid w:val="00123576"/>
    <w:rsid w:val="00124B21"/>
    <w:rsid w:val="00125776"/>
    <w:rsid w:val="00126941"/>
    <w:rsid w:val="001310D8"/>
    <w:rsid w:val="001316F4"/>
    <w:rsid w:val="00134486"/>
    <w:rsid w:val="0013471B"/>
    <w:rsid w:val="001360DB"/>
    <w:rsid w:val="001374CE"/>
    <w:rsid w:val="00143708"/>
    <w:rsid w:val="001443C1"/>
    <w:rsid w:val="0014696A"/>
    <w:rsid w:val="0014753F"/>
    <w:rsid w:val="001475C7"/>
    <w:rsid w:val="00157C98"/>
    <w:rsid w:val="0016348A"/>
    <w:rsid w:val="001653B6"/>
    <w:rsid w:val="00167F9A"/>
    <w:rsid w:val="001700CA"/>
    <w:rsid w:val="001718DA"/>
    <w:rsid w:val="00172857"/>
    <w:rsid w:val="00174B0F"/>
    <w:rsid w:val="00174B29"/>
    <w:rsid w:val="001809A1"/>
    <w:rsid w:val="0018235E"/>
    <w:rsid w:val="00183EE2"/>
    <w:rsid w:val="00183FED"/>
    <w:rsid w:val="0018458D"/>
    <w:rsid w:val="001868FF"/>
    <w:rsid w:val="00190D93"/>
    <w:rsid w:val="001A4AE4"/>
    <w:rsid w:val="001B0A9D"/>
    <w:rsid w:val="001B185E"/>
    <w:rsid w:val="001B2DB7"/>
    <w:rsid w:val="001B3CC7"/>
    <w:rsid w:val="001B43E3"/>
    <w:rsid w:val="001B5C2F"/>
    <w:rsid w:val="001B6581"/>
    <w:rsid w:val="001C3A02"/>
    <w:rsid w:val="001C6E03"/>
    <w:rsid w:val="001D48AF"/>
    <w:rsid w:val="001D5319"/>
    <w:rsid w:val="001D70D6"/>
    <w:rsid w:val="001D714D"/>
    <w:rsid w:val="001D7FDB"/>
    <w:rsid w:val="001E0F51"/>
    <w:rsid w:val="001E55BF"/>
    <w:rsid w:val="001F6E1A"/>
    <w:rsid w:val="001F780A"/>
    <w:rsid w:val="001F7917"/>
    <w:rsid w:val="00200613"/>
    <w:rsid w:val="00206E37"/>
    <w:rsid w:val="00214F24"/>
    <w:rsid w:val="00223747"/>
    <w:rsid w:val="00225782"/>
    <w:rsid w:val="00232435"/>
    <w:rsid w:val="00232A7E"/>
    <w:rsid w:val="00232AC1"/>
    <w:rsid w:val="00236EA9"/>
    <w:rsid w:val="00240126"/>
    <w:rsid w:val="002430F0"/>
    <w:rsid w:val="00252E6A"/>
    <w:rsid w:val="002601B7"/>
    <w:rsid w:val="00264AED"/>
    <w:rsid w:val="002661A6"/>
    <w:rsid w:val="00266C23"/>
    <w:rsid w:val="00270C3A"/>
    <w:rsid w:val="00270DFC"/>
    <w:rsid w:val="00271E8D"/>
    <w:rsid w:val="00272F8B"/>
    <w:rsid w:val="00277AEA"/>
    <w:rsid w:val="00283DD6"/>
    <w:rsid w:val="00286EAD"/>
    <w:rsid w:val="00290D1A"/>
    <w:rsid w:val="0029140B"/>
    <w:rsid w:val="0029389B"/>
    <w:rsid w:val="00296791"/>
    <w:rsid w:val="00297532"/>
    <w:rsid w:val="002A55E1"/>
    <w:rsid w:val="002A7D14"/>
    <w:rsid w:val="002B16D5"/>
    <w:rsid w:val="002B28E4"/>
    <w:rsid w:val="002B36F3"/>
    <w:rsid w:val="002B3EC5"/>
    <w:rsid w:val="002B7504"/>
    <w:rsid w:val="002C0D97"/>
    <w:rsid w:val="002C44D9"/>
    <w:rsid w:val="002C7065"/>
    <w:rsid w:val="002C7F4A"/>
    <w:rsid w:val="002D2804"/>
    <w:rsid w:val="002D4B6C"/>
    <w:rsid w:val="002D7F50"/>
    <w:rsid w:val="002E23A9"/>
    <w:rsid w:val="002E2A5B"/>
    <w:rsid w:val="002E3C50"/>
    <w:rsid w:val="002F0C2C"/>
    <w:rsid w:val="00300242"/>
    <w:rsid w:val="003005F6"/>
    <w:rsid w:val="00300655"/>
    <w:rsid w:val="003013FA"/>
    <w:rsid w:val="00303D18"/>
    <w:rsid w:val="00304062"/>
    <w:rsid w:val="00306390"/>
    <w:rsid w:val="00307ADD"/>
    <w:rsid w:val="00312179"/>
    <w:rsid w:val="003124D1"/>
    <w:rsid w:val="003130CA"/>
    <w:rsid w:val="00320973"/>
    <w:rsid w:val="003228FA"/>
    <w:rsid w:val="003244E5"/>
    <w:rsid w:val="00325CFC"/>
    <w:rsid w:val="00326DCC"/>
    <w:rsid w:val="00335562"/>
    <w:rsid w:val="00336FC5"/>
    <w:rsid w:val="0033714B"/>
    <w:rsid w:val="003427D0"/>
    <w:rsid w:val="00343B1D"/>
    <w:rsid w:val="0034560B"/>
    <w:rsid w:val="00351C0C"/>
    <w:rsid w:val="003557C3"/>
    <w:rsid w:val="00355E28"/>
    <w:rsid w:val="00357D21"/>
    <w:rsid w:val="0036031E"/>
    <w:rsid w:val="003614FD"/>
    <w:rsid w:val="00361A0A"/>
    <w:rsid w:val="00371F54"/>
    <w:rsid w:val="00372316"/>
    <w:rsid w:val="00372A5A"/>
    <w:rsid w:val="00372E2B"/>
    <w:rsid w:val="003734FA"/>
    <w:rsid w:val="003738E5"/>
    <w:rsid w:val="00383A95"/>
    <w:rsid w:val="00384A36"/>
    <w:rsid w:val="0038604C"/>
    <w:rsid w:val="00387B71"/>
    <w:rsid w:val="003928EA"/>
    <w:rsid w:val="00392A54"/>
    <w:rsid w:val="00392E8E"/>
    <w:rsid w:val="003A3021"/>
    <w:rsid w:val="003A3430"/>
    <w:rsid w:val="003A4746"/>
    <w:rsid w:val="003B25AD"/>
    <w:rsid w:val="003B3909"/>
    <w:rsid w:val="003B6E16"/>
    <w:rsid w:val="003B6EB6"/>
    <w:rsid w:val="003C0198"/>
    <w:rsid w:val="003C07B3"/>
    <w:rsid w:val="003C1E25"/>
    <w:rsid w:val="003C24A8"/>
    <w:rsid w:val="003C6360"/>
    <w:rsid w:val="003C6517"/>
    <w:rsid w:val="003C6AB8"/>
    <w:rsid w:val="003C6FE8"/>
    <w:rsid w:val="003D049E"/>
    <w:rsid w:val="003D27CB"/>
    <w:rsid w:val="003D2F29"/>
    <w:rsid w:val="003D48D7"/>
    <w:rsid w:val="003D7035"/>
    <w:rsid w:val="003E3762"/>
    <w:rsid w:val="003E513F"/>
    <w:rsid w:val="003E6BF6"/>
    <w:rsid w:val="003F0F0D"/>
    <w:rsid w:val="003F1E6D"/>
    <w:rsid w:val="003F3BD4"/>
    <w:rsid w:val="0040173E"/>
    <w:rsid w:val="00424D54"/>
    <w:rsid w:val="00426645"/>
    <w:rsid w:val="00427373"/>
    <w:rsid w:val="00440E34"/>
    <w:rsid w:val="0044447D"/>
    <w:rsid w:val="00451E72"/>
    <w:rsid w:val="004556A9"/>
    <w:rsid w:val="00463515"/>
    <w:rsid w:val="00463FA8"/>
    <w:rsid w:val="00465117"/>
    <w:rsid w:val="004666D4"/>
    <w:rsid w:val="004714B0"/>
    <w:rsid w:val="00472F37"/>
    <w:rsid w:val="004731A0"/>
    <w:rsid w:val="004749FA"/>
    <w:rsid w:val="004831D6"/>
    <w:rsid w:val="00494335"/>
    <w:rsid w:val="004949EE"/>
    <w:rsid w:val="004966F1"/>
    <w:rsid w:val="004967A1"/>
    <w:rsid w:val="004A2551"/>
    <w:rsid w:val="004A5434"/>
    <w:rsid w:val="004A5C46"/>
    <w:rsid w:val="004A7D40"/>
    <w:rsid w:val="004B3B8F"/>
    <w:rsid w:val="004B4235"/>
    <w:rsid w:val="004B584E"/>
    <w:rsid w:val="004B58D3"/>
    <w:rsid w:val="004C1106"/>
    <w:rsid w:val="004C6D4B"/>
    <w:rsid w:val="004C75F2"/>
    <w:rsid w:val="004C7892"/>
    <w:rsid w:val="004E2269"/>
    <w:rsid w:val="004E27E1"/>
    <w:rsid w:val="004E28F2"/>
    <w:rsid w:val="004E5B25"/>
    <w:rsid w:val="004F5844"/>
    <w:rsid w:val="004F5B55"/>
    <w:rsid w:val="00503A51"/>
    <w:rsid w:val="00507AC1"/>
    <w:rsid w:val="00511ED3"/>
    <w:rsid w:val="00512309"/>
    <w:rsid w:val="00515267"/>
    <w:rsid w:val="005171ED"/>
    <w:rsid w:val="0052135C"/>
    <w:rsid w:val="00526858"/>
    <w:rsid w:val="00533655"/>
    <w:rsid w:val="005339B3"/>
    <w:rsid w:val="00535601"/>
    <w:rsid w:val="00536E98"/>
    <w:rsid w:val="005379D1"/>
    <w:rsid w:val="00540035"/>
    <w:rsid w:val="00542522"/>
    <w:rsid w:val="005436D2"/>
    <w:rsid w:val="0054526E"/>
    <w:rsid w:val="005476B5"/>
    <w:rsid w:val="00556888"/>
    <w:rsid w:val="005629AB"/>
    <w:rsid w:val="005659A0"/>
    <w:rsid w:val="00576F26"/>
    <w:rsid w:val="00583DE8"/>
    <w:rsid w:val="005850A2"/>
    <w:rsid w:val="0059108E"/>
    <w:rsid w:val="0059229F"/>
    <w:rsid w:val="005972C1"/>
    <w:rsid w:val="00597582"/>
    <w:rsid w:val="005A07AC"/>
    <w:rsid w:val="005A1B81"/>
    <w:rsid w:val="005A26E3"/>
    <w:rsid w:val="005A3F63"/>
    <w:rsid w:val="005A5705"/>
    <w:rsid w:val="005B073E"/>
    <w:rsid w:val="005B227F"/>
    <w:rsid w:val="005B7801"/>
    <w:rsid w:val="005C1E87"/>
    <w:rsid w:val="005C4EF6"/>
    <w:rsid w:val="005C5891"/>
    <w:rsid w:val="005C71A1"/>
    <w:rsid w:val="005C751F"/>
    <w:rsid w:val="005D00E9"/>
    <w:rsid w:val="005D2CB2"/>
    <w:rsid w:val="005D47A9"/>
    <w:rsid w:val="005D5FAE"/>
    <w:rsid w:val="005D75E2"/>
    <w:rsid w:val="005E3B1B"/>
    <w:rsid w:val="005E77F2"/>
    <w:rsid w:val="005E7C05"/>
    <w:rsid w:val="005F2994"/>
    <w:rsid w:val="005F29B7"/>
    <w:rsid w:val="005F5CBB"/>
    <w:rsid w:val="005F6E4E"/>
    <w:rsid w:val="00603C4D"/>
    <w:rsid w:val="00606EB5"/>
    <w:rsid w:val="0060718C"/>
    <w:rsid w:val="00607AEE"/>
    <w:rsid w:val="00616DC4"/>
    <w:rsid w:val="00617FDA"/>
    <w:rsid w:val="0062116F"/>
    <w:rsid w:val="00624D20"/>
    <w:rsid w:val="00627D81"/>
    <w:rsid w:val="00631EE0"/>
    <w:rsid w:val="006329ED"/>
    <w:rsid w:val="00634E34"/>
    <w:rsid w:val="00634E4C"/>
    <w:rsid w:val="00635F45"/>
    <w:rsid w:val="00636B8B"/>
    <w:rsid w:val="006427FE"/>
    <w:rsid w:val="0064375E"/>
    <w:rsid w:val="0064624F"/>
    <w:rsid w:val="006506C1"/>
    <w:rsid w:val="00651712"/>
    <w:rsid w:val="00653449"/>
    <w:rsid w:val="00655E5F"/>
    <w:rsid w:val="0066674D"/>
    <w:rsid w:val="00666A78"/>
    <w:rsid w:val="0067033C"/>
    <w:rsid w:val="006711F5"/>
    <w:rsid w:val="00675CCB"/>
    <w:rsid w:val="00687B26"/>
    <w:rsid w:val="00692852"/>
    <w:rsid w:val="0069375D"/>
    <w:rsid w:val="0069407C"/>
    <w:rsid w:val="0069574E"/>
    <w:rsid w:val="00696CF1"/>
    <w:rsid w:val="006A12E4"/>
    <w:rsid w:val="006A13C0"/>
    <w:rsid w:val="006A70D2"/>
    <w:rsid w:val="006B0D39"/>
    <w:rsid w:val="006B3B7B"/>
    <w:rsid w:val="006B77FA"/>
    <w:rsid w:val="006C2BE8"/>
    <w:rsid w:val="006D014D"/>
    <w:rsid w:val="006E01D8"/>
    <w:rsid w:val="006E1F0E"/>
    <w:rsid w:val="006F145A"/>
    <w:rsid w:val="006F27CB"/>
    <w:rsid w:val="006F51A7"/>
    <w:rsid w:val="006F5865"/>
    <w:rsid w:val="00702E37"/>
    <w:rsid w:val="00704EB5"/>
    <w:rsid w:val="00706E2F"/>
    <w:rsid w:val="00707377"/>
    <w:rsid w:val="007073C6"/>
    <w:rsid w:val="00710A6A"/>
    <w:rsid w:val="00713C52"/>
    <w:rsid w:val="007256EA"/>
    <w:rsid w:val="007365A8"/>
    <w:rsid w:val="00736755"/>
    <w:rsid w:val="00750DBB"/>
    <w:rsid w:val="007541B0"/>
    <w:rsid w:val="00755163"/>
    <w:rsid w:val="007555A4"/>
    <w:rsid w:val="00756AAB"/>
    <w:rsid w:val="00757F63"/>
    <w:rsid w:val="00762F04"/>
    <w:rsid w:val="00763084"/>
    <w:rsid w:val="007645AE"/>
    <w:rsid w:val="00764992"/>
    <w:rsid w:val="00767DF0"/>
    <w:rsid w:val="00775255"/>
    <w:rsid w:val="00775AA0"/>
    <w:rsid w:val="00780B89"/>
    <w:rsid w:val="00781118"/>
    <w:rsid w:val="00781E24"/>
    <w:rsid w:val="00785163"/>
    <w:rsid w:val="00787CA0"/>
    <w:rsid w:val="007973EF"/>
    <w:rsid w:val="007B19C9"/>
    <w:rsid w:val="007B5417"/>
    <w:rsid w:val="007B58DB"/>
    <w:rsid w:val="007B5D4B"/>
    <w:rsid w:val="007B5F23"/>
    <w:rsid w:val="007B74C0"/>
    <w:rsid w:val="007C08B1"/>
    <w:rsid w:val="007C2C9B"/>
    <w:rsid w:val="007C2CC2"/>
    <w:rsid w:val="007C79AA"/>
    <w:rsid w:val="007D177A"/>
    <w:rsid w:val="007D417A"/>
    <w:rsid w:val="007D7E38"/>
    <w:rsid w:val="007E0934"/>
    <w:rsid w:val="007E113A"/>
    <w:rsid w:val="007E3504"/>
    <w:rsid w:val="007E3FAF"/>
    <w:rsid w:val="007E525D"/>
    <w:rsid w:val="007E5B48"/>
    <w:rsid w:val="007E5D51"/>
    <w:rsid w:val="007E6A0C"/>
    <w:rsid w:val="007F6A0E"/>
    <w:rsid w:val="007F6C9E"/>
    <w:rsid w:val="008046A3"/>
    <w:rsid w:val="00804B0E"/>
    <w:rsid w:val="008059C0"/>
    <w:rsid w:val="008065E7"/>
    <w:rsid w:val="00807EAE"/>
    <w:rsid w:val="00810969"/>
    <w:rsid w:val="00811F1B"/>
    <w:rsid w:val="00813D9B"/>
    <w:rsid w:val="00814683"/>
    <w:rsid w:val="00815C50"/>
    <w:rsid w:val="00820DB6"/>
    <w:rsid w:val="0082173D"/>
    <w:rsid w:val="00841947"/>
    <w:rsid w:val="00843F37"/>
    <w:rsid w:val="00845843"/>
    <w:rsid w:val="00845CE0"/>
    <w:rsid w:val="00846D34"/>
    <w:rsid w:val="00850591"/>
    <w:rsid w:val="00850EF0"/>
    <w:rsid w:val="00852162"/>
    <w:rsid w:val="00856452"/>
    <w:rsid w:val="00862230"/>
    <w:rsid w:val="008637EC"/>
    <w:rsid w:val="008642E0"/>
    <w:rsid w:val="00870BC6"/>
    <w:rsid w:val="0088036D"/>
    <w:rsid w:val="0088132C"/>
    <w:rsid w:val="008827CC"/>
    <w:rsid w:val="00885A14"/>
    <w:rsid w:val="0088689B"/>
    <w:rsid w:val="0089028F"/>
    <w:rsid w:val="00890FA0"/>
    <w:rsid w:val="00891EB3"/>
    <w:rsid w:val="0089257B"/>
    <w:rsid w:val="008946DC"/>
    <w:rsid w:val="008A214D"/>
    <w:rsid w:val="008A72D2"/>
    <w:rsid w:val="008B6868"/>
    <w:rsid w:val="008C0352"/>
    <w:rsid w:val="008C6A43"/>
    <w:rsid w:val="008D080C"/>
    <w:rsid w:val="008D2F0B"/>
    <w:rsid w:val="008E6A39"/>
    <w:rsid w:val="008F33B5"/>
    <w:rsid w:val="008F3467"/>
    <w:rsid w:val="00900558"/>
    <w:rsid w:val="00906799"/>
    <w:rsid w:val="00910A04"/>
    <w:rsid w:val="00916282"/>
    <w:rsid w:val="00924152"/>
    <w:rsid w:val="00925476"/>
    <w:rsid w:val="0093194D"/>
    <w:rsid w:val="00933C1E"/>
    <w:rsid w:val="00934C3F"/>
    <w:rsid w:val="00937C61"/>
    <w:rsid w:val="009417AE"/>
    <w:rsid w:val="009426EC"/>
    <w:rsid w:val="009516A5"/>
    <w:rsid w:val="00952D4C"/>
    <w:rsid w:val="009668AE"/>
    <w:rsid w:val="0096755F"/>
    <w:rsid w:val="00972AD7"/>
    <w:rsid w:val="009741CC"/>
    <w:rsid w:val="00974F0E"/>
    <w:rsid w:val="00975952"/>
    <w:rsid w:val="009766DC"/>
    <w:rsid w:val="00981D69"/>
    <w:rsid w:val="009875BB"/>
    <w:rsid w:val="0099087F"/>
    <w:rsid w:val="0099155A"/>
    <w:rsid w:val="009979F4"/>
    <w:rsid w:val="009A02D8"/>
    <w:rsid w:val="009A19DB"/>
    <w:rsid w:val="009A2B16"/>
    <w:rsid w:val="009A45B2"/>
    <w:rsid w:val="009B0231"/>
    <w:rsid w:val="009B1A07"/>
    <w:rsid w:val="009B780F"/>
    <w:rsid w:val="009C1C63"/>
    <w:rsid w:val="009C6B06"/>
    <w:rsid w:val="009D2DDD"/>
    <w:rsid w:val="009D4734"/>
    <w:rsid w:val="009E0B15"/>
    <w:rsid w:val="009E1D6C"/>
    <w:rsid w:val="009E6745"/>
    <w:rsid w:val="009E6B9A"/>
    <w:rsid w:val="009F221A"/>
    <w:rsid w:val="009F545C"/>
    <w:rsid w:val="009F7ADA"/>
    <w:rsid w:val="00A07C30"/>
    <w:rsid w:val="00A17EEA"/>
    <w:rsid w:val="00A24CE6"/>
    <w:rsid w:val="00A27D18"/>
    <w:rsid w:val="00A33802"/>
    <w:rsid w:val="00A3591A"/>
    <w:rsid w:val="00A37E51"/>
    <w:rsid w:val="00A40803"/>
    <w:rsid w:val="00A4253D"/>
    <w:rsid w:val="00A42897"/>
    <w:rsid w:val="00A44230"/>
    <w:rsid w:val="00A531A3"/>
    <w:rsid w:val="00A543C1"/>
    <w:rsid w:val="00A55513"/>
    <w:rsid w:val="00A57532"/>
    <w:rsid w:val="00A62D31"/>
    <w:rsid w:val="00A63380"/>
    <w:rsid w:val="00A72A77"/>
    <w:rsid w:val="00A74E79"/>
    <w:rsid w:val="00A76B38"/>
    <w:rsid w:val="00A76D4F"/>
    <w:rsid w:val="00A778A9"/>
    <w:rsid w:val="00A84007"/>
    <w:rsid w:val="00A944E4"/>
    <w:rsid w:val="00A97E3B"/>
    <w:rsid w:val="00AA4C5B"/>
    <w:rsid w:val="00AA69D2"/>
    <w:rsid w:val="00AB039E"/>
    <w:rsid w:val="00AB0FC9"/>
    <w:rsid w:val="00AC2D9B"/>
    <w:rsid w:val="00AC3775"/>
    <w:rsid w:val="00AC591D"/>
    <w:rsid w:val="00AC68A6"/>
    <w:rsid w:val="00AC6F2C"/>
    <w:rsid w:val="00AD18DC"/>
    <w:rsid w:val="00AD3D7D"/>
    <w:rsid w:val="00AD432F"/>
    <w:rsid w:val="00AD4AA8"/>
    <w:rsid w:val="00AE596E"/>
    <w:rsid w:val="00AE5F97"/>
    <w:rsid w:val="00AE7809"/>
    <w:rsid w:val="00AE7C02"/>
    <w:rsid w:val="00AF129F"/>
    <w:rsid w:val="00AF7672"/>
    <w:rsid w:val="00B02FF8"/>
    <w:rsid w:val="00B0595B"/>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60D19"/>
    <w:rsid w:val="00B67C66"/>
    <w:rsid w:val="00B7011B"/>
    <w:rsid w:val="00B71170"/>
    <w:rsid w:val="00B779BE"/>
    <w:rsid w:val="00B8001C"/>
    <w:rsid w:val="00B80BCE"/>
    <w:rsid w:val="00B81740"/>
    <w:rsid w:val="00B8436E"/>
    <w:rsid w:val="00B85B9E"/>
    <w:rsid w:val="00B85D7B"/>
    <w:rsid w:val="00B900EA"/>
    <w:rsid w:val="00B91069"/>
    <w:rsid w:val="00B91488"/>
    <w:rsid w:val="00B92842"/>
    <w:rsid w:val="00BA062F"/>
    <w:rsid w:val="00BB6808"/>
    <w:rsid w:val="00BC1356"/>
    <w:rsid w:val="00BD12A1"/>
    <w:rsid w:val="00BD4B4E"/>
    <w:rsid w:val="00BE6345"/>
    <w:rsid w:val="00BE67EF"/>
    <w:rsid w:val="00BF17C6"/>
    <w:rsid w:val="00BF5DD7"/>
    <w:rsid w:val="00C00FDA"/>
    <w:rsid w:val="00C00FE0"/>
    <w:rsid w:val="00C029EB"/>
    <w:rsid w:val="00C04E4B"/>
    <w:rsid w:val="00C054D0"/>
    <w:rsid w:val="00C102DF"/>
    <w:rsid w:val="00C1050F"/>
    <w:rsid w:val="00C161CC"/>
    <w:rsid w:val="00C22D43"/>
    <w:rsid w:val="00C23C60"/>
    <w:rsid w:val="00C24C87"/>
    <w:rsid w:val="00C27A05"/>
    <w:rsid w:val="00C3282E"/>
    <w:rsid w:val="00C33C5D"/>
    <w:rsid w:val="00C344F1"/>
    <w:rsid w:val="00C4117F"/>
    <w:rsid w:val="00C54889"/>
    <w:rsid w:val="00C575E0"/>
    <w:rsid w:val="00C62BF5"/>
    <w:rsid w:val="00C636DA"/>
    <w:rsid w:val="00C675EA"/>
    <w:rsid w:val="00C72271"/>
    <w:rsid w:val="00C73C5F"/>
    <w:rsid w:val="00C7664A"/>
    <w:rsid w:val="00C833A9"/>
    <w:rsid w:val="00C85E3F"/>
    <w:rsid w:val="00C86ABA"/>
    <w:rsid w:val="00C874EB"/>
    <w:rsid w:val="00C87DA0"/>
    <w:rsid w:val="00C932C9"/>
    <w:rsid w:val="00C94B24"/>
    <w:rsid w:val="00C97BAA"/>
    <w:rsid w:val="00CA0173"/>
    <w:rsid w:val="00CA43A5"/>
    <w:rsid w:val="00CA4625"/>
    <w:rsid w:val="00CA4FBE"/>
    <w:rsid w:val="00CA56F9"/>
    <w:rsid w:val="00CA6FF9"/>
    <w:rsid w:val="00CB4238"/>
    <w:rsid w:val="00CB6275"/>
    <w:rsid w:val="00CC1A64"/>
    <w:rsid w:val="00CC1AD8"/>
    <w:rsid w:val="00CC34EB"/>
    <w:rsid w:val="00CC66EA"/>
    <w:rsid w:val="00CC796C"/>
    <w:rsid w:val="00CD3C17"/>
    <w:rsid w:val="00CE1F9C"/>
    <w:rsid w:val="00CE2E48"/>
    <w:rsid w:val="00CF0C86"/>
    <w:rsid w:val="00CF7D0D"/>
    <w:rsid w:val="00D021F7"/>
    <w:rsid w:val="00D078A2"/>
    <w:rsid w:val="00D07C24"/>
    <w:rsid w:val="00D10D45"/>
    <w:rsid w:val="00D129EC"/>
    <w:rsid w:val="00D1300E"/>
    <w:rsid w:val="00D23038"/>
    <w:rsid w:val="00D336D9"/>
    <w:rsid w:val="00D363B2"/>
    <w:rsid w:val="00D367EB"/>
    <w:rsid w:val="00D36F03"/>
    <w:rsid w:val="00D3784C"/>
    <w:rsid w:val="00D41A11"/>
    <w:rsid w:val="00D461C2"/>
    <w:rsid w:val="00D46353"/>
    <w:rsid w:val="00D542BD"/>
    <w:rsid w:val="00D54542"/>
    <w:rsid w:val="00D55429"/>
    <w:rsid w:val="00D56956"/>
    <w:rsid w:val="00D61AAE"/>
    <w:rsid w:val="00D6444E"/>
    <w:rsid w:val="00D70F94"/>
    <w:rsid w:val="00D74454"/>
    <w:rsid w:val="00D75CEC"/>
    <w:rsid w:val="00D7633C"/>
    <w:rsid w:val="00D771F9"/>
    <w:rsid w:val="00D848B6"/>
    <w:rsid w:val="00D850D6"/>
    <w:rsid w:val="00DA3826"/>
    <w:rsid w:val="00DA4C48"/>
    <w:rsid w:val="00DA5262"/>
    <w:rsid w:val="00DA727D"/>
    <w:rsid w:val="00DB19EE"/>
    <w:rsid w:val="00DB2D28"/>
    <w:rsid w:val="00DB53A7"/>
    <w:rsid w:val="00DB6855"/>
    <w:rsid w:val="00DB6A5E"/>
    <w:rsid w:val="00DD170F"/>
    <w:rsid w:val="00DD7323"/>
    <w:rsid w:val="00DE0A8A"/>
    <w:rsid w:val="00DE2CE8"/>
    <w:rsid w:val="00DE7FAD"/>
    <w:rsid w:val="00DF0239"/>
    <w:rsid w:val="00DF1ED7"/>
    <w:rsid w:val="00DF2C29"/>
    <w:rsid w:val="00DF6A3B"/>
    <w:rsid w:val="00DF6E54"/>
    <w:rsid w:val="00E01576"/>
    <w:rsid w:val="00E04228"/>
    <w:rsid w:val="00E04457"/>
    <w:rsid w:val="00E04BBC"/>
    <w:rsid w:val="00E05FCD"/>
    <w:rsid w:val="00E07362"/>
    <w:rsid w:val="00E159D7"/>
    <w:rsid w:val="00E21635"/>
    <w:rsid w:val="00E21653"/>
    <w:rsid w:val="00E2414E"/>
    <w:rsid w:val="00E2646B"/>
    <w:rsid w:val="00E26830"/>
    <w:rsid w:val="00E30747"/>
    <w:rsid w:val="00E33171"/>
    <w:rsid w:val="00E36724"/>
    <w:rsid w:val="00E40866"/>
    <w:rsid w:val="00E41483"/>
    <w:rsid w:val="00E42713"/>
    <w:rsid w:val="00E50682"/>
    <w:rsid w:val="00E50817"/>
    <w:rsid w:val="00E5508A"/>
    <w:rsid w:val="00E55A59"/>
    <w:rsid w:val="00E55EE5"/>
    <w:rsid w:val="00E62C32"/>
    <w:rsid w:val="00E657BB"/>
    <w:rsid w:val="00E65A4F"/>
    <w:rsid w:val="00E70F69"/>
    <w:rsid w:val="00E71B0A"/>
    <w:rsid w:val="00E7257D"/>
    <w:rsid w:val="00E728CB"/>
    <w:rsid w:val="00E74C29"/>
    <w:rsid w:val="00E8255C"/>
    <w:rsid w:val="00E84A6B"/>
    <w:rsid w:val="00E84AFB"/>
    <w:rsid w:val="00E87318"/>
    <w:rsid w:val="00E87A04"/>
    <w:rsid w:val="00E92385"/>
    <w:rsid w:val="00E926A7"/>
    <w:rsid w:val="00E93D5D"/>
    <w:rsid w:val="00E96A5F"/>
    <w:rsid w:val="00E96DEA"/>
    <w:rsid w:val="00EA32CA"/>
    <w:rsid w:val="00EA48AE"/>
    <w:rsid w:val="00EA542C"/>
    <w:rsid w:val="00EA56AD"/>
    <w:rsid w:val="00EA7DD6"/>
    <w:rsid w:val="00EB3160"/>
    <w:rsid w:val="00EB7F9D"/>
    <w:rsid w:val="00ED006E"/>
    <w:rsid w:val="00ED2615"/>
    <w:rsid w:val="00ED4DFA"/>
    <w:rsid w:val="00EE0126"/>
    <w:rsid w:val="00EE27AA"/>
    <w:rsid w:val="00EE34CD"/>
    <w:rsid w:val="00EE5B8F"/>
    <w:rsid w:val="00EF2A15"/>
    <w:rsid w:val="00EF5BFD"/>
    <w:rsid w:val="00EF680C"/>
    <w:rsid w:val="00F07C04"/>
    <w:rsid w:val="00F11AAE"/>
    <w:rsid w:val="00F12BB2"/>
    <w:rsid w:val="00F206A4"/>
    <w:rsid w:val="00F21A36"/>
    <w:rsid w:val="00F262A6"/>
    <w:rsid w:val="00F34D63"/>
    <w:rsid w:val="00F448AC"/>
    <w:rsid w:val="00F44A29"/>
    <w:rsid w:val="00F52AB0"/>
    <w:rsid w:val="00F53979"/>
    <w:rsid w:val="00F57E6C"/>
    <w:rsid w:val="00F6570B"/>
    <w:rsid w:val="00F67179"/>
    <w:rsid w:val="00F67615"/>
    <w:rsid w:val="00F7132B"/>
    <w:rsid w:val="00F72FBB"/>
    <w:rsid w:val="00F76C98"/>
    <w:rsid w:val="00F773C9"/>
    <w:rsid w:val="00F804CD"/>
    <w:rsid w:val="00F80750"/>
    <w:rsid w:val="00F81208"/>
    <w:rsid w:val="00F8283D"/>
    <w:rsid w:val="00F84587"/>
    <w:rsid w:val="00F85F59"/>
    <w:rsid w:val="00F86DD4"/>
    <w:rsid w:val="00F91080"/>
    <w:rsid w:val="00F954F8"/>
    <w:rsid w:val="00FA4633"/>
    <w:rsid w:val="00FA55E4"/>
    <w:rsid w:val="00FB16B8"/>
    <w:rsid w:val="00FB249C"/>
    <w:rsid w:val="00FB4CF2"/>
    <w:rsid w:val="00FC32E1"/>
    <w:rsid w:val="00FD06F0"/>
    <w:rsid w:val="00FD4F27"/>
    <w:rsid w:val="00FD5FEF"/>
    <w:rsid w:val="00FD7577"/>
    <w:rsid w:val="00FE419E"/>
    <w:rsid w:val="00FE7F32"/>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C4EBA0"/>
  <w15:docId w15:val="{C4042F2B-B85F-40F5-8DCC-E269F6963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uiPriority="11" w:qFormat="1"/>
    <w:lsdException w:name="heading 1" w:qFormat="1"/>
    <w:lsdException w:name="heading 2" w:semiHidden="1" w:unhideWhenUsed="1" w:qFormat="1"/>
    <w:lsdException w:name="heading 3" w:semiHidden="1" w:unhideWhenUsed="1" w:qFormat="1"/>
    <w:lsdException w:name="heading 4" w:locked="0" w:semiHidden="1" w:unhideWhenUsed="1" w:qFormat="1"/>
    <w:lsdException w:name="heading 5" w:locked="0"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iPriority="99" w:unhideWhenUsed="1"/>
    <w:lsdException w:name="header" w:locked="0" w:uiPriority="99" w:unhideWhenUsed="1"/>
    <w:lsdException w:name="footer" w:locked="0" w:uiPriority="9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uiPriority="7"/>
    <w:lsdException w:name="footnote reference" w:locked="0" w:unhideWhenUsed="1"/>
    <w:lsdException w:name="annotation reference" w:semiHidden="1" w:uiPriority="99" w:unhideWhenUsed="1"/>
    <w:lsdException w:name="line number" w:semiHidden="1" w:unhideWhenUsed="1"/>
    <w:lsdException w:name="page number" w:semiHidden="1"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nhideWhenUsed="1" w:qFormat="1"/>
    <w:lsdException w:name="List Bullet" w:uiPriority="11" w:unhideWhenUsed="1" w:qFormat="1"/>
    <w:lsdException w:name="List Number" w:uiPriority="12"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iPriority="11" w:unhideWhenUsed="1" w:qFormat="1"/>
    <w:lsdException w:name="List Bullet 3" w:uiPriority="11" w:unhideWhenUsed="1" w:qFormat="1"/>
    <w:lsdException w:name="List Bullet 4" w:locked="0" w:uiPriority="99" w:unhideWhenUsed="1" w:qFormat="1"/>
    <w:lsdException w:name="List Bullet 5" w:locked="0" w:semiHidden="1"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lsdException w:name="Hyperlink" w:locked="0" w:semiHidden="1" w:uiPriority="99" w:unhideWhenUsed="1"/>
    <w:lsdException w:name="FollowedHyperlink" w:locked="0" w:unhideWhenUsed="1"/>
    <w:lsdException w:name="Strong" w:qFormat="1"/>
    <w:lsdException w:name="Emphasis" w:qFormat="1"/>
    <w:lsdException w:name="Document Map" w:semiHidden="1" w:unhideWhenUsed="1"/>
    <w:lsdException w:name="Plain Text" w:semiHidden="1"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qFormat="1"/>
    <w:lsdException w:name="Quote" w:uiPriority="18" w:qFormat="1"/>
    <w:lsdException w:name="Intense Quote" w:semiHidden="1"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atentStyles>
  <w:style w:type="paragraph" w:default="1" w:styleId="Normal">
    <w:name w:val="Normal"/>
    <w:aliases w:val="Body Text (Normal)"/>
    <w:qFormat/>
    <w:rsid w:val="00E65A4F"/>
  </w:style>
  <w:style w:type="paragraph" w:styleId="Heading1">
    <w:name w:val="heading 1"/>
    <w:basedOn w:val="Normal"/>
    <w:next w:val="Normal"/>
    <w:link w:val="Heading1Char"/>
    <w:uiPriority w:val="1"/>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3"/>
    <w:qFormat/>
    <w:rsid w:val="00EB3160"/>
    <w:pPr>
      <w:keepNext/>
      <w:keepLines/>
      <w:spacing w:before="360" w:line="400" w:lineRule="exact"/>
      <w:outlineLvl w:val="1"/>
    </w:pPr>
    <w:rPr>
      <w:rFonts w:asciiTheme="majorHAnsi" w:eastAsiaTheme="majorEastAsia" w:hAnsiTheme="majorHAnsi" w:cstheme="majorBidi"/>
      <w:b/>
      <w:bCs/>
      <w:color w:val="002664" w:themeColor="accent1"/>
      <w:sz w:val="32"/>
      <w:szCs w:val="26"/>
    </w:rPr>
  </w:style>
  <w:style w:type="paragraph" w:styleId="Heading3">
    <w:name w:val="heading 3"/>
    <w:basedOn w:val="Normal"/>
    <w:next w:val="Normal"/>
    <w:link w:val="Heading3Char"/>
    <w:uiPriority w:val="5"/>
    <w:qFormat/>
    <w:rsid w:val="00ED2615"/>
    <w:pPr>
      <w:keepNext/>
      <w:keepLines/>
      <w:spacing w:before="360" w:line="320" w:lineRule="exact"/>
      <w:outlineLvl w:val="2"/>
    </w:pPr>
    <w:rPr>
      <w:rFonts w:asciiTheme="majorHAnsi" w:eastAsiaTheme="majorEastAsia" w:hAnsiTheme="majorHAnsi" w:cstheme="majorBidi"/>
      <w:b/>
      <w:bCs/>
      <w:color w:val="306E92"/>
      <w:sz w:val="26"/>
    </w:rPr>
  </w:style>
  <w:style w:type="paragraph" w:styleId="Heading4">
    <w:name w:val="heading 4"/>
    <w:basedOn w:val="Normal"/>
    <w:next w:val="Normal"/>
    <w:link w:val="Heading4Char"/>
    <w:uiPriority w:val="7"/>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001231" w:themeColor="accent1" w:themeShade="7F"/>
    </w:rPr>
  </w:style>
  <w:style w:type="paragraph" w:styleId="Heading6">
    <w:name w:val="heading 6"/>
    <w:basedOn w:val="Normal"/>
    <w:next w:val="Normal"/>
    <w:link w:val="Heading6Char"/>
    <w:uiPriority w:val="7"/>
    <w:semiHidden/>
    <w:qFormat/>
    <w:locked/>
    <w:rsid w:val="00372E2B"/>
    <w:pPr>
      <w:keepNext/>
      <w:keepLines/>
      <w:spacing w:before="200"/>
      <w:outlineLvl w:val="5"/>
    </w:pPr>
    <w:rPr>
      <w:rFonts w:asciiTheme="majorHAnsi" w:eastAsiaTheme="majorEastAsia" w:hAnsiTheme="majorHAnsi" w:cstheme="majorBidi"/>
      <w:i/>
      <w:iCs/>
      <w:color w:val="001231" w:themeColor="accent1" w:themeShade="7F"/>
    </w:rPr>
  </w:style>
  <w:style w:type="paragraph" w:styleId="Heading7">
    <w:name w:val="heading 7"/>
    <w:basedOn w:val="Normal"/>
    <w:next w:val="Normal"/>
    <w:link w:val="Heading7Char"/>
    <w:uiPriority w:val="7"/>
    <w:semiHidden/>
    <w:qFormat/>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qFormat/>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qFormat/>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3"/>
    <w:rsid w:val="00EB3160"/>
    <w:rPr>
      <w:rFonts w:asciiTheme="majorHAnsi" w:eastAsiaTheme="majorEastAsia" w:hAnsiTheme="majorHAnsi" w:cstheme="majorBidi"/>
      <w:b/>
      <w:bCs/>
      <w:color w:val="002664" w:themeColor="accent1"/>
      <w:sz w:val="32"/>
      <w:szCs w:val="26"/>
    </w:rPr>
  </w:style>
  <w:style w:type="character" w:customStyle="1" w:styleId="Heading3Char">
    <w:name w:val="Heading 3 Char"/>
    <w:basedOn w:val="DefaultParagraphFont"/>
    <w:link w:val="Heading3"/>
    <w:uiPriority w:val="5"/>
    <w:rsid w:val="00ED2615"/>
    <w:rPr>
      <w:rFonts w:asciiTheme="majorHAnsi" w:eastAsiaTheme="majorEastAsia" w:hAnsiTheme="majorHAnsi" w:cstheme="majorBidi"/>
      <w:b/>
      <w:bCs/>
      <w:color w:val="306E9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062986"/>
    <w:pPr>
      <w:numPr>
        <w:numId w:val="17"/>
      </w:numPr>
      <w:spacing w:before="60" w:after="60"/>
    </w:pPr>
  </w:style>
  <w:style w:type="paragraph" w:styleId="ListNumber2">
    <w:name w:val="List Number 2"/>
    <w:basedOn w:val="Normal"/>
    <w:uiPriority w:val="12"/>
    <w:qFormat/>
    <w:rsid w:val="00062986"/>
    <w:pPr>
      <w:numPr>
        <w:numId w:val="21"/>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semiHidden/>
    <w:qFormat/>
    <w:rsid w:val="000F3B46"/>
    <w:pPr>
      <w:outlineLvl w:val="9"/>
    </w:pPr>
  </w:style>
  <w:style w:type="paragraph" w:styleId="Footer">
    <w:name w:val="footer"/>
    <w:basedOn w:val="Normal"/>
    <w:link w:val="FooterChar"/>
    <w:uiPriority w:val="7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7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99"/>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39"/>
    <w:rsid w:val="00E65A4F"/>
    <w:pPr>
      <w:spacing w:before="60" w:after="60"/>
    </w:pPr>
    <w:rPr>
      <w:sz w:val="20"/>
    </w:rPr>
    <w:tblPr>
      <w:tblStyleRowBandSize w:val="1"/>
      <w:tblBorders>
        <w:top w:val="single" w:sz="4" w:space="0" w:color="D9D9D9" w:themeColor="background1" w:themeShade="D9"/>
        <w:bottom w:val="single" w:sz="6" w:space="0" w:color="002664" w:themeColor="accent1"/>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bCs/>
        <w:color w:val="231F20" w:themeColor="text1"/>
        <w:sz w:val="20"/>
      </w:rPr>
      <w:tblPr/>
      <w:tcPr>
        <w:shd w:val="clear" w:color="auto" w:fill="002664" w:themeFill="accent1"/>
      </w:tcPr>
    </w:tblStylePr>
    <w:tblStylePr w:type="lastRow">
      <w:rPr>
        <w:b/>
        <w:bCs/>
        <w:color w:val="231F20" w:themeColor="text1"/>
      </w:rPr>
      <w:tblPr/>
      <w:tcPr>
        <w:shd w:val="clear" w:color="auto" w:fill="D9D9D9" w:themeFill="background1" w:themeFillShade="D9"/>
      </w:tcPr>
    </w:tblStylePr>
    <w:tblStylePr w:type="firstCol">
      <w:rPr>
        <w:b/>
        <w:bCs/>
        <w:color w:val="231F20" w:themeColor="text1"/>
      </w:rPr>
    </w:tblStylePr>
    <w:tblStylePr w:type="lastCol">
      <w:pPr>
        <w:jc w:val="right"/>
      </w:pPr>
      <w:rPr>
        <w:b w:val="0"/>
        <w:bCs w:val="0"/>
        <w:color w:val="231F20" w:themeColor="text1"/>
      </w:r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ADCBFF" w:themeFill="accent1" w:themeFillTint="33"/>
    </w:tcPr>
    <w:tblStylePr w:type="firstRow">
      <w:rPr>
        <w:b/>
        <w:bCs/>
      </w:rPr>
      <w:tblPr/>
      <w:tcPr>
        <w:shd w:val="clear" w:color="auto" w:fill="5B98FF" w:themeFill="accent1" w:themeFillTint="66"/>
      </w:tcPr>
    </w:tblStylePr>
    <w:tblStylePr w:type="lastRow">
      <w:rPr>
        <w:b/>
        <w:bCs/>
        <w:color w:val="231F20" w:themeColor="text1"/>
      </w:rPr>
      <w:tblPr/>
      <w:tcPr>
        <w:shd w:val="clear" w:color="auto" w:fill="5B98FF" w:themeFill="accent1" w:themeFillTint="66"/>
      </w:tcPr>
    </w:tblStylePr>
    <w:tblStylePr w:type="firstCol">
      <w:rPr>
        <w:color w:val="FFFFFF" w:themeColor="background1"/>
      </w:rPr>
      <w:tblPr/>
      <w:tcPr>
        <w:shd w:val="clear" w:color="auto" w:fill="001C4A" w:themeFill="accent1" w:themeFillShade="BF"/>
      </w:tcPr>
    </w:tblStylePr>
    <w:tblStylePr w:type="lastCol">
      <w:rPr>
        <w:color w:val="FFFFFF" w:themeColor="background1"/>
      </w:rPr>
      <w:tblPr/>
      <w:tcPr>
        <w:shd w:val="clear" w:color="auto" w:fill="001C4A" w:themeFill="accent1" w:themeFillShade="BF"/>
      </w:tcPr>
    </w:tblStylePr>
    <w:tblStylePr w:type="band1Vert">
      <w:tblPr/>
      <w:tcPr>
        <w:shd w:val="clear" w:color="auto" w:fill="327FFF" w:themeFill="accent1" w:themeFillTint="7F"/>
      </w:tcPr>
    </w:tblStylePr>
    <w:tblStylePr w:type="band1Horz">
      <w:tblPr/>
      <w:tcPr>
        <w:shd w:val="clear" w:color="auto" w:fill="327FFF"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7F0FF" w:themeFill="accent2" w:themeFillTint="33"/>
    </w:tcPr>
    <w:tblStylePr w:type="firstRow">
      <w:rPr>
        <w:b/>
        <w:bCs/>
      </w:rPr>
      <w:tblPr/>
      <w:tcPr>
        <w:shd w:val="clear" w:color="auto" w:fill="8FE2FF" w:themeFill="accent2" w:themeFillTint="66"/>
      </w:tcPr>
    </w:tblStylePr>
    <w:tblStylePr w:type="lastRow">
      <w:rPr>
        <w:b/>
        <w:bCs/>
        <w:color w:val="231F20" w:themeColor="text1"/>
      </w:rPr>
      <w:tblPr/>
      <w:tcPr>
        <w:shd w:val="clear" w:color="auto" w:fill="8FE2FF" w:themeFill="accent2" w:themeFillTint="66"/>
      </w:tcPr>
    </w:tblStylePr>
    <w:tblStylePr w:type="firstCol">
      <w:rPr>
        <w:color w:val="FFFFFF" w:themeColor="background1"/>
      </w:rPr>
      <w:tblPr/>
      <w:tcPr>
        <w:shd w:val="clear" w:color="auto" w:fill="007FAC" w:themeFill="accent2" w:themeFillShade="BF"/>
      </w:tcPr>
    </w:tblStylePr>
    <w:tblStylePr w:type="lastCol">
      <w:rPr>
        <w:color w:val="FFFFFF" w:themeColor="background1"/>
      </w:rPr>
      <w:tblPr/>
      <w:tcPr>
        <w:shd w:val="clear" w:color="auto" w:fill="007FAC" w:themeFill="accent2" w:themeFillShade="BF"/>
      </w:tcPr>
    </w:tblStylePr>
    <w:tblStylePr w:type="band1Vert">
      <w:tblPr/>
      <w:tcPr>
        <w:shd w:val="clear" w:color="auto" w:fill="73DAFF" w:themeFill="accent2" w:themeFillTint="7F"/>
      </w:tcPr>
    </w:tblStylePr>
    <w:tblStylePr w:type="band1Horz">
      <w:tblPr/>
      <w:tcPr>
        <w:shd w:val="clear" w:color="auto" w:fill="73DAFF"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EFEFEF" w:themeFill="accent3" w:themeFillTint="33"/>
    </w:tcPr>
    <w:tblStylePr w:type="firstRow">
      <w:rPr>
        <w:b/>
        <w:bCs/>
      </w:rPr>
      <w:tblPr/>
      <w:tcPr>
        <w:shd w:val="clear" w:color="auto" w:fill="E0E0E0" w:themeFill="accent3" w:themeFillTint="66"/>
      </w:tcPr>
    </w:tblStylePr>
    <w:tblStylePr w:type="lastRow">
      <w:rPr>
        <w:b/>
        <w:bCs/>
        <w:color w:val="231F20" w:themeColor="text1"/>
      </w:rPr>
      <w:tblPr/>
      <w:tcPr>
        <w:shd w:val="clear" w:color="auto" w:fill="E0E0E0" w:themeFill="accent3" w:themeFillTint="66"/>
      </w:tcPr>
    </w:tblStylePr>
    <w:tblStylePr w:type="firstCol">
      <w:rPr>
        <w:color w:val="FFFFFF" w:themeColor="background1"/>
      </w:rPr>
      <w:tblPr/>
      <w:tcPr>
        <w:shd w:val="clear" w:color="auto" w:fill="858585" w:themeFill="accent3" w:themeFillShade="BF"/>
      </w:tcPr>
    </w:tblStylePr>
    <w:tblStylePr w:type="lastCol">
      <w:rPr>
        <w:color w:val="FFFFFF" w:themeColor="background1"/>
      </w:rPr>
      <w:tblPr/>
      <w:tcPr>
        <w:shd w:val="clear" w:color="auto" w:fill="858585" w:themeFill="accent3" w:themeFillShade="BF"/>
      </w:tcPr>
    </w:tblStylePr>
    <w:tblStylePr w:type="band1Vert">
      <w:tblPr/>
      <w:tcPr>
        <w:shd w:val="clear" w:color="auto" w:fill="D8D8D8" w:themeFill="accent3" w:themeFillTint="7F"/>
      </w:tcPr>
    </w:tblStylePr>
    <w:tblStylePr w:type="band1Horz">
      <w:tblPr/>
      <w:tcPr>
        <w:shd w:val="clear" w:color="auto" w:fill="D8D8D8"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FF5D5" w:themeFill="accent4" w:themeFillTint="33"/>
    </w:tcPr>
    <w:tblStylePr w:type="firstRow">
      <w:rPr>
        <w:b/>
        <w:bCs/>
      </w:rPr>
      <w:tblPr/>
      <w:tcPr>
        <w:shd w:val="clear" w:color="auto" w:fill="80ECAC" w:themeFill="accent4" w:themeFillTint="66"/>
      </w:tcPr>
    </w:tblStylePr>
    <w:tblStylePr w:type="lastRow">
      <w:rPr>
        <w:b/>
        <w:bCs/>
        <w:color w:val="231F20" w:themeColor="text1"/>
      </w:rPr>
      <w:tblPr/>
      <w:tcPr>
        <w:shd w:val="clear" w:color="auto" w:fill="80ECAC" w:themeFill="accent4" w:themeFillTint="66"/>
      </w:tcPr>
    </w:tblStylePr>
    <w:tblStylePr w:type="firstCol">
      <w:rPr>
        <w:color w:val="FFFFFF" w:themeColor="background1"/>
      </w:rPr>
      <w:tblPr/>
      <w:tcPr>
        <w:shd w:val="clear" w:color="auto" w:fill="0E602F" w:themeFill="accent4" w:themeFillShade="BF"/>
      </w:tcPr>
    </w:tblStylePr>
    <w:tblStylePr w:type="lastCol">
      <w:rPr>
        <w:color w:val="FFFFFF" w:themeColor="background1"/>
      </w:rPr>
      <w:tblPr/>
      <w:tcPr>
        <w:shd w:val="clear" w:color="auto" w:fill="0E602F" w:themeFill="accent4" w:themeFillShade="BF"/>
      </w:tcPr>
    </w:tblStylePr>
    <w:tblStylePr w:type="band1Vert">
      <w:tblPr/>
      <w:tcPr>
        <w:shd w:val="clear" w:color="auto" w:fill="61E898" w:themeFill="accent4" w:themeFillTint="7F"/>
      </w:tcPr>
    </w:tblStylePr>
    <w:tblStylePr w:type="band1Horz">
      <w:tblPr/>
      <w:tcPr>
        <w:shd w:val="clear" w:color="auto" w:fill="61E898"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E3F1D5" w:themeFill="accent5" w:themeFillTint="33"/>
    </w:tcPr>
    <w:tblStylePr w:type="firstRow">
      <w:rPr>
        <w:b/>
        <w:bCs/>
      </w:rPr>
      <w:tblPr/>
      <w:tcPr>
        <w:shd w:val="clear" w:color="auto" w:fill="C8E4AB" w:themeFill="accent5" w:themeFillTint="66"/>
      </w:tcPr>
    </w:tblStylePr>
    <w:tblStylePr w:type="lastRow">
      <w:rPr>
        <w:b/>
        <w:bCs/>
        <w:color w:val="231F20" w:themeColor="text1"/>
      </w:rPr>
      <w:tblPr/>
      <w:tcPr>
        <w:shd w:val="clear" w:color="auto" w:fill="C8E4AB" w:themeFill="accent5" w:themeFillTint="66"/>
      </w:tcPr>
    </w:tblStylePr>
    <w:tblStylePr w:type="firstCol">
      <w:rPr>
        <w:color w:val="FFFFFF" w:themeColor="background1"/>
      </w:rPr>
      <w:tblPr/>
      <w:tcPr>
        <w:shd w:val="clear" w:color="auto" w:fill="59842A" w:themeFill="accent5" w:themeFillShade="BF"/>
      </w:tcPr>
    </w:tblStylePr>
    <w:tblStylePr w:type="lastCol">
      <w:rPr>
        <w:color w:val="FFFFFF" w:themeColor="background1"/>
      </w:rPr>
      <w:tblPr/>
      <w:tcPr>
        <w:shd w:val="clear" w:color="auto" w:fill="59842A" w:themeFill="accent5" w:themeFillShade="BF"/>
      </w:tcPr>
    </w:tblStylePr>
    <w:tblStylePr w:type="band1Vert">
      <w:tblPr/>
      <w:tcPr>
        <w:shd w:val="clear" w:color="auto" w:fill="BBDD96" w:themeFill="accent5" w:themeFillTint="7F"/>
      </w:tcPr>
    </w:tblStylePr>
    <w:tblStylePr w:type="band1Horz">
      <w:tblPr/>
      <w:tcPr>
        <w:shd w:val="clear" w:color="auto" w:fill="BBDD96"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ADAD7" w:themeFill="accent6" w:themeFillTint="33"/>
    </w:tcPr>
    <w:tblStylePr w:type="firstRow">
      <w:rPr>
        <w:b/>
        <w:bCs/>
      </w:rPr>
      <w:tblPr/>
      <w:tcPr>
        <w:shd w:val="clear" w:color="auto" w:fill="F5B7B0" w:themeFill="accent6" w:themeFillTint="66"/>
      </w:tcPr>
    </w:tblStylePr>
    <w:tblStylePr w:type="lastRow">
      <w:rPr>
        <w:b/>
        <w:bCs/>
        <w:color w:val="231F20" w:themeColor="text1"/>
      </w:rPr>
      <w:tblPr/>
      <w:tcPr>
        <w:shd w:val="clear" w:color="auto" w:fill="F5B7B0" w:themeFill="accent6" w:themeFillTint="66"/>
      </w:tcPr>
    </w:tblStylePr>
    <w:tblStylePr w:type="firstCol">
      <w:rPr>
        <w:color w:val="FFFFFF" w:themeColor="background1"/>
      </w:rPr>
      <w:tblPr/>
      <w:tcPr>
        <w:shd w:val="clear" w:color="auto" w:fill="C12718" w:themeFill="accent6" w:themeFillShade="BF"/>
      </w:tcPr>
    </w:tblStylePr>
    <w:tblStylePr w:type="lastCol">
      <w:rPr>
        <w:color w:val="FFFFFF" w:themeColor="background1"/>
      </w:rPr>
      <w:tblPr/>
      <w:tcPr>
        <w:shd w:val="clear" w:color="auto" w:fill="C12718" w:themeFill="accent6" w:themeFillShade="BF"/>
      </w:tcPr>
    </w:tblStylePr>
    <w:tblStylePr w:type="band1Vert">
      <w:tblPr/>
      <w:tcPr>
        <w:shd w:val="clear" w:color="auto" w:fill="F3A59D" w:themeFill="accent6" w:themeFillTint="7F"/>
      </w:tcPr>
    </w:tblStylePr>
    <w:tblStylePr w:type="band1Horz">
      <w:tblPr/>
      <w:tcPr>
        <w:shd w:val="clear" w:color="auto" w:fill="F3A59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88B8" w:themeFill="accent2" w:themeFillShade="CC"/>
      </w:tcPr>
    </w:tblStylePr>
    <w:tblStylePr w:type="lastRow">
      <w:rPr>
        <w:b/>
        <w:bCs/>
        <w:color w:val="0088B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D6E5FF" w:themeFill="accent1" w:themeFillTint="19"/>
    </w:tcPr>
    <w:tblStylePr w:type="firstRow">
      <w:rPr>
        <w:b/>
        <w:bCs/>
        <w:color w:val="FFFFFF" w:themeColor="background1"/>
      </w:rPr>
      <w:tblPr/>
      <w:tcPr>
        <w:tcBorders>
          <w:bottom w:val="single" w:sz="12" w:space="0" w:color="FFFFFF" w:themeColor="background1"/>
        </w:tcBorders>
        <w:shd w:val="clear" w:color="auto" w:fill="0088B8" w:themeFill="accent2" w:themeFillShade="CC"/>
      </w:tcPr>
    </w:tblStylePr>
    <w:tblStylePr w:type="lastRow">
      <w:rPr>
        <w:b/>
        <w:bCs/>
        <w:color w:val="0088B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BFFF" w:themeFill="accent1" w:themeFillTint="3F"/>
      </w:tcPr>
    </w:tblStylePr>
    <w:tblStylePr w:type="band1Horz">
      <w:tblPr/>
      <w:tcPr>
        <w:shd w:val="clear" w:color="auto" w:fill="ADCBFF"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E3F7FF" w:themeFill="accent2" w:themeFillTint="19"/>
    </w:tcPr>
    <w:tblStylePr w:type="firstRow">
      <w:rPr>
        <w:b/>
        <w:bCs/>
        <w:color w:val="FFFFFF" w:themeColor="background1"/>
      </w:rPr>
      <w:tblPr/>
      <w:tcPr>
        <w:tcBorders>
          <w:bottom w:val="single" w:sz="12" w:space="0" w:color="FFFFFF" w:themeColor="background1"/>
        </w:tcBorders>
        <w:shd w:val="clear" w:color="auto" w:fill="0088B8" w:themeFill="accent2" w:themeFillShade="CC"/>
      </w:tcPr>
    </w:tblStylePr>
    <w:tblStylePr w:type="lastRow">
      <w:rPr>
        <w:b/>
        <w:bCs/>
        <w:color w:val="0088B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DFF" w:themeFill="accent2" w:themeFillTint="3F"/>
      </w:tcPr>
    </w:tblStylePr>
    <w:tblStylePr w:type="band1Horz">
      <w:tblPr/>
      <w:tcPr>
        <w:shd w:val="clear" w:color="auto" w:fill="C7F0FF"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F7F7F7" w:themeFill="accent3" w:themeFillTint="19"/>
    </w:tcPr>
    <w:tblStylePr w:type="firstRow">
      <w:rPr>
        <w:b/>
        <w:bCs/>
        <w:color w:val="FFFFFF" w:themeColor="background1"/>
      </w:rPr>
      <w:tblPr/>
      <w:tcPr>
        <w:tcBorders>
          <w:bottom w:val="single" w:sz="12" w:space="0" w:color="FFFFFF" w:themeColor="background1"/>
        </w:tcBorders>
        <w:shd w:val="clear" w:color="auto" w:fill="0F6733" w:themeFill="accent4" w:themeFillShade="CC"/>
      </w:tcPr>
    </w:tblStylePr>
    <w:tblStylePr w:type="lastRow">
      <w:rPr>
        <w:b/>
        <w:bCs/>
        <w:color w:val="0F673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3" w:themeFillTint="3F"/>
      </w:tcPr>
    </w:tblStylePr>
    <w:tblStylePr w:type="band1Horz">
      <w:tblPr/>
      <w:tcPr>
        <w:shd w:val="clear" w:color="auto" w:fill="EFEFE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AEA" w:themeFill="accent4" w:themeFillTint="19"/>
    </w:tcPr>
    <w:tblStylePr w:type="firstRow">
      <w:rPr>
        <w:b/>
        <w:bCs/>
        <w:color w:val="FFFFFF" w:themeColor="background1"/>
      </w:rPr>
      <w:tblPr/>
      <w:tcPr>
        <w:tcBorders>
          <w:bottom w:val="single" w:sz="12" w:space="0" w:color="FFFFFF" w:themeColor="background1"/>
        </w:tcBorders>
        <w:shd w:val="clear" w:color="auto" w:fill="8E8E8E" w:themeFill="accent3" w:themeFillShade="CC"/>
      </w:tcPr>
    </w:tblStylePr>
    <w:tblStylePr w:type="lastRow">
      <w:rPr>
        <w:b/>
        <w:bCs/>
        <w:color w:val="8E8E8E"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F3CC" w:themeFill="accent4" w:themeFillTint="3F"/>
      </w:tcPr>
    </w:tblStylePr>
    <w:tblStylePr w:type="band1Horz">
      <w:tblPr/>
      <w:tcPr>
        <w:shd w:val="clear" w:color="auto" w:fill="BFF5D5"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1F8EA" w:themeFill="accent5" w:themeFillTint="19"/>
    </w:tcPr>
    <w:tblStylePr w:type="firstRow">
      <w:rPr>
        <w:b/>
        <w:bCs/>
        <w:color w:val="FFFFFF" w:themeColor="background1"/>
      </w:rPr>
      <w:tblPr/>
      <w:tcPr>
        <w:tcBorders>
          <w:bottom w:val="single" w:sz="12" w:space="0" w:color="FFFFFF" w:themeColor="background1"/>
        </w:tcBorders>
        <w:shd w:val="clear" w:color="auto" w:fill="CF2A19" w:themeFill="accent6" w:themeFillShade="CC"/>
      </w:tcPr>
    </w:tblStylePr>
    <w:tblStylePr w:type="lastRow">
      <w:rPr>
        <w:b/>
        <w:bCs/>
        <w:color w:val="CF2A19"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ECB" w:themeFill="accent5" w:themeFillTint="3F"/>
      </w:tcPr>
    </w:tblStylePr>
    <w:tblStylePr w:type="band1Horz">
      <w:tblPr/>
      <w:tcPr>
        <w:shd w:val="clear" w:color="auto" w:fill="E3F1D5"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CEDEB" w:themeFill="accent6" w:themeFillTint="19"/>
    </w:tcPr>
    <w:tblStylePr w:type="firstRow">
      <w:rPr>
        <w:b/>
        <w:bCs/>
        <w:color w:val="FFFFFF" w:themeColor="background1"/>
      </w:rPr>
      <w:tblPr/>
      <w:tcPr>
        <w:tcBorders>
          <w:bottom w:val="single" w:sz="12" w:space="0" w:color="FFFFFF" w:themeColor="background1"/>
        </w:tcBorders>
        <w:shd w:val="clear" w:color="auto" w:fill="5F8D2D" w:themeFill="accent5" w:themeFillShade="CC"/>
      </w:tcPr>
    </w:tblStylePr>
    <w:tblStylePr w:type="lastRow">
      <w:rPr>
        <w:b/>
        <w:bCs/>
        <w:color w:val="5F8D2D"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E" w:themeFill="accent6" w:themeFillTint="3F"/>
      </w:tcPr>
    </w:tblStylePr>
    <w:tblStylePr w:type="band1Horz">
      <w:tblPr/>
      <w:tcPr>
        <w:shd w:val="clear" w:color="auto" w:fill="FADAD7"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00ABE6"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00ABE6" w:themeColor="accent2"/>
        <w:left w:val="single" w:sz="4" w:space="0" w:color="002664" w:themeColor="accent1"/>
        <w:bottom w:val="single" w:sz="4" w:space="0" w:color="002664" w:themeColor="accent1"/>
        <w:right w:val="single" w:sz="4" w:space="0" w:color="002664" w:themeColor="accent1"/>
        <w:insideH w:val="single" w:sz="4" w:space="0" w:color="FFFFFF" w:themeColor="background1"/>
        <w:insideV w:val="single" w:sz="4" w:space="0" w:color="FFFFFF" w:themeColor="background1"/>
      </w:tblBorders>
    </w:tblPr>
    <w:tcPr>
      <w:shd w:val="clear" w:color="auto" w:fill="D6E5FF" w:themeFill="accent1" w:themeFillTint="19"/>
    </w:tcPr>
    <w:tblStylePr w:type="firstRow">
      <w:rPr>
        <w:b/>
        <w:bCs/>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63C" w:themeFill="accent1" w:themeFillShade="99"/>
      </w:tcPr>
    </w:tblStylePr>
    <w:tblStylePr w:type="firstCol">
      <w:rPr>
        <w:color w:val="FFFFFF" w:themeColor="background1"/>
      </w:rPr>
      <w:tblPr/>
      <w:tcPr>
        <w:tcBorders>
          <w:top w:val="nil"/>
          <w:left w:val="nil"/>
          <w:bottom w:val="nil"/>
          <w:right w:val="nil"/>
          <w:insideH w:val="single" w:sz="4" w:space="0" w:color="00163C" w:themeColor="accent1" w:themeShade="99"/>
          <w:insideV w:val="nil"/>
        </w:tcBorders>
        <w:shd w:val="clear" w:color="auto" w:fill="0016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63C" w:themeFill="accent1" w:themeFillShade="99"/>
      </w:tcPr>
    </w:tblStylePr>
    <w:tblStylePr w:type="band1Vert">
      <w:tblPr/>
      <w:tcPr>
        <w:shd w:val="clear" w:color="auto" w:fill="5B98FF" w:themeFill="accent1" w:themeFillTint="66"/>
      </w:tcPr>
    </w:tblStylePr>
    <w:tblStylePr w:type="band1Horz">
      <w:tblPr/>
      <w:tcPr>
        <w:shd w:val="clear" w:color="auto" w:fill="327F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00ABE6" w:themeColor="accent2"/>
        <w:left w:val="single" w:sz="4" w:space="0" w:color="00ABE6" w:themeColor="accent2"/>
        <w:bottom w:val="single" w:sz="4" w:space="0" w:color="00ABE6" w:themeColor="accent2"/>
        <w:right w:val="single" w:sz="4" w:space="0" w:color="00ABE6" w:themeColor="accent2"/>
        <w:insideH w:val="single" w:sz="4" w:space="0" w:color="FFFFFF" w:themeColor="background1"/>
        <w:insideV w:val="single" w:sz="4" w:space="0" w:color="FFFFFF" w:themeColor="background1"/>
      </w:tblBorders>
    </w:tblPr>
    <w:tcPr>
      <w:shd w:val="clear" w:color="auto" w:fill="E3F7FF" w:themeFill="accent2" w:themeFillTint="19"/>
    </w:tcPr>
    <w:tblStylePr w:type="firstRow">
      <w:rPr>
        <w:b/>
        <w:bCs/>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68A" w:themeFill="accent2" w:themeFillShade="99"/>
      </w:tcPr>
    </w:tblStylePr>
    <w:tblStylePr w:type="firstCol">
      <w:rPr>
        <w:color w:val="FFFFFF" w:themeColor="background1"/>
      </w:rPr>
      <w:tblPr/>
      <w:tcPr>
        <w:tcBorders>
          <w:top w:val="nil"/>
          <w:left w:val="nil"/>
          <w:bottom w:val="nil"/>
          <w:right w:val="nil"/>
          <w:insideH w:val="single" w:sz="4" w:space="0" w:color="00668A" w:themeColor="accent2" w:themeShade="99"/>
          <w:insideV w:val="nil"/>
        </w:tcBorders>
        <w:shd w:val="clear" w:color="auto" w:fill="00668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68A" w:themeFill="accent2" w:themeFillShade="99"/>
      </w:tcPr>
    </w:tblStylePr>
    <w:tblStylePr w:type="band1Vert">
      <w:tblPr/>
      <w:tcPr>
        <w:shd w:val="clear" w:color="auto" w:fill="8FE2FF" w:themeFill="accent2" w:themeFillTint="66"/>
      </w:tcPr>
    </w:tblStylePr>
    <w:tblStylePr w:type="band1Horz">
      <w:tblPr/>
      <w:tcPr>
        <w:shd w:val="clear" w:color="auto" w:fill="73DA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138140" w:themeColor="accent4"/>
        <w:left w:val="single" w:sz="4" w:space="0" w:color="B2B2B2" w:themeColor="accent3"/>
        <w:bottom w:val="single" w:sz="4" w:space="0" w:color="B2B2B2" w:themeColor="accent3"/>
        <w:right w:val="single" w:sz="4" w:space="0" w:color="B2B2B2" w:themeColor="accent3"/>
        <w:insideH w:val="single" w:sz="4" w:space="0" w:color="FFFFFF" w:themeColor="background1"/>
        <w:insideV w:val="single" w:sz="4" w:space="0" w:color="FFFFFF" w:themeColor="background1"/>
      </w:tblBorders>
    </w:tblPr>
    <w:tcPr>
      <w:shd w:val="clear" w:color="auto" w:fill="F7F7F7" w:themeFill="accent3" w:themeFillTint="19"/>
    </w:tcPr>
    <w:tblStylePr w:type="firstRow">
      <w:rPr>
        <w:b/>
        <w:bCs/>
      </w:rPr>
      <w:tblPr/>
      <w:tcPr>
        <w:tcBorders>
          <w:top w:val="nil"/>
          <w:left w:val="nil"/>
          <w:bottom w:val="single" w:sz="24" w:space="0" w:color="1381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3" w:themeFillShade="99"/>
      </w:tcPr>
    </w:tblStylePr>
    <w:tblStylePr w:type="firstCol">
      <w:rPr>
        <w:color w:val="FFFFFF" w:themeColor="background1"/>
      </w:rPr>
      <w:tblPr/>
      <w:tcPr>
        <w:tcBorders>
          <w:top w:val="nil"/>
          <w:left w:val="nil"/>
          <w:bottom w:val="nil"/>
          <w:right w:val="nil"/>
          <w:insideH w:val="single" w:sz="4" w:space="0" w:color="6A6A6A" w:themeColor="accent3" w:themeShade="99"/>
          <w:insideV w:val="nil"/>
        </w:tcBorders>
        <w:shd w:val="clear" w:color="auto" w:fill="6A6A6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3" w:themeFillShade="99"/>
      </w:tcPr>
    </w:tblStylePr>
    <w:tblStylePr w:type="band1Vert">
      <w:tblPr/>
      <w:tcPr>
        <w:shd w:val="clear" w:color="auto" w:fill="E0E0E0" w:themeFill="accent3" w:themeFillTint="66"/>
      </w:tcPr>
    </w:tblStylePr>
    <w:tblStylePr w:type="band1Horz">
      <w:tblPr/>
      <w:tcPr>
        <w:shd w:val="clear" w:color="auto" w:fill="D8D8D8"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B2B2B2" w:themeColor="accent3"/>
        <w:left w:val="single" w:sz="4" w:space="0" w:color="138140" w:themeColor="accent4"/>
        <w:bottom w:val="single" w:sz="4" w:space="0" w:color="138140" w:themeColor="accent4"/>
        <w:right w:val="single" w:sz="4" w:space="0" w:color="138140" w:themeColor="accent4"/>
        <w:insideH w:val="single" w:sz="4" w:space="0" w:color="FFFFFF" w:themeColor="background1"/>
        <w:insideV w:val="single" w:sz="4" w:space="0" w:color="FFFFFF" w:themeColor="background1"/>
      </w:tblBorders>
    </w:tblPr>
    <w:tcPr>
      <w:shd w:val="clear" w:color="auto" w:fill="DFFAEA" w:themeFill="accent4" w:themeFillTint="19"/>
    </w:tcPr>
    <w:tblStylePr w:type="firstRow">
      <w:rPr>
        <w:b/>
        <w:bCs/>
      </w:rPr>
      <w:tblPr/>
      <w:tcPr>
        <w:tcBorders>
          <w:top w:val="nil"/>
          <w:left w:val="nil"/>
          <w:bottom w:val="single" w:sz="24" w:space="0" w:color="B2B2B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B4D26" w:themeFill="accent4" w:themeFillShade="99"/>
      </w:tcPr>
    </w:tblStylePr>
    <w:tblStylePr w:type="firstCol">
      <w:rPr>
        <w:color w:val="FFFFFF" w:themeColor="background1"/>
      </w:rPr>
      <w:tblPr/>
      <w:tcPr>
        <w:tcBorders>
          <w:top w:val="nil"/>
          <w:left w:val="nil"/>
          <w:bottom w:val="nil"/>
          <w:right w:val="nil"/>
          <w:insideH w:val="single" w:sz="4" w:space="0" w:color="0B4D26" w:themeColor="accent4" w:themeShade="99"/>
          <w:insideV w:val="nil"/>
        </w:tcBorders>
        <w:shd w:val="clear" w:color="auto" w:fill="0B4D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B4D26" w:themeFill="accent4" w:themeFillShade="99"/>
      </w:tcPr>
    </w:tblStylePr>
    <w:tblStylePr w:type="band1Vert">
      <w:tblPr/>
      <w:tcPr>
        <w:shd w:val="clear" w:color="auto" w:fill="80ECAC" w:themeFill="accent4" w:themeFillTint="66"/>
      </w:tcPr>
    </w:tblStylePr>
    <w:tblStylePr w:type="band1Horz">
      <w:tblPr/>
      <w:tcPr>
        <w:shd w:val="clear" w:color="auto" w:fill="61E898"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E74C3C" w:themeColor="accent6"/>
        <w:left w:val="single" w:sz="4" w:space="0" w:color="78B139" w:themeColor="accent5"/>
        <w:bottom w:val="single" w:sz="4" w:space="0" w:color="78B139" w:themeColor="accent5"/>
        <w:right w:val="single" w:sz="4" w:space="0" w:color="78B139" w:themeColor="accent5"/>
        <w:insideH w:val="single" w:sz="4" w:space="0" w:color="FFFFFF" w:themeColor="background1"/>
        <w:insideV w:val="single" w:sz="4" w:space="0" w:color="FFFFFF" w:themeColor="background1"/>
      </w:tblBorders>
    </w:tblPr>
    <w:tcPr>
      <w:shd w:val="clear" w:color="auto" w:fill="F1F8EA" w:themeFill="accent5" w:themeFillTint="19"/>
    </w:tcPr>
    <w:tblStylePr w:type="firstRow">
      <w:rPr>
        <w:b/>
        <w:bCs/>
      </w:rPr>
      <w:tblPr/>
      <w:tcPr>
        <w:tcBorders>
          <w:top w:val="nil"/>
          <w:left w:val="nil"/>
          <w:bottom w:val="single" w:sz="24" w:space="0" w:color="E74C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A22" w:themeFill="accent5" w:themeFillShade="99"/>
      </w:tcPr>
    </w:tblStylePr>
    <w:tblStylePr w:type="firstCol">
      <w:rPr>
        <w:color w:val="FFFFFF" w:themeColor="background1"/>
      </w:rPr>
      <w:tblPr/>
      <w:tcPr>
        <w:tcBorders>
          <w:top w:val="nil"/>
          <w:left w:val="nil"/>
          <w:bottom w:val="nil"/>
          <w:right w:val="nil"/>
          <w:insideH w:val="single" w:sz="4" w:space="0" w:color="476A22" w:themeColor="accent5" w:themeShade="99"/>
          <w:insideV w:val="nil"/>
        </w:tcBorders>
        <w:shd w:val="clear" w:color="auto" w:fill="476A2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A22" w:themeFill="accent5" w:themeFillShade="99"/>
      </w:tcPr>
    </w:tblStylePr>
    <w:tblStylePr w:type="band1Vert">
      <w:tblPr/>
      <w:tcPr>
        <w:shd w:val="clear" w:color="auto" w:fill="C8E4AB" w:themeFill="accent5" w:themeFillTint="66"/>
      </w:tcPr>
    </w:tblStylePr>
    <w:tblStylePr w:type="band1Horz">
      <w:tblPr/>
      <w:tcPr>
        <w:shd w:val="clear" w:color="auto" w:fill="BBDD96"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78B139" w:themeColor="accent5"/>
        <w:left w:val="single" w:sz="4" w:space="0" w:color="E74C3C" w:themeColor="accent6"/>
        <w:bottom w:val="single" w:sz="4" w:space="0" w:color="E74C3C" w:themeColor="accent6"/>
        <w:right w:val="single" w:sz="4" w:space="0" w:color="E74C3C" w:themeColor="accent6"/>
        <w:insideH w:val="single" w:sz="4" w:space="0" w:color="FFFFFF" w:themeColor="background1"/>
        <w:insideV w:val="single" w:sz="4" w:space="0" w:color="FFFFFF" w:themeColor="background1"/>
      </w:tblBorders>
    </w:tblPr>
    <w:tcPr>
      <w:shd w:val="clear" w:color="auto" w:fill="FCEDEB" w:themeFill="accent6" w:themeFillTint="19"/>
    </w:tcPr>
    <w:tblStylePr w:type="firstRow">
      <w:rPr>
        <w:b/>
        <w:bCs/>
      </w:rPr>
      <w:tblPr/>
      <w:tcPr>
        <w:tcBorders>
          <w:top w:val="nil"/>
          <w:left w:val="nil"/>
          <w:bottom w:val="single" w:sz="24" w:space="0" w:color="78B13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1F13" w:themeFill="accent6" w:themeFillShade="99"/>
      </w:tcPr>
    </w:tblStylePr>
    <w:tblStylePr w:type="firstCol">
      <w:rPr>
        <w:color w:val="FFFFFF" w:themeColor="background1"/>
      </w:rPr>
      <w:tblPr/>
      <w:tcPr>
        <w:tcBorders>
          <w:top w:val="nil"/>
          <w:left w:val="nil"/>
          <w:bottom w:val="nil"/>
          <w:right w:val="nil"/>
          <w:insideH w:val="single" w:sz="4" w:space="0" w:color="9B1F13" w:themeColor="accent6" w:themeShade="99"/>
          <w:insideV w:val="nil"/>
        </w:tcBorders>
        <w:shd w:val="clear" w:color="auto" w:fill="9B1F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B1F13" w:themeFill="accent6" w:themeFillShade="99"/>
      </w:tcPr>
    </w:tblStylePr>
    <w:tblStylePr w:type="band1Vert">
      <w:tblPr/>
      <w:tcPr>
        <w:shd w:val="clear" w:color="auto" w:fill="F5B7B0" w:themeFill="accent6" w:themeFillTint="66"/>
      </w:tcPr>
    </w:tblStylePr>
    <w:tblStylePr w:type="band1Horz">
      <w:tblPr/>
      <w:tcPr>
        <w:shd w:val="clear" w:color="auto" w:fill="F3A59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0026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2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C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C4A" w:themeFill="accent1" w:themeFillShade="BF"/>
      </w:tcPr>
    </w:tblStylePr>
    <w:tblStylePr w:type="band1Vert">
      <w:tblPr/>
      <w:tcPr>
        <w:tcBorders>
          <w:top w:val="nil"/>
          <w:left w:val="nil"/>
          <w:bottom w:val="nil"/>
          <w:right w:val="nil"/>
          <w:insideH w:val="nil"/>
          <w:insideV w:val="nil"/>
        </w:tcBorders>
        <w:shd w:val="clear" w:color="auto" w:fill="001C4A" w:themeFill="accent1" w:themeFillShade="BF"/>
      </w:tcPr>
    </w:tblStylePr>
    <w:tblStylePr w:type="band1Horz">
      <w:tblPr/>
      <w:tcPr>
        <w:tcBorders>
          <w:top w:val="nil"/>
          <w:left w:val="nil"/>
          <w:bottom w:val="nil"/>
          <w:right w:val="nil"/>
          <w:insideH w:val="nil"/>
          <w:insideV w:val="nil"/>
        </w:tcBorders>
        <w:shd w:val="clear" w:color="auto" w:fill="001C4A"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00ABE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47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FA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FAC" w:themeFill="accent2" w:themeFillShade="BF"/>
      </w:tcPr>
    </w:tblStylePr>
    <w:tblStylePr w:type="band1Vert">
      <w:tblPr/>
      <w:tcPr>
        <w:tcBorders>
          <w:top w:val="nil"/>
          <w:left w:val="nil"/>
          <w:bottom w:val="nil"/>
          <w:right w:val="nil"/>
          <w:insideH w:val="nil"/>
          <w:insideV w:val="nil"/>
        </w:tcBorders>
        <w:shd w:val="clear" w:color="auto" w:fill="007FAC" w:themeFill="accent2" w:themeFillShade="BF"/>
      </w:tcPr>
    </w:tblStylePr>
    <w:tblStylePr w:type="band1Horz">
      <w:tblPr/>
      <w:tcPr>
        <w:tcBorders>
          <w:top w:val="nil"/>
          <w:left w:val="nil"/>
          <w:bottom w:val="nil"/>
          <w:right w:val="nil"/>
          <w:insideH w:val="nil"/>
          <w:insideV w:val="nil"/>
        </w:tcBorders>
        <w:shd w:val="clear" w:color="auto" w:fill="007FAC"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B2B2B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3" w:themeFillShade="BF"/>
      </w:tcPr>
    </w:tblStylePr>
    <w:tblStylePr w:type="band1Vert">
      <w:tblPr/>
      <w:tcPr>
        <w:tcBorders>
          <w:top w:val="nil"/>
          <w:left w:val="nil"/>
          <w:bottom w:val="nil"/>
          <w:right w:val="nil"/>
          <w:insideH w:val="nil"/>
          <w:insideV w:val="nil"/>
        </w:tcBorders>
        <w:shd w:val="clear" w:color="auto" w:fill="858585" w:themeFill="accent3" w:themeFillShade="BF"/>
      </w:tcPr>
    </w:tblStylePr>
    <w:tblStylePr w:type="band1Horz">
      <w:tblPr/>
      <w:tcPr>
        <w:tcBorders>
          <w:top w:val="nil"/>
          <w:left w:val="nil"/>
          <w:bottom w:val="nil"/>
          <w:right w:val="nil"/>
          <w:insideH w:val="nil"/>
          <w:insideV w:val="nil"/>
        </w:tcBorders>
        <w:shd w:val="clear" w:color="auto" w:fill="858585"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1381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940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E60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E602F" w:themeFill="accent4" w:themeFillShade="BF"/>
      </w:tcPr>
    </w:tblStylePr>
    <w:tblStylePr w:type="band1Vert">
      <w:tblPr/>
      <w:tcPr>
        <w:tcBorders>
          <w:top w:val="nil"/>
          <w:left w:val="nil"/>
          <w:bottom w:val="nil"/>
          <w:right w:val="nil"/>
          <w:insideH w:val="nil"/>
          <w:insideV w:val="nil"/>
        </w:tcBorders>
        <w:shd w:val="clear" w:color="auto" w:fill="0E602F" w:themeFill="accent4" w:themeFillShade="BF"/>
      </w:tcPr>
    </w:tblStylePr>
    <w:tblStylePr w:type="band1Horz">
      <w:tblPr/>
      <w:tcPr>
        <w:tcBorders>
          <w:top w:val="nil"/>
          <w:left w:val="nil"/>
          <w:bottom w:val="nil"/>
          <w:right w:val="nil"/>
          <w:insideH w:val="nil"/>
          <w:insideV w:val="nil"/>
        </w:tcBorders>
        <w:shd w:val="clear" w:color="auto" w:fill="0E602F"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78B13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B57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842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842A" w:themeFill="accent5" w:themeFillShade="BF"/>
      </w:tcPr>
    </w:tblStylePr>
    <w:tblStylePr w:type="band1Vert">
      <w:tblPr/>
      <w:tcPr>
        <w:tcBorders>
          <w:top w:val="nil"/>
          <w:left w:val="nil"/>
          <w:bottom w:val="nil"/>
          <w:right w:val="nil"/>
          <w:insideH w:val="nil"/>
          <w:insideV w:val="nil"/>
        </w:tcBorders>
        <w:shd w:val="clear" w:color="auto" w:fill="59842A" w:themeFill="accent5" w:themeFillShade="BF"/>
      </w:tcPr>
    </w:tblStylePr>
    <w:tblStylePr w:type="band1Horz">
      <w:tblPr/>
      <w:tcPr>
        <w:tcBorders>
          <w:top w:val="nil"/>
          <w:left w:val="nil"/>
          <w:bottom w:val="nil"/>
          <w:right w:val="nil"/>
          <w:insideH w:val="nil"/>
          <w:insideV w:val="nil"/>
        </w:tcBorders>
        <w:shd w:val="clear" w:color="auto" w:fill="59842A"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E74C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01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127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12718" w:themeFill="accent6" w:themeFillShade="BF"/>
      </w:tcPr>
    </w:tblStylePr>
    <w:tblStylePr w:type="band1Vert">
      <w:tblPr/>
      <w:tcPr>
        <w:tcBorders>
          <w:top w:val="nil"/>
          <w:left w:val="nil"/>
          <w:bottom w:val="nil"/>
          <w:right w:val="nil"/>
          <w:insideH w:val="nil"/>
          <w:insideV w:val="nil"/>
        </w:tcBorders>
        <w:shd w:val="clear" w:color="auto" w:fill="C12718" w:themeFill="accent6" w:themeFillShade="BF"/>
      </w:tcPr>
    </w:tblStylePr>
    <w:tblStylePr w:type="band1Horz">
      <w:tblPr/>
      <w:tcPr>
        <w:tcBorders>
          <w:top w:val="nil"/>
          <w:left w:val="nil"/>
          <w:bottom w:val="nil"/>
          <w:right w:val="nil"/>
          <w:insideH w:val="nil"/>
          <w:insideV w:val="nil"/>
        </w:tcBorders>
        <w:shd w:val="clear" w:color="auto" w:fill="C12718"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semiHidden/>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001231" w:themeColor="accent1" w:themeShade="7F"/>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001231"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002664" w:themeColor="accent1"/>
      <w:lang w:val="en-AU"/>
    </w:rPr>
  </w:style>
  <w:style w:type="character" w:styleId="IntenseReference">
    <w:name w:val="Intense Reference"/>
    <w:basedOn w:val="DefaultParagraphFont"/>
    <w:uiPriority w:val="32"/>
    <w:qFormat/>
    <w:locked/>
    <w:rsid w:val="00372E2B"/>
    <w:rPr>
      <w:b/>
      <w:bCs/>
      <w:smallCaps/>
      <w:noProof w:val="0"/>
      <w:color w:val="00ABE6"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insideH w:val="single" w:sz="8" w:space="0" w:color="002664" w:themeColor="accent1"/>
        <w:insideV w:val="single" w:sz="8" w:space="0" w:color="0026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664" w:themeColor="accent1"/>
          <w:left w:val="single" w:sz="8" w:space="0" w:color="002664" w:themeColor="accent1"/>
          <w:bottom w:val="single" w:sz="18" w:space="0" w:color="002664" w:themeColor="accent1"/>
          <w:right w:val="single" w:sz="8" w:space="0" w:color="002664" w:themeColor="accent1"/>
          <w:insideH w:val="nil"/>
          <w:insideV w:val="single" w:sz="8" w:space="0" w:color="0026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664" w:themeColor="accent1"/>
          <w:left w:val="single" w:sz="8" w:space="0" w:color="002664" w:themeColor="accent1"/>
          <w:bottom w:val="single" w:sz="8" w:space="0" w:color="002664" w:themeColor="accent1"/>
          <w:right w:val="single" w:sz="8" w:space="0" w:color="002664" w:themeColor="accent1"/>
          <w:insideH w:val="nil"/>
          <w:insideV w:val="single" w:sz="8" w:space="0" w:color="0026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tcPr>
    </w:tblStylePr>
    <w:tblStylePr w:type="band1Vert">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shd w:val="clear" w:color="auto" w:fill="99BFFF" w:themeFill="accent1" w:themeFillTint="3F"/>
      </w:tcPr>
    </w:tblStylePr>
    <w:tblStylePr w:type="band1Horz">
      <w:tblPr/>
      <w:tcPr>
        <w:tcBorders>
          <w:top w:val="single" w:sz="8" w:space="0" w:color="002664" w:themeColor="accent1"/>
          <w:left w:val="single" w:sz="8" w:space="0" w:color="002664" w:themeColor="accent1"/>
          <w:bottom w:val="single" w:sz="8" w:space="0" w:color="002664" w:themeColor="accent1"/>
          <w:right w:val="single" w:sz="8" w:space="0" w:color="002664" w:themeColor="accent1"/>
          <w:insideV w:val="single" w:sz="8" w:space="0" w:color="002664" w:themeColor="accent1"/>
        </w:tcBorders>
        <w:shd w:val="clear" w:color="auto" w:fill="99BFFF" w:themeFill="accent1" w:themeFillTint="3F"/>
      </w:tcPr>
    </w:tblStylePr>
    <w:tblStylePr w:type="band2Horz">
      <w:tblPr/>
      <w:tcPr>
        <w:tcBorders>
          <w:top w:val="single" w:sz="8" w:space="0" w:color="002664" w:themeColor="accent1"/>
          <w:left w:val="single" w:sz="8" w:space="0" w:color="002664" w:themeColor="accent1"/>
          <w:bottom w:val="single" w:sz="8" w:space="0" w:color="002664" w:themeColor="accent1"/>
          <w:right w:val="single" w:sz="8" w:space="0" w:color="002664" w:themeColor="accent1"/>
          <w:insideV w:val="single" w:sz="8" w:space="0" w:color="002664"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insideH w:val="single" w:sz="8" w:space="0" w:color="00ABE6" w:themeColor="accent2"/>
        <w:insideV w:val="single" w:sz="8" w:space="0" w:color="00ABE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BE6" w:themeColor="accent2"/>
          <w:left w:val="single" w:sz="8" w:space="0" w:color="00ABE6" w:themeColor="accent2"/>
          <w:bottom w:val="single" w:sz="18" w:space="0" w:color="00ABE6" w:themeColor="accent2"/>
          <w:right w:val="single" w:sz="8" w:space="0" w:color="00ABE6" w:themeColor="accent2"/>
          <w:insideH w:val="nil"/>
          <w:insideV w:val="single" w:sz="8" w:space="0" w:color="00ABE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BE6" w:themeColor="accent2"/>
          <w:left w:val="single" w:sz="8" w:space="0" w:color="00ABE6" w:themeColor="accent2"/>
          <w:bottom w:val="single" w:sz="8" w:space="0" w:color="00ABE6" w:themeColor="accent2"/>
          <w:right w:val="single" w:sz="8" w:space="0" w:color="00ABE6" w:themeColor="accent2"/>
          <w:insideH w:val="nil"/>
          <w:insideV w:val="single" w:sz="8" w:space="0" w:color="00ABE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tcPr>
    </w:tblStylePr>
    <w:tblStylePr w:type="band1Vert">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shd w:val="clear" w:color="auto" w:fill="B9EDFF" w:themeFill="accent2" w:themeFillTint="3F"/>
      </w:tcPr>
    </w:tblStylePr>
    <w:tblStylePr w:type="band1Horz">
      <w:tblPr/>
      <w:tcPr>
        <w:tcBorders>
          <w:top w:val="single" w:sz="8" w:space="0" w:color="00ABE6" w:themeColor="accent2"/>
          <w:left w:val="single" w:sz="8" w:space="0" w:color="00ABE6" w:themeColor="accent2"/>
          <w:bottom w:val="single" w:sz="8" w:space="0" w:color="00ABE6" w:themeColor="accent2"/>
          <w:right w:val="single" w:sz="8" w:space="0" w:color="00ABE6" w:themeColor="accent2"/>
          <w:insideV w:val="single" w:sz="8" w:space="0" w:color="00ABE6" w:themeColor="accent2"/>
        </w:tcBorders>
        <w:shd w:val="clear" w:color="auto" w:fill="B9EDFF" w:themeFill="accent2" w:themeFillTint="3F"/>
      </w:tcPr>
    </w:tblStylePr>
    <w:tblStylePr w:type="band2Horz">
      <w:tblPr/>
      <w:tcPr>
        <w:tcBorders>
          <w:top w:val="single" w:sz="8" w:space="0" w:color="00ABE6" w:themeColor="accent2"/>
          <w:left w:val="single" w:sz="8" w:space="0" w:color="00ABE6" w:themeColor="accent2"/>
          <w:bottom w:val="single" w:sz="8" w:space="0" w:color="00ABE6" w:themeColor="accent2"/>
          <w:right w:val="single" w:sz="8" w:space="0" w:color="00ABE6" w:themeColor="accent2"/>
          <w:insideV w:val="single" w:sz="8" w:space="0" w:color="00ABE6"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insideH w:val="single" w:sz="8" w:space="0" w:color="B2B2B2" w:themeColor="accent3"/>
        <w:insideV w:val="single" w:sz="8" w:space="0" w:color="B2B2B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3"/>
          <w:left w:val="single" w:sz="8" w:space="0" w:color="B2B2B2" w:themeColor="accent3"/>
          <w:bottom w:val="single" w:sz="18" w:space="0" w:color="B2B2B2" w:themeColor="accent3"/>
          <w:right w:val="single" w:sz="8" w:space="0" w:color="B2B2B2" w:themeColor="accent3"/>
          <w:insideH w:val="nil"/>
          <w:insideV w:val="single" w:sz="8" w:space="0" w:color="B2B2B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3"/>
          <w:left w:val="single" w:sz="8" w:space="0" w:color="B2B2B2" w:themeColor="accent3"/>
          <w:bottom w:val="single" w:sz="8" w:space="0" w:color="B2B2B2" w:themeColor="accent3"/>
          <w:right w:val="single" w:sz="8" w:space="0" w:color="B2B2B2" w:themeColor="accent3"/>
          <w:insideH w:val="nil"/>
          <w:insideV w:val="single" w:sz="8" w:space="0" w:color="B2B2B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tcPr>
    </w:tblStylePr>
    <w:tblStylePr w:type="band1Vert">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shd w:val="clear" w:color="auto" w:fill="EBEBEB" w:themeFill="accent3" w:themeFillTint="3F"/>
      </w:tcPr>
    </w:tblStylePr>
    <w:tblStylePr w:type="band1Horz">
      <w:tblPr/>
      <w:tcPr>
        <w:tcBorders>
          <w:top w:val="single" w:sz="8" w:space="0" w:color="B2B2B2" w:themeColor="accent3"/>
          <w:left w:val="single" w:sz="8" w:space="0" w:color="B2B2B2" w:themeColor="accent3"/>
          <w:bottom w:val="single" w:sz="8" w:space="0" w:color="B2B2B2" w:themeColor="accent3"/>
          <w:right w:val="single" w:sz="8" w:space="0" w:color="B2B2B2" w:themeColor="accent3"/>
          <w:insideV w:val="single" w:sz="8" w:space="0" w:color="B2B2B2" w:themeColor="accent3"/>
        </w:tcBorders>
        <w:shd w:val="clear" w:color="auto" w:fill="EBEBEB" w:themeFill="accent3" w:themeFillTint="3F"/>
      </w:tcPr>
    </w:tblStylePr>
    <w:tblStylePr w:type="band2Horz">
      <w:tblPr/>
      <w:tcPr>
        <w:tcBorders>
          <w:top w:val="single" w:sz="8" w:space="0" w:color="B2B2B2" w:themeColor="accent3"/>
          <w:left w:val="single" w:sz="8" w:space="0" w:color="B2B2B2" w:themeColor="accent3"/>
          <w:bottom w:val="single" w:sz="8" w:space="0" w:color="B2B2B2" w:themeColor="accent3"/>
          <w:right w:val="single" w:sz="8" w:space="0" w:color="B2B2B2" w:themeColor="accent3"/>
          <w:insideV w:val="single" w:sz="8" w:space="0" w:color="B2B2B2"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insideH w:val="single" w:sz="8" w:space="0" w:color="138140" w:themeColor="accent4"/>
        <w:insideV w:val="single" w:sz="8" w:space="0" w:color="1381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38140" w:themeColor="accent4"/>
          <w:left w:val="single" w:sz="8" w:space="0" w:color="138140" w:themeColor="accent4"/>
          <w:bottom w:val="single" w:sz="18" w:space="0" w:color="138140" w:themeColor="accent4"/>
          <w:right w:val="single" w:sz="8" w:space="0" w:color="138140" w:themeColor="accent4"/>
          <w:insideH w:val="nil"/>
          <w:insideV w:val="single" w:sz="8" w:space="0" w:color="1381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38140" w:themeColor="accent4"/>
          <w:left w:val="single" w:sz="8" w:space="0" w:color="138140" w:themeColor="accent4"/>
          <w:bottom w:val="single" w:sz="8" w:space="0" w:color="138140" w:themeColor="accent4"/>
          <w:right w:val="single" w:sz="8" w:space="0" w:color="138140" w:themeColor="accent4"/>
          <w:insideH w:val="nil"/>
          <w:insideV w:val="single" w:sz="8" w:space="0" w:color="1381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tcPr>
    </w:tblStylePr>
    <w:tblStylePr w:type="band1Vert">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shd w:val="clear" w:color="auto" w:fill="B0F3CC" w:themeFill="accent4" w:themeFillTint="3F"/>
      </w:tcPr>
    </w:tblStylePr>
    <w:tblStylePr w:type="band1Horz">
      <w:tblPr/>
      <w:tcPr>
        <w:tcBorders>
          <w:top w:val="single" w:sz="8" w:space="0" w:color="138140" w:themeColor="accent4"/>
          <w:left w:val="single" w:sz="8" w:space="0" w:color="138140" w:themeColor="accent4"/>
          <w:bottom w:val="single" w:sz="8" w:space="0" w:color="138140" w:themeColor="accent4"/>
          <w:right w:val="single" w:sz="8" w:space="0" w:color="138140" w:themeColor="accent4"/>
          <w:insideV w:val="single" w:sz="8" w:space="0" w:color="138140" w:themeColor="accent4"/>
        </w:tcBorders>
        <w:shd w:val="clear" w:color="auto" w:fill="B0F3CC" w:themeFill="accent4" w:themeFillTint="3F"/>
      </w:tcPr>
    </w:tblStylePr>
    <w:tblStylePr w:type="band2Horz">
      <w:tblPr/>
      <w:tcPr>
        <w:tcBorders>
          <w:top w:val="single" w:sz="8" w:space="0" w:color="138140" w:themeColor="accent4"/>
          <w:left w:val="single" w:sz="8" w:space="0" w:color="138140" w:themeColor="accent4"/>
          <w:bottom w:val="single" w:sz="8" w:space="0" w:color="138140" w:themeColor="accent4"/>
          <w:right w:val="single" w:sz="8" w:space="0" w:color="138140" w:themeColor="accent4"/>
          <w:insideV w:val="single" w:sz="8" w:space="0" w:color="138140"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insideH w:val="single" w:sz="8" w:space="0" w:color="78B139" w:themeColor="accent5"/>
        <w:insideV w:val="single" w:sz="8" w:space="0" w:color="78B13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139" w:themeColor="accent5"/>
          <w:left w:val="single" w:sz="8" w:space="0" w:color="78B139" w:themeColor="accent5"/>
          <w:bottom w:val="single" w:sz="18" w:space="0" w:color="78B139" w:themeColor="accent5"/>
          <w:right w:val="single" w:sz="8" w:space="0" w:color="78B139" w:themeColor="accent5"/>
          <w:insideH w:val="nil"/>
          <w:insideV w:val="single" w:sz="8" w:space="0" w:color="78B13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139" w:themeColor="accent5"/>
          <w:left w:val="single" w:sz="8" w:space="0" w:color="78B139" w:themeColor="accent5"/>
          <w:bottom w:val="single" w:sz="8" w:space="0" w:color="78B139" w:themeColor="accent5"/>
          <w:right w:val="single" w:sz="8" w:space="0" w:color="78B139" w:themeColor="accent5"/>
          <w:insideH w:val="nil"/>
          <w:insideV w:val="single" w:sz="8" w:space="0" w:color="78B13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tcPr>
    </w:tblStylePr>
    <w:tblStylePr w:type="band1Vert">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shd w:val="clear" w:color="auto" w:fill="DDEECB" w:themeFill="accent5" w:themeFillTint="3F"/>
      </w:tcPr>
    </w:tblStylePr>
    <w:tblStylePr w:type="band1Horz">
      <w:tblPr/>
      <w:tcPr>
        <w:tcBorders>
          <w:top w:val="single" w:sz="8" w:space="0" w:color="78B139" w:themeColor="accent5"/>
          <w:left w:val="single" w:sz="8" w:space="0" w:color="78B139" w:themeColor="accent5"/>
          <w:bottom w:val="single" w:sz="8" w:space="0" w:color="78B139" w:themeColor="accent5"/>
          <w:right w:val="single" w:sz="8" w:space="0" w:color="78B139" w:themeColor="accent5"/>
          <w:insideV w:val="single" w:sz="8" w:space="0" w:color="78B139" w:themeColor="accent5"/>
        </w:tcBorders>
        <w:shd w:val="clear" w:color="auto" w:fill="DDEECB" w:themeFill="accent5" w:themeFillTint="3F"/>
      </w:tcPr>
    </w:tblStylePr>
    <w:tblStylePr w:type="band2Horz">
      <w:tblPr/>
      <w:tcPr>
        <w:tcBorders>
          <w:top w:val="single" w:sz="8" w:space="0" w:color="78B139" w:themeColor="accent5"/>
          <w:left w:val="single" w:sz="8" w:space="0" w:color="78B139" w:themeColor="accent5"/>
          <w:bottom w:val="single" w:sz="8" w:space="0" w:color="78B139" w:themeColor="accent5"/>
          <w:right w:val="single" w:sz="8" w:space="0" w:color="78B139" w:themeColor="accent5"/>
          <w:insideV w:val="single" w:sz="8" w:space="0" w:color="78B139"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insideH w:val="single" w:sz="8" w:space="0" w:color="E74C3C" w:themeColor="accent6"/>
        <w:insideV w:val="single" w:sz="8" w:space="0" w:color="E74C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4C3C" w:themeColor="accent6"/>
          <w:left w:val="single" w:sz="8" w:space="0" w:color="E74C3C" w:themeColor="accent6"/>
          <w:bottom w:val="single" w:sz="18" w:space="0" w:color="E74C3C" w:themeColor="accent6"/>
          <w:right w:val="single" w:sz="8" w:space="0" w:color="E74C3C" w:themeColor="accent6"/>
          <w:insideH w:val="nil"/>
          <w:insideV w:val="single" w:sz="8" w:space="0" w:color="E74C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4C3C" w:themeColor="accent6"/>
          <w:left w:val="single" w:sz="8" w:space="0" w:color="E74C3C" w:themeColor="accent6"/>
          <w:bottom w:val="single" w:sz="8" w:space="0" w:color="E74C3C" w:themeColor="accent6"/>
          <w:right w:val="single" w:sz="8" w:space="0" w:color="E74C3C" w:themeColor="accent6"/>
          <w:insideH w:val="nil"/>
          <w:insideV w:val="single" w:sz="8" w:space="0" w:color="E74C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tcPr>
    </w:tblStylePr>
    <w:tblStylePr w:type="band1Vert">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shd w:val="clear" w:color="auto" w:fill="F9D2CE" w:themeFill="accent6" w:themeFillTint="3F"/>
      </w:tcPr>
    </w:tblStylePr>
    <w:tblStylePr w:type="band1Horz">
      <w:tblPr/>
      <w:tcPr>
        <w:tcBorders>
          <w:top w:val="single" w:sz="8" w:space="0" w:color="E74C3C" w:themeColor="accent6"/>
          <w:left w:val="single" w:sz="8" w:space="0" w:color="E74C3C" w:themeColor="accent6"/>
          <w:bottom w:val="single" w:sz="8" w:space="0" w:color="E74C3C" w:themeColor="accent6"/>
          <w:right w:val="single" w:sz="8" w:space="0" w:color="E74C3C" w:themeColor="accent6"/>
          <w:insideV w:val="single" w:sz="8" w:space="0" w:color="E74C3C" w:themeColor="accent6"/>
        </w:tcBorders>
        <w:shd w:val="clear" w:color="auto" w:fill="F9D2CE" w:themeFill="accent6" w:themeFillTint="3F"/>
      </w:tcPr>
    </w:tblStylePr>
    <w:tblStylePr w:type="band2Horz">
      <w:tblPr/>
      <w:tcPr>
        <w:tcBorders>
          <w:top w:val="single" w:sz="8" w:space="0" w:color="E74C3C" w:themeColor="accent6"/>
          <w:left w:val="single" w:sz="8" w:space="0" w:color="E74C3C" w:themeColor="accent6"/>
          <w:bottom w:val="single" w:sz="8" w:space="0" w:color="E74C3C" w:themeColor="accent6"/>
          <w:right w:val="single" w:sz="8" w:space="0" w:color="E74C3C" w:themeColor="accent6"/>
          <w:insideV w:val="single" w:sz="8" w:space="0" w:color="E74C3C"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tblBorders>
    </w:tblPr>
    <w:tblStylePr w:type="firstRow">
      <w:pPr>
        <w:spacing w:before="0" w:after="0" w:line="240" w:lineRule="auto"/>
      </w:pPr>
      <w:rPr>
        <w:b/>
        <w:bCs/>
        <w:color w:val="FFFFFF" w:themeColor="background1"/>
      </w:rPr>
      <w:tblPr/>
      <w:tcPr>
        <w:shd w:val="clear" w:color="auto" w:fill="002664" w:themeFill="accent1"/>
      </w:tcPr>
    </w:tblStylePr>
    <w:tblStylePr w:type="lastRow">
      <w:pPr>
        <w:spacing w:before="0" w:after="0" w:line="240" w:lineRule="auto"/>
      </w:pPr>
      <w:rPr>
        <w:b/>
        <w:bCs/>
      </w:rPr>
      <w:tblPr/>
      <w:tcPr>
        <w:tcBorders>
          <w:top w:val="double" w:sz="6" w:space="0" w:color="002664" w:themeColor="accent1"/>
          <w:left w:val="single" w:sz="8" w:space="0" w:color="002664" w:themeColor="accent1"/>
          <w:bottom w:val="single" w:sz="8" w:space="0" w:color="002664" w:themeColor="accent1"/>
          <w:right w:val="single" w:sz="8" w:space="0" w:color="002664" w:themeColor="accent1"/>
        </w:tcBorders>
      </w:tcPr>
    </w:tblStylePr>
    <w:tblStylePr w:type="firstCol">
      <w:rPr>
        <w:b/>
        <w:bCs/>
      </w:rPr>
    </w:tblStylePr>
    <w:tblStylePr w:type="lastCol">
      <w:rPr>
        <w:b/>
        <w:bCs/>
      </w:rPr>
    </w:tblStylePr>
    <w:tblStylePr w:type="band1Vert">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tcPr>
    </w:tblStylePr>
    <w:tblStylePr w:type="band1Horz">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tblBorders>
    </w:tblPr>
    <w:tblStylePr w:type="firstRow">
      <w:pPr>
        <w:spacing w:before="0" w:after="0" w:line="240" w:lineRule="auto"/>
      </w:pPr>
      <w:rPr>
        <w:b/>
        <w:bCs/>
        <w:color w:val="FFFFFF" w:themeColor="background1"/>
      </w:rPr>
      <w:tblPr/>
      <w:tcPr>
        <w:shd w:val="clear" w:color="auto" w:fill="00ABE6" w:themeFill="accent2"/>
      </w:tcPr>
    </w:tblStylePr>
    <w:tblStylePr w:type="lastRow">
      <w:pPr>
        <w:spacing w:before="0" w:after="0" w:line="240" w:lineRule="auto"/>
      </w:pPr>
      <w:rPr>
        <w:b/>
        <w:bCs/>
      </w:rPr>
      <w:tblPr/>
      <w:tcPr>
        <w:tcBorders>
          <w:top w:val="double" w:sz="6" w:space="0" w:color="00ABE6" w:themeColor="accent2"/>
          <w:left w:val="single" w:sz="8" w:space="0" w:color="00ABE6" w:themeColor="accent2"/>
          <w:bottom w:val="single" w:sz="8" w:space="0" w:color="00ABE6" w:themeColor="accent2"/>
          <w:right w:val="single" w:sz="8" w:space="0" w:color="00ABE6" w:themeColor="accent2"/>
        </w:tcBorders>
      </w:tcPr>
    </w:tblStylePr>
    <w:tblStylePr w:type="firstCol">
      <w:rPr>
        <w:b/>
        <w:bCs/>
      </w:rPr>
    </w:tblStylePr>
    <w:tblStylePr w:type="lastCol">
      <w:rPr>
        <w:b/>
        <w:bCs/>
      </w:rPr>
    </w:tblStylePr>
    <w:tblStylePr w:type="band1Vert">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tcPr>
    </w:tblStylePr>
    <w:tblStylePr w:type="band1Horz">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tblBorders>
    </w:tblPr>
    <w:tblStylePr w:type="firstRow">
      <w:pPr>
        <w:spacing w:before="0" w:after="0" w:line="240" w:lineRule="auto"/>
      </w:pPr>
      <w:rPr>
        <w:b/>
        <w:bCs/>
        <w:color w:val="FFFFFF" w:themeColor="background1"/>
      </w:rPr>
      <w:tblPr/>
      <w:tcPr>
        <w:shd w:val="clear" w:color="auto" w:fill="B2B2B2" w:themeFill="accent3"/>
      </w:tcPr>
    </w:tblStylePr>
    <w:tblStylePr w:type="lastRow">
      <w:pPr>
        <w:spacing w:before="0" w:after="0" w:line="240" w:lineRule="auto"/>
      </w:pPr>
      <w:rPr>
        <w:b/>
        <w:bCs/>
      </w:rPr>
      <w:tblPr/>
      <w:tcPr>
        <w:tcBorders>
          <w:top w:val="double" w:sz="6" w:space="0" w:color="B2B2B2" w:themeColor="accent3"/>
          <w:left w:val="single" w:sz="8" w:space="0" w:color="B2B2B2" w:themeColor="accent3"/>
          <w:bottom w:val="single" w:sz="8" w:space="0" w:color="B2B2B2" w:themeColor="accent3"/>
          <w:right w:val="single" w:sz="8" w:space="0" w:color="B2B2B2" w:themeColor="accent3"/>
        </w:tcBorders>
      </w:tcPr>
    </w:tblStylePr>
    <w:tblStylePr w:type="firstCol">
      <w:rPr>
        <w:b/>
        <w:bCs/>
      </w:rPr>
    </w:tblStylePr>
    <w:tblStylePr w:type="lastCol">
      <w:rPr>
        <w:b/>
        <w:bCs/>
      </w:rPr>
    </w:tblStylePr>
    <w:tblStylePr w:type="band1Vert">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tcPr>
    </w:tblStylePr>
    <w:tblStylePr w:type="band1Horz">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tblBorders>
    </w:tblPr>
    <w:tblStylePr w:type="firstRow">
      <w:pPr>
        <w:spacing w:before="0" w:after="0" w:line="240" w:lineRule="auto"/>
      </w:pPr>
      <w:rPr>
        <w:b/>
        <w:bCs/>
        <w:color w:val="FFFFFF" w:themeColor="background1"/>
      </w:rPr>
      <w:tblPr/>
      <w:tcPr>
        <w:shd w:val="clear" w:color="auto" w:fill="138140" w:themeFill="accent4"/>
      </w:tcPr>
    </w:tblStylePr>
    <w:tblStylePr w:type="lastRow">
      <w:pPr>
        <w:spacing w:before="0" w:after="0" w:line="240" w:lineRule="auto"/>
      </w:pPr>
      <w:rPr>
        <w:b/>
        <w:bCs/>
      </w:rPr>
      <w:tblPr/>
      <w:tcPr>
        <w:tcBorders>
          <w:top w:val="double" w:sz="6" w:space="0" w:color="138140" w:themeColor="accent4"/>
          <w:left w:val="single" w:sz="8" w:space="0" w:color="138140" w:themeColor="accent4"/>
          <w:bottom w:val="single" w:sz="8" w:space="0" w:color="138140" w:themeColor="accent4"/>
          <w:right w:val="single" w:sz="8" w:space="0" w:color="138140" w:themeColor="accent4"/>
        </w:tcBorders>
      </w:tcPr>
    </w:tblStylePr>
    <w:tblStylePr w:type="firstCol">
      <w:rPr>
        <w:b/>
        <w:bCs/>
      </w:rPr>
    </w:tblStylePr>
    <w:tblStylePr w:type="lastCol">
      <w:rPr>
        <w:b/>
        <w:bCs/>
      </w:rPr>
    </w:tblStylePr>
    <w:tblStylePr w:type="band1Vert">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tcPr>
    </w:tblStylePr>
    <w:tblStylePr w:type="band1Horz">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tblBorders>
    </w:tblPr>
    <w:tblStylePr w:type="firstRow">
      <w:pPr>
        <w:spacing w:before="0" w:after="0" w:line="240" w:lineRule="auto"/>
      </w:pPr>
      <w:rPr>
        <w:b/>
        <w:bCs/>
        <w:color w:val="FFFFFF" w:themeColor="background1"/>
      </w:rPr>
      <w:tblPr/>
      <w:tcPr>
        <w:shd w:val="clear" w:color="auto" w:fill="78B139" w:themeFill="accent5"/>
      </w:tcPr>
    </w:tblStylePr>
    <w:tblStylePr w:type="lastRow">
      <w:pPr>
        <w:spacing w:before="0" w:after="0" w:line="240" w:lineRule="auto"/>
      </w:pPr>
      <w:rPr>
        <w:b/>
        <w:bCs/>
      </w:rPr>
      <w:tblPr/>
      <w:tcPr>
        <w:tcBorders>
          <w:top w:val="double" w:sz="6" w:space="0" w:color="78B139" w:themeColor="accent5"/>
          <w:left w:val="single" w:sz="8" w:space="0" w:color="78B139" w:themeColor="accent5"/>
          <w:bottom w:val="single" w:sz="8" w:space="0" w:color="78B139" w:themeColor="accent5"/>
          <w:right w:val="single" w:sz="8" w:space="0" w:color="78B139" w:themeColor="accent5"/>
        </w:tcBorders>
      </w:tcPr>
    </w:tblStylePr>
    <w:tblStylePr w:type="firstCol">
      <w:rPr>
        <w:b/>
        <w:bCs/>
      </w:rPr>
    </w:tblStylePr>
    <w:tblStylePr w:type="lastCol">
      <w:rPr>
        <w:b/>
        <w:bCs/>
      </w:rPr>
    </w:tblStylePr>
    <w:tblStylePr w:type="band1Vert">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tcPr>
    </w:tblStylePr>
    <w:tblStylePr w:type="band1Horz">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tblBorders>
    </w:tblPr>
    <w:tblStylePr w:type="firstRow">
      <w:pPr>
        <w:spacing w:before="0" w:after="0" w:line="240" w:lineRule="auto"/>
      </w:pPr>
      <w:rPr>
        <w:b/>
        <w:bCs/>
        <w:color w:val="FFFFFF" w:themeColor="background1"/>
      </w:rPr>
      <w:tblPr/>
      <w:tcPr>
        <w:shd w:val="clear" w:color="auto" w:fill="E74C3C" w:themeFill="accent6"/>
      </w:tcPr>
    </w:tblStylePr>
    <w:tblStylePr w:type="lastRow">
      <w:pPr>
        <w:spacing w:before="0" w:after="0" w:line="240" w:lineRule="auto"/>
      </w:pPr>
      <w:rPr>
        <w:b/>
        <w:bCs/>
      </w:rPr>
      <w:tblPr/>
      <w:tcPr>
        <w:tcBorders>
          <w:top w:val="double" w:sz="6" w:space="0" w:color="E74C3C" w:themeColor="accent6"/>
          <w:left w:val="single" w:sz="8" w:space="0" w:color="E74C3C" w:themeColor="accent6"/>
          <w:bottom w:val="single" w:sz="8" w:space="0" w:color="E74C3C" w:themeColor="accent6"/>
          <w:right w:val="single" w:sz="8" w:space="0" w:color="E74C3C" w:themeColor="accent6"/>
        </w:tcBorders>
      </w:tcPr>
    </w:tblStylePr>
    <w:tblStylePr w:type="firstCol">
      <w:rPr>
        <w:b/>
        <w:bCs/>
      </w:rPr>
    </w:tblStylePr>
    <w:tblStylePr w:type="lastCol">
      <w:rPr>
        <w:b/>
        <w:bCs/>
      </w:rPr>
    </w:tblStylePr>
    <w:tblStylePr w:type="band1Vert">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tcPr>
    </w:tblStylePr>
    <w:tblStylePr w:type="band1Horz">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001C4A" w:themeColor="accent1" w:themeShade="BF"/>
    </w:rPr>
    <w:tblPr>
      <w:tblStyleRowBandSize w:val="1"/>
      <w:tblStyleColBandSize w:val="1"/>
      <w:tblBorders>
        <w:top w:val="single" w:sz="8" w:space="0" w:color="002664" w:themeColor="accent1"/>
        <w:bottom w:val="single" w:sz="8" w:space="0" w:color="002664" w:themeColor="accent1"/>
      </w:tblBorders>
    </w:tblPr>
    <w:tblStylePr w:type="fir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la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left w:val="nil"/>
          <w:right w:val="nil"/>
          <w:insideH w:val="nil"/>
          <w:insideV w:val="nil"/>
        </w:tcBorders>
        <w:shd w:val="clear" w:color="auto" w:fill="99BFFF" w:themeFill="accent1" w:themeFillTint="3F"/>
      </w:tcPr>
    </w:tblStylePr>
  </w:style>
  <w:style w:type="table" w:styleId="LightShading-Accent2">
    <w:name w:val="Light Shading Accent 2"/>
    <w:basedOn w:val="TableNormal"/>
    <w:uiPriority w:val="60"/>
    <w:locked/>
    <w:rsid w:val="00372E2B"/>
    <w:pPr>
      <w:spacing w:before="170" w:after="0"/>
    </w:pPr>
    <w:rPr>
      <w:color w:val="007FAC" w:themeColor="accent2" w:themeShade="BF"/>
    </w:rPr>
    <w:tblPr>
      <w:tblStyleRowBandSize w:val="1"/>
      <w:tblStyleColBandSize w:val="1"/>
      <w:tblBorders>
        <w:top w:val="single" w:sz="8" w:space="0" w:color="00ABE6" w:themeColor="accent2"/>
        <w:bottom w:val="single" w:sz="8" w:space="0" w:color="00ABE6" w:themeColor="accent2"/>
      </w:tblBorders>
    </w:tblPr>
    <w:tblStylePr w:type="firstRow">
      <w:pPr>
        <w:spacing w:before="0" w:after="0" w:line="240" w:lineRule="auto"/>
      </w:pPr>
      <w:rPr>
        <w:b/>
        <w:bCs/>
      </w:rPr>
      <w:tblPr/>
      <w:tcPr>
        <w:tcBorders>
          <w:top w:val="single" w:sz="8" w:space="0" w:color="00ABE6" w:themeColor="accent2"/>
          <w:left w:val="nil"/>
          <w:bottom w:val="single" w:sz="8" w:space="0" w:color="00ABE6" w:themeColor="accent2"/>
          <w:right w:val="nil"/>
          <w:insideH w:val="nil"/>
          <w:insideV w:val="nil"/>
        </w:tcBorders>
      </w:tcPr>
    </w:tblStylePr>
    <w:tblStylePr w:type="lastRow">
      <w:pPr>
        <w:spacing w:before="0" w:after="0" w:line="240" w:lineRule="auto"/>
      </w:pPr>
      <w:rPr>
        <w:b/>
        <w:bCs/>
      </w:rPr>
      <w:tblPr/>
      <w:tcPr>
        <w:tcBorders>
          <w:top w:val="single" w:sz="8" w:space="0" w:color="00ABE6" w:themeColor="accent2"/>
          <w:left w:val="nil"/>
          <w:bottom w:val="single" w:sz="8" w:space="0" w:color="00ABE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DFF" w:themeFill="accent2" w:themeFillTint="3F"/>
      </w:tcPr>
    </w:tblStylePr>
    <w:tblStylePr w:type="band1Horz">
      <w:tblPr/>
      <w:tcPr>
        <w:tcBorders>
          <w:left w:val="nil"/>
          <w:right w:val="nil"/>
          <w:insideH w:val="nil"/>
          <w:insideV w:val="nil"/>
        </w:tcBorders>
        <w:shd w:val="clear" w:color="auto" w:fill="B9EDFF" w:themeFill="accent2" w:themeFillTint="3F"/>
      </w:tcPr>
    </w:tblStylePr>
  </w:style>
  <w:style w:type="table" w:styleId="LightShading-Accent3">
    <w:name w:val="Light Shading Accent 3"/>
    <w:basedOn w:val="TableNormal"/>
    <w:uiPriority w:val="60"/>
    <w:locked/>
    <w:rsid w:val="00372E2B"/>
    <w:pPr>
      <w:spacing w:before="170" w:after="0"/>
    </w:pPr>
    <w:rPr>
      <w:color w:val="858585" w:themeColor="accent3" w:themeShade="BF"/>
    </w:rPr>
    <w:tblPr>
      <w:tblStyleRowBandSize w:val="1"/>
      <w:tblStyleColBandSize w:val="1"/>
      <w:tblBorders>
        <w:top w:val="single" w:sz="8" w:space="0" w:color="B2B2B2" w:themeColor="accent3"/>
        <w:bottom w:val="single" w:sz="8" w:space="0" w:color="B2B2B2" w:themeColor="accent3"/>
      </w:tblBorders>
    </w:tblPr>
    <w:tblStylePr w:type="firstRow">
      <w:pPr>
        <w:spacing w:before="0" w:after="0" w:line="240" w:lineRule="auto"/>
      </w:pPr>
      <w:rPr>
        <w:b/>
        <w:bCs/>
      </w:rPr>
      <w:tblPr/>
      <w:tcPr>
        <w:tcBorders>
          <w:top w:val="single" w:sz="8" w:space="0" w:color="B2B2B2" w:themeColor="accent3"/>
          <w:left w:val="nil"/>
          <w:bottom w:val="single" w:sz="8" w:space="0" w:color="B2B2B2" w:themeColor="accent3"/>
          <w:right w:val="nil"/>
          <w:insideH w:val="nil"/>
          <w:insideV w:val="nil"/>
        </w:tcBorders>
      </w:tcPr>
    </w:tblStylePr>
    <w:tblStylePr w:type="lastRow">
      <w:pPr>
        <w:spacing w:before="0" w:after="0" w:line="240" w:lineRule="auto"/>
      </w:pPr>
      <w:rPr>
        <w:b/>
        <w:bCs/>
      </w:rPr>
      <w:tblPr/>
      <w:tcPr>
        <w:tcBorders>
          <w:top w:val="single" w:sz="8" w:space="0" w:color="B2B2B2" w:themeColor="accent3"/>
          <w:left w:val="nil"/>
          <w:bottom w:val="single" w:sz="8" w:space="0" w:color="B2B2B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3" w:themeFillTint="3F"/>
      </w:tcPr>
    </w:tblStylePr>
    <w:tblStylePr w:type="band1Horz">
      <w:tblPr/>
      <w:tcPr>
        <w:tcBorders>
          <w:left w:val="nil"/>
          <w:right w:val="nil"/>
          <w:insideH w:val="nil"/>
          <w:insideV w:val="nil"/>
        </w:tcBorders>
        <w:shd w:val="clear" w:color="auto" w:fill="EBEBEB" w:themeFill="accent3" w:themeFillTint="3F"/>
      </w:tcPr>
    </w:tblStylePr>
  </w:style>
  <w:style w:type="table" w:styleId="LightShading-Accent4">
    <w:name w:val="Light Shading Accent 4"/>
    <w:basedOn w:val="TableNormal"/>
    <w:uiPriority w:val="60"/>
    <w:locked/>
    <w:rsid w:val="00372E2B"/>
    <w:pPr>
      <w:spacing w:before="170" w:after="0"/>
    </w:pPr>
    <w:rPr>
      <w:color w:val="0E602F" w:themeColor="accent4" w:themeShade="BF"/>
    </w:rPr>
    <w:tblPr>
      <w:tblStyleRowBandSize w:val="1"/>
      <w:tblStyleColBandSize w:val="1"/>
      <w:tblBorders>
        <w:top w:val="single" w:sz="8" w:space="0" w:color="138140" w:themeColor="accent4"/>
        <w:bottom w:val="single" w:sz="8" w:space="0" w:color="138140" w:themeColor="accent4"/>
      </w:tblBorders>
    </w:tblPr>
    <w:tblStylePr w:type="firstRow">
      <w:pPr>
        <w:spacing w:before="0" w:after="0" w:line="240" w:lineRule="auto"/>
      </w:pPr>
      <w:rPr>
        <w:b/>
        <w:bCs/>
      </w:rPr>
      <w:tblPr/>
      <w:tcPr>
        <w:tcBorders>
          <w:top w:val="single" w:sz="8" w:space="0" w:color="138140" w:themeColor="accent4"/>
          <w:left w:val="nil"/>
          <w:bottom w:val="single" w:sz="8" w:space="0" w:color="138140" w:themeColor="accent4"/>
          <w:right w:val="nil"/>
          <w:insideH w:val="nil"/>
          <w:insideV w:val="nil"/>
        </w:tcBorders>
      </w:tcPr>
    </w:tblStylePr>
    <w:tblStylePr w:type="lastRow">
      <w:pPr>
        <w:spacing w:before="0" w:after="0" w:line="240" w:lineRule="auto"/>
      </w:pPr>
      <w:rPr>
        <w:b/>
        <w:bCs/>
      </w:rPr>
      <w:tblPr/>
      <w:tcPr>
        <w:tcBorders>
          <w:top w:val="single" w:sz="8" w:space="0" w:color="138140" w:themeColor="accent4"/>
          <w:left w:val="nil"/>
          <w:bottom w:val="single" w:sz="8" w:space="0" w:color="1381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3CC" w:themeFill="accent4" w:themeFillTint="3F"/>
      </w:tcPr>
    </w:tblStylePr>
    <w:tblStylePr w:type="band1Horz">
      <w:tblPr/>
      <w:tcPr>
        <w:tcBorders>
          <w:left w:val="nil"/>
          <w:right w:val="nil"/>
          <w:insideH w:val="nil"/>
          <w:insideV w:val="nil"/>
        </w:tcBorders>
        <w:shd w:val="clear" w:color="auto" w:fill="B0F3CC" w:themeFill="accent4" w:themeFillTint="3F"/>
      </w:tcPr>
    </w:tblStylePr>
  </w:style>
  <w:style w:type="table" w:styleId="LightShading-Accent5">
    <w:name w:val="Light Shading Accent 5"/>
    <w:basedOn w:val="TableNormal"/>
    <w:uiPriority w:val="60"/>
    <w:locked/>
    <w:rsid w:val="00372E2B"/>
    <w:pPr>
      <w:spacing w:before="170" w:after="0"/>
    </w:pPr>
    <w:rPr>
      <w:color w:val="59842A" w:themeColor="accent5" w:themeShade="BF"/>
    </w:rPr>
    <w:tblPr>
      <w:tblStyleRowBandSize w:val="1"/>
      <w:tblStyleColBandSize w:val="1"/>
      <w:tblBorders>
        <w:top w:val="single" w:sz="8" w:space="0" w:color="78B139" w:themeColor="accent5"/>
        <w:bottom w:val="single" w:sz="8" w:space="0" w:color="78B139" w:themeColor="accent5"/>
      </w:tblBorders>
    </w:tblPr>
    <w:tblStylePr w:type="firstRow">
      <w:pPr>
        <w:spacing w:before="0" w:after="0" w:line="240" w:lineRule="auto"/>
      </w:pPr>
      <w:rPr>
        <w:b/>
        <w:bCs/>
      </w:rPr>
      <w:tblPr/>
      <w:tcPr>
        <w:tcBorders>
          <w:top w:val="single" w:sz="8" w:space="0" w:color="78B139" w:themeColor="accent5"/>
          <w:left w:val="nil"/>
          <w:bottom w:val="single" w:sz="8" w:space="0" w:color="78B139" w:themeColor="accent5"/>
          <w:right w:val="nil"/>
          <w:insideH w:val="nil"/>
          <w:insideV w:val="nil"/>
        </w:tcBorders>
      </w:tcPr>
    </w:tblStylePr>
    <w:tblStylePr w:type="lastRow">
      <w:pPr>
        <w:spacing w:before="0" w:after="0" w:line="240" w:lineRule="auto"/>
      </w:pPr>
      <w:rPr>
        <w:b/>
        <w:bCs/>
      </w:rPr>
      <w:tblPr/>
      <w:tcPr>
        <w:tcBorders>
          <w:top w:val="single" w:sz="8" w:space="0" w:color="78B139" w:themeColor="accent5"/>
          <w:left w:val="nil"/>
          <w:bottom w:val="single" w:sz="8" w:space="0" w:color="78B13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ECB" w:themeFill="accent5" w:themeFillTint="3F"/>
      </w:tcPr>
    </w:tblStylePr>
    <w:tblStylePr w:type="band1Horz">
      <w:tblPr/>
      <w:tcPr>
        <w:tcBorders>
          <w:left w:val="nil"/>
          <w:right w:val="nil"/>
          <w:insideH w:val="nil"/>
          <w:insideV w:val="nil"/>
        </w:tcBorders>
        <w:shd w:val="clear" w:color="auto" w:fill="DDEECB" w:themeFill="accent5" w:themeFillTint="3F"/>
      </w:tcPr>
    </w:tblStylePr>
  </w:style>
  <w:style w:type="table" w:styleId="LightShading-Accent6">
    <w:name w:val="Light Shading Accent 6"/>
    <w:basedOn w:val="TableNormal"/>
    <w:uiPriority w:val="60"/>
    <w:locked/>
    <w:rsid w:val="00372E2B"/>
    <w:pPr>
      <w:spacing w:before="170" w:after="0"/>
    </w:pPr>
    <w:rPr>
      <w:color w:val="C12718" w:themeColor="accent6" w:themeShade="BF"/>
    </w:rPr>
    <w:tblPr>
      <w:tblStyleRowBandSize w:val="1"/>
      <w:tblStyleColBandSize w:val="1"/>
      <w:tblBorders>
        <w:top w:val="single" w:sz="8" w:space="0" w:color="E74C3C" w:themeColor="accent6"/>
        <w:bottom w:val="single" w:sz="8" w:space="0" w:color="E74C3C" w:themeColor="accent6"/>
      </w:tblBorders>
    </w:tblPr>
    <w:tblStylePr w:type="firstRow">
      <w:pPr>
        <w:spacing w:before="0" w:after="0" w:line="240" w:lineRule="auto"/>
      </w:pPr>
      <w:rPr>
        <w:b/>
        <w:bCs/>
      </w:rPr>
      <w:tblPr/>
      <w:tcPr>
        <w:tcBorders>
          <w:top w:val="single" w:sz="8" w:space="0" w:color="E74C3C" w:themeColor="accent6"/>
          <w:left w:val="nil"/>
          <w:bottom w:val="single" w:sz="8" w:space="0" w:color="E74C3C" w:themeColor="accent6"/>
          <w:right w:val="nil"/>
          <w:insideH w:val="nil"/>
          <w:insideV w:val="nil"/>
        </w:tcBorders>
      </w:tcPr>
    </w:tblStylePr>
    <w:tblStylePr w:type="lastRow">
      <w:pPr>
        <w:spacing w:before="0" w:after="0" w:line="240" w:lineRule="auto"/>
      </w:pPr>
      <w:rPr>
        <w:b/>
        <w:bCs/>
      </w:rPr>
      <w:tblPr/>
      <w:tcPr>
        <w:tcBorders>
          <w:top w:val="single" w:sz="8" w:space="0" w:color="E74C3C" w:themeColor="accent6"/>
          <w:left w:val="nil"/>
          <w:bottom w:val="single" w:sz="8" w:space="0" w:color="E74C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E" w:themeFill="accent6" w:themeFillTint="3F"/>
      </w:tcPr>
    </w:tblStylePr>
    <w:tblStylePr w:type="band1Horz">
      <w:tblPr/>
      <w:tcPr>
        <w:tcBorders>
          <w:left w:val="nil"/>
          <w:right w:val="nil"/>
          <w:insideH w:val="nil"/>
          <w:insideV w:val="nil"/>
        </w:tcBorders>
        <w:shd w:val="clear" w:color="auto" w:fill="F9D2CE"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semiHidden/>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1"/>
    <w:qFormat/>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single" w:sz="8" w:space="0" w:color="004CCA" w:themeColor="accent1" w:themeTint="BF"/>
        <w:insideV w:val="single" w:sz="8" w:space="0" w:color="004CCA" w:themeColor="accent1" w:themeTint="BF"/>
      </w:tblBorders>
    </w:tblPr>
    <w:tcPr>
      <w:shd w:val="clear" w:color="auto" w:fill="99BFFF" w:themeFill="accent1" w:themeFillTint="3F"/>
    </w:tcPr>
    <w:tblStylePr w:type="firstRow">
      <w:rPr>
        <w:b/>
        <w:bCs/>
      </w:rPr>
    </w:tblStylePr>
    <w:tblStylePr w:type="lastRow">
      <w:rPr>
        <w:b/>
        <w:bCs/>
      </w:rPr>
      <w:tblPr/>
      <w:tcPr>
        <w:tcBorders>
          <w:top w:val="single" w:sz="18" w:space="0" w:color="004CCA" w:themeColor="accent1" w:themeTint="BF"/>
        </w:tcBorders>
      </w:tcPr>
    </w:tblStylePr>
    <w:tblStylePr w:type="firstCol">
      <w:rPr>
        <w:b/>
        <w:bCs/>
      </w:rPr>
    </w:tblStylePr>
    <w:tblStylePr w:type="lastCol">
      <w:rPr>
        <w:b/>
        <w:bCs/>
      </w:rPr>
    </w:tblStylePr>
    <w:tblStylePr w:type="band1Vert">
      <w:tblPr/>
      <w:tcPr>
        <w:shd w:val="clear" w:color="auto" w:fill="327FFF" w:themeFill="accent1" w:themeFillTint="7F"/>
      </w:tcPr>
    </w:tblStylePr>
    <w:tblStylePr w:type="band1Horz">
      <w:tblPr/>
      <w:tcPr>
        <w:shd w:val="clear" w:color="auto" w:fill="327FFF"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single" w:sz="8" w:space="0" w:color="2DC8FF" w:themeColor="accent2" w:themeTint="BF"/>
        <w:insideV w:val="single" w:sz="8" w:space="0" w:color="2DC8FF" w:themeColor="accent2" w:themeTint="BF"/>
      </w:tblBorders>
    </w:tblPr>
    <w:tcPr>
      <w:shd w:val="clear" w:color="auto" w:fill="B9EDFF" w:themeFill="accent2" w:themeFillTint="3F"/>
    </w:tcPr>
    <w:tblStylePr w:type="firstRow">
      <w:rPr>
        <w:b/>
        <w:bCs/>
      </w:rPr>
    </w:tblStylePr>
    <w:tblStylePr w:type="lastRow">
      <w:rPr>
        <w:b/>
        <w:bCs/>
      </w:rPr>
      <w:tblPr/>
      <w:tcPr>
        <w:tcBorders>
          <w:top w:val="single" w:sz="18" w:space="0" w:color="2DC8FF" w:themeColor="accent2" w:themeTint="BF"/>
        </w:tcBorders>
      </w:tcPr>
    </w:tblStylePr>
    <w:tblStylePr w:type="firstCol">
      <w:rPr>
        <w:b/>
        <w:bCs/>
      </w:rPr>
    </w:tblStylePr>
    <w:tblStylePr w:type="lastCol">
      <w:rPr>
        <w:b/>
        <w:bCs/>
      </w:rPr>
    </w:tblStylePr>
    <w:tblStylePr w:type="band1Vert">
      <w:tblPr/>
      <w:tcPr>
        <w:shd w:val="clear" w:color="auto" w:fill="73DAFF" w:themeFill="accent2" w:themeFillTint="7F"/>
      </w:tcPr>
    </w:tblStylePr>
    <w:tblStylePr w:type="band1Horz">
      <w:tblPr/>
      <w:tcPr>
        <w:shd w:val="clear" w:color="auto" w:fill="73DAFF"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single" w:sz="8" w:space="0" w:color="C5C5C5" w:themeColor="accent3" w:themeTint="BF"/>
        <w:insideV w:val="single" w:sz="8" w:space="0" w:color="C5C5C5" w:themeColor="accent3" w:themeTint="BF"/>
      </w:tblBorders>
    </w:tblPr>
    <w:tcPr>
      <w:shd w:val="clear" w:color="auto" w:fill="EBEBEB" w:themeFill="accent3" w:themeFillTint="3F"/>
    </w:tcPr>
    <w:tblStylePr w:type="firstRow">
      <w:rPr>
        <w:b/>
        <w:bCs/>
      </w:rPr>
    </w:tblStylePr>
    <w:tblStylePr w:type="lastRow">
      <w:rPr>
        <w:b/>
        <w:bCs/>
      </w:rPr>
      <w:tblPr/>
      <w:tcPr>
        <w:tcBorders>
          <w:top w:val="single" w:sz="18" w:space="0" w:color="C5C5C5" w:themeColor="accent3" w:themeTint="BF"/>
        </w:tcBorders>
      </w:tcPr>
    </w:tblStylePr>
    <w:tblStylePr w:type="firstCol">
      <w:rPr>
        <w:b/>
        <w:bCs/>
      </w:rPr>
    </w:tblStylePr>
    <w:tblStylePr w:type="lastCol">
      <w:rPr>
        <w:b/>
        <w:bCs/>
      </w:rPr>
    </w:tblStylePr>
    <w:tblStylePr w:type="band1Vert">
      <w:tblPr/>
      <w:tcPr>
        <w:shd w:val="clear" w:color="auto" w:fill="D8D8D8" w:themeFill="accent3" w:themeFillTint="7F"/>
      </w:tcPr>
    </w:tblStylePr>
    <w:tblStylePr w:type="band1Horz">
      <w:tblPr/>
      <w:tcPr>
        <w:shd w:val="clear" w:color="auto" w:fill="D8D8D8"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single" w:sz="8" w:space="0" w:color="1ED066" w:themeColor="accent4" w:themeTint="BF"/>
        <w:insideV w:val="single" w:sz="8" w:space="0" w:color="1ED066" w:themeColor="accent4" w:themeTint="BF"/>
      </w:tblBorders>
    </w:tblPr>
    <w:tcPr>
      <w:shd w:val="clear" w:color="auto" w:fill="B0F3CC" w:themeFill="accent4" w:themeFillTint="3F"/>
    </w:tcPr>
    <w:tblStylePr w:type="firstRow">
      <w:rPr>
        <w:b/>
        <w:bCs/>
      </w:rPr>
    </w:tblStylePr>
    <w:tblStylePr w:type="lastRow">
      <w:rPr>
        <w:b/>
        <w:bCs/>
      </w:rPr>
      <w:tblPr/>
      <w:tcPr>
        <w:tcBorders>
          <w:top w:val="single" w:sz="18" w:space="0" w:color="1ED066" w:themeColor="accent4" w:themeTint="BF"/>
        </w:tcBorders>
      </w:tcPr>
    </w:tblStylePr>
    <w:tblStylePr w:type="firstCol">
      <w:rPr>
        <w:b/>
        <w:bCs/>
      </w:rPr>
    </w:tblStylePr>
    <w:tblStylePr w:type="lastCol">
      <w:rPr>
        <w:b/>
        <w:bCs/>
      </w:rPr>
    </w:tblStylePr>
    <w:tblStylePr w:type="band1Vert">
      <w:tblPr/>
      <w:tcPr>
        <w:shd w:val="clear" w:color="auto" w:fill="61E898" w:themeFill="accent4" w:themeFillTint="7F"/>
      </w:tcPr>
    </w:tblStylePr>
    <w:tblStylePr w:type="band1Horz">
      <w:tblPr/>
      <w:tcPr>
        <w:shd w:val="clear" w:color="auto" w:fill="61E898"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single" w:sz="8" w:space="0" w:color="99CC62" w:themeColor="accent5" w:themeTint="BF"/>
        <w:insideV w:val="single" w:sz="8" w:space="0" w:color="99CC62" w:themeColor="accent5" w:themeTint="BF"/>
      </w:tblBorders>
    </w:tblPr>
    <w:tcPr>
      <w:shd w:val="clear" w:color="auto" w:fill="DDEECB" w:themeFill="accent5" w:themeFillTint="3F"/>
    </w:tcPr>
    <w:tblStylePr w:type="firstRow">
      <w:rPr>
        <w:b/>
        <w:bCs/>
      </w:rPr>
    </w:tblStylePr>
    <w:tblStylePr w:type="lastRow">
      <w:rPr>
        <w:b/>
        <w:bCs/>
      </w:rPr>
      <w:tblPr/>
      <w:tcPr>
        <w:tcBorders>
          <w:top w:val="single" w:sz="18" w:space="0" w:color="99CC62" w:themeColor="accent5" w:themeTint="BF"/>
        </w:tcBorders>
      </w:tcPr>
    </w:tblStylePr>
    <w:tblStylePr w:type="firstCol">
      <w:rPr>
        <w:b/>
        <w:bCs/>
      </w:rPr>
    </w:tblStylePr>
    <w:tblStylePr w:type="lastCol">
      <w:rPr>
        <w:b/>
        <w:bCs/>
      </w:rPr>
    </w:tblStylePr>
    <w:tblStylePr w:type="band1Vert">
      <w:tblPr/>
      <w:tcPr>
        <w:shd w:val="clear" w:color="auto" w:fill="BBDD96" w:themeFill="accent5" w:themeFillTint="7F"/>
      </w:tcPr>
    </w:tblStylePr>
    <w:tblStylePr w:type="band1Horz">
      <w:tblPr/>
      <w:tcPr>
        <w:shd w:val="clear" w:color="auto" w:fill="BBDD96"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single" w:sz="8" w:space="0" w:color="ED786C" w:themeColor="accent6" w:themeTint="BF"/>
        <w:insideV w:val="single" w:sz="8" w:space="0" w:color="ED786C" w:themeColor="accent6" w:themeTint="BF"/>
      </w:tblBorders>
    </w:tblPr>
    <w:tcPr>
      <w:shd w:val="clear" w:color="auto" w:fill="F9D2CE" w:themeFill="accent6" w:themeFillTint="3F"/>
    </w:tcPr>
    <w:tblStylePr w:type="firstRow">
      <w:rPr>
        <w:b/>
        <w:bCs/>
      </w:rPr>
    </w:tblStylePr>
    <w:tblStylePr w:type="lastRow">
      <w:rPr>
        <w:b/>
        <w:bCs/>
      </w:rPr>
      <w:tblPr/>
      <w:tcPr>
        <w:tcBorders>
          <w:top w:val="single" w:sz="18" w:space="0" w:color="ED786C" w:themeColor="accent6" w:themeTint="BF"/>
        </w:tcBorders>
      </w:tcPr>
    </w:tblStylePr>
    <w:tblStylePr w:type="firstCol">
      <w:rPr>
        <w:b/>
        <w:bCs/>
      </w:rPr>
    </w:tblStylePr>
    <w:tblStylePr w:type="lastCol">
      <w:rPr>
        <w:b/>
        <w:bCs/>
      </w:rPr>
    </w:tblStylePr>
    <w:tblStylePr w:type="band1Vert">
      <w:tblPr/>
      <w:tcPr>
        <w:shd w:val="clear" w:color="auto" w:fill="F3A59D" w:themeFill="accent6" w:themeFillTint="7F"/>
      </w:tcPr>
    </w:tblStylePr>
    <w:tblStylePr w:type="band1Horz">
      <w:tblPr/>
      <w:tcPr>
        <w:shd w:val="clear" w:color="auto" w:fill="F3A59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insideH w:val="single" w:sz="8" w:space="0" w:color="002664" w:themeColor="accent1"/>
        <w:insideV w:val="single" w:sz="8" w:space="0" w:color="002664" w:themeColor="accent1"/>
      </w:tblBorders>
    </w:tblPr>
    <w:tcPr>
      <w:shd w:val="clear" w:color="auto" w:fill="99BFFF" w:themeFill="accent1" w:themeFillTint="3F"/>
    </w:tcPr>
    <w:tblStylePr w:type="firstRow">
      <w:rPr>
        <w:b/>
        <w:bCs/>
        <w:color w:val="231F20" w:themeColor="text1"/>
      </w:rPr>
      <w:tblPr/>
      <w:tcPr>
        <w:shd w:val="clear" w:color="auto" w:fill="D6E5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DCBFF" w:themeFill="accent1" w:themeFillTint="33"/>
      </w:tcPr>
    </w:tblStylePr>
    <w:tblStylePr w:type="band1Vert">
      <w:tblPr/>
      <w:tcPr>
        <w:shd w:val="clear" w:color="auto" w:fill="327FFF" w:themeFill="accent1" w:themeFillTint="7F"/>
      </w:tcPr>
    </w:tblStylePr>
    <w:tblStylePr w:type="band1Horz">
      <w:tblPr/>
      <w:tcPr>
        <w:tcBorders>
          <w:insideH w:val="single" w:sz="6" w:space="0" w:color="002664" w:themeColor="accent1"/>
          <w:insideV w:val="single" w:sz="6" w:space="0" w:color="002664" w:themeColor="accent1"/>
        </w:tcBorders>
        <w:shd w:val="clear" w:color="auto" w:fill="327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insideH w:val="single" w:sz="8" w:space="0" w:color="00ABE6" w:themeColor="accent2"/>
        <w:insideV w:val="single" w:sz="8" w:space="0" w:color="00ABE6" w:themeColor="accent2"/>
      </w:tblBorders>
    </w:tblPr>
    <w:tcPr>
      <w:shd w:val="clear" w:color="auto" w:fill="B9EDFF" w:themeFill="accent2" w:themeFillTint="3F"/>
    </w:tcPr>
    <w:tblStylePr w:type="firstRow">
      <w:rPr>
        <w:b/>
        <w:bCs/>
        <w:color w:val="231F20" w:themeColor="text1"/>
      </w:rPr>
      <w:tblPr/>
      <w:tcPr>
        <w:shd w:val="clear" w:color="auto" w:fill="E3F7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7F0FF" w:themeFill="accent2" w:themeFillTint="33"/>
      </w:tcPr>
    </w:tblStylePr>
    <w:tblStylePr w:type="band1Vert">
      <w:tblPr/>
      <w:tcPr>
        <w:shd w:val="clear" w:color="auto" w:fill="73DAFF" w:themeFill="accent2" w:themeFillTint="7F"/>
      </w:tcPr>
    </w:tblStylePr>
    <w:tblStylePr w:type="band1Horz">
      <w:tblPr/>
      <w:tcPr>
        <w:tcBorders>
          <w:insideH w:val="single" w:sz="6" w:space="0" w:color="00ABE6" w:themeColor="accent2"/>
          <w:insideV w:val="single" w:sz="6" w:space="0" w:color="00ABE6" w:themeColor="accent2"/>
        </w:tcBorders>
        <w:shd w:val="clear" w:color="auto" w:fill="73DA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insideH w:val="single" w:sz="8" w:space="0" w:color="B2B2B2" w:themeColor="accent3"/>
        <w:insideV w:val="single" w:sz="8" w:space="0" w:color="B2B2B2" w:themeColor="accent3"/>
      </w:tblBorders>
    </w:tblPr>
    <w:tcPr>
      <w:shd w:val="clear" w:color="auto" w:fill="EBEBEB" w:themeFill="accent3" w:themeFillTint="3F"/>
    </w:tcPr>
    <w:tblStylePr w:type="firstRow">
      <w:rPr>
        <w:b/>
        <w:bCs/>
        <w:color w:val="231F20" w:themeColor="text1"/>
      </w:rPr>
      <w:tblPr/>
      <w:tcPr>
        <w:shd w:val="clear" w:color="auto" w:fill="F7F7F7"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FEFEF" w:themeFill="accent3" w:themeFillTint="33"/>
      </w:tcPr>
    </w:tblStylePr>
    <w:tblStylePr w:type="band1Vert">
      <w:tblPr/>
      <w:tcPr>
        <w:shd w:val="clear" w:color="auto" w:fill="D8D8D8" w:themeFill="accent3" w:themeFillTint="7F"/>
      </w:tcPr>
    </w:tblStylePr>
    <w:tblStylePr w:type="band1Horz">
      <w:tblPr/>
      <w:tcPr>
        <w:tcBorders>
          <w:insideH w:val="single" w:sz="6" w:space="0" w:color="B2B2B2" w:themeColor="accent3"/>
          <w:insideV w:val="single" w:sz="6" w:space="0" w:color="B2B2B2" w:themeColor="accent3"/>
        </w:tcBorders>
        <w:shd w:val="clear" w:color="auto" w:fill="D8D8D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insideH w:val="single" w:sz="8" w:space="0" w:color="138140" w:themeColor="accent4"/>
        <w:insideV w:val="single" w:sz="8" w:space="0" w:color="138140" w:themeColor="accent4"/>
      </w:tblBorders>
    </w:tblPr>
    <w:tcPr>
      <w:shd w:val="clear" w:color="auto" w:fill="B0F3CC" w:themeFill="accent4" w:themeFillTint="3F"/>
    </w:tcPr>
    <w:tblStylePr w:type="firstRow">
      <w:rPr>
        <w:b/>
        <w:bCs/>
        <w:color w:val="231F20" w:themeColor="text1"/>
      </w:rPr>
      <w:tblPr/>
      <w:tcPr>
        <w:shd w:val="clear" w:color="auto" w:fill="DFFAEA"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F5D5" w:themeFill="accent4" w:themeFillTint="33"/>
      </w:tcPr>
    </w:tblStylePr>
    <w:tblStylePr w:type="band1Vert">
      <w:tblPr/>
      <w:tcPr>
        <w:shd w:val="clear" w:color="auto" w:fill="61E898" w:themeFill="accent4" w:themeFillTint="7F"/>
      </w:tcPr>
    </w:tblStylePr>
    <w:tblStylePr w:type="band1Horz">
      <w:tblPr/>
      <w:tcPr>
        <w:tcBorders>
          <w:insideH w:val="single" w:sz="6" w:space="0" w:color="138140" w:themeColor="accent4"/>
          <w:insideV w:val="single" w:sz="6" w:space="0" w:color="138140" w:themeColor="accent4"/>
        </w:tcBorders>
        <w:shd w:val="clear" w:color="auto" w:fill="61E8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insideH w:val="single" w:sz="8" w:space="0" w:color="78B139" w:themeColor="accent5"/>
        <w:insideV w:val="single" w:sz="8" w:space="0" w:color="78B139" w:themeColor="accent5"/>
      </w:tblBorders>
    </w:tblPr>
    <w:tcPr>
      <w:shd w:val="clear" w:color="auto" w:fill="DDEECB" w:themeFill="accent5" w:themeFillTint="3F"/>
    </w:tcPr>
    <w:tblStylePr w:type="firstRow">
      <w:rPr>
        <w:b/>
        <w:bCs/>
        <w:color w:val="231F20" w:themeColor="text1"/>
      </w:rPr>
      <w:tblPr/>
      <w:tcPr>
        <w:shd w:val="clear" w:color="auto" w:fill="F1F8EA"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3F1D5" w:themeFill="accent5" w:themeFillTint="33"/>
      </w:tcPr>
    </w:tblStylePr>
    <w:tblStylePr w:type="band1Vert">
      <w:tblPr/>
      <w:tcPr>
        <w:shd w:val="clear" w:color="auto" w:fill="BBDD96" w:themeFill="accent5" w:themeFillTint="7F"/>
      </w:tcPr>
    </w:tblStylePr>
    <w:tblStylePr w:type="band1Horz">
      <w:tblPr/>
      <w:tcPr>
        <w:tcBorders>
          <w:insideH w:val="single" w:sz="6" w:space="0" w:color="78B139" w:themeColor="accent5"/>
          <w:insideV w:val="single" w:sz="6" w:space="0" w:color="78B139" w:themeColor="accent5"/>
        </w:tcBorders>
        <w:shd w:val="clear" w:color="auto" w:fill="BBDD9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insideH w:val="single" w:sz="8" w:space="0" w:color="E74C3C" w:themeColor="accent6"/>
        <w:insideV w:val="single" w:sz="8" w:space="0" w:color="E74C3C" w:themeColor="accent6"/>
      </w:tblBorders>
    </w:tblPr>
    <w:tcPr>
      <w:shd w:val="clear" w:color="auto" w:fill="F9D2CE" w:themeFill="accent6" w:themeFillTint="3F"/>
    </w:tcPr>
    <w:tblStylePr w:type="firstRow">
      <w:rPr>
        <w:b/>
        <w:bCs/>
        <w:color w:val="231F20" w:themeColor="text1"/>
      </w:rPr>
      <w:tblPr/>
      <w:tcPr>
        <w:shd w:val="clear" w:color="auto" w:fill="FCEDEB"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DAD7" w:themeFill="accent6" w:themeFillTint="33"/>
      </w:tcPr>
    </w:tblStylePr>
    <w:tblStylePr w:type="band1Vert">
      <w:tblPr/>
      <w:tcPr>
        <w:shd w:val="clear" w:color="auto" w:fill="F3A59D" w:themeFill="accent6" w:themeFillTint="7F"/>
      </w:tcPr>
    </w:tblStylePr>
    <w:tblStylePr w:type="band1Horz">
      <w:tblPr/>
      <w:tcPr>
        <w:tcBorders>
          <w:insideH w:val="single" w:sz="6" w:space="0" w:color="E74C3C" w:themeColor="accent6"/>
          <w:insideV w:val="single" w:sz="6" w:space="0" w:color="E74C3C" w:themeColor="accent6"/>
        </w:tcBorders>
        <w:shd w:val="clear" w:color="auto" w:fill="F3A5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B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6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6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6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6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7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7FFF"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BE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BE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BE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BE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A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AFF"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F3C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381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381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381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381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1E8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1E898"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E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13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13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13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13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DD9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DD96"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4C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4C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4C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4C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5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59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A7CB9"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002664" w:themeColor="accent1"/>
        <w:bottom w:val="single" w:sz="8" w:space="0" w:color="002664" w:themeColor="accent1"/>
      </w:tblBorders>
    </w:tblPr>
    <w:tblStylePr w:type="firstRow">
      <w:rPr>
        <w:rFonts w:asciiTheme="majorHAnsi" w:eastAsiaTheme="majorEastAsia" w:hAnsiTheme="majorHAnsi" w:cstheme="majorBidi"/>
      </w:rPr>
      <w:tblPr/>
      <w:tcPr>
        <w:tcBorders>
          <w:top w:val="nil"/>
          <w:bottom w:val="single" w:sz="8" w:space="0" w:color="002664" w:themeColor="accent1"/>
        </w:tcBorders>
      </w:tcPr>
    </w:tblStylePr>
    <w:tblStylePr w:type="lastRow">
      <w:rPr>
        <w:b/>
        <w:bCs/>
        <w:color w:val="0A7CB9" w:themeColor="text2"/>
      </w:rPr>
      <w:tblPr/>
      <w:tcPr>
        <w:tcBorders>
          <w:top w:val="single" w:sz="8" w:space="0" w:color="002664" w:themeColor="accent1"/>
          <w:bottom w:val="single" w:sz="8" w:space="0" w:color="002664" w:themeColor="accent1"/>
        </w:tcBorders>
      </w:tcPr>
    </w:tblStylePr>
    <w:tblStylePr w:type="firstCol">
      <w:rPr>
        <w:b/>
        <w:bCs/>
      </w:rPr>
    </w:tblStylePr>
    <w:tblStylePr w:type="lastCol">
      <w:rPr>
        <w:b/>
        <w:bCs/>
      </w:rPr>
      <w:tblPr/>
      <w:tcPr>
        <w:tcBorders>
          <w:top w:val="single" w:sz="8" w:space="0" w:color="002664" w:themeColor="accent1"/>
          <w:bottom w:val="single" w:sz="8" w:space="0" w:color="002664" w:themeColor="accent1"/>
        </w:tcBorders>
      </w:tcPr>
    </w:tblStylePr>
    <w:tblStylePr w:type="band1Vert">
      <w:tblPr/>
      <w:tcPr>
        <w:shd w:val="clear" w:color="auto" w:fill="99BFFF" w:themeFill="accent1" w:themeFillTint="3F"/>
      </w:tcPr>
    </w:tblStylePr>
    <w:tblStylePr w:type="band1Horz">
      <w:tblPr/>
      <w:tcPr>
        <w:shd w:val="clear" w:color="auto" w:fill="99BFFF"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00ABE6" w:themeColor="accent2"/>
        <w:bottom w:val="single" w:sz="8" w:space="0" w:color="00ABE6" w:themeColor="accent2"/>
      </w:tblBorders>
    </w:tblPr>
    <w:tblStylePr w:type="firstRow">
      <w:rPr>
        <w:rFonts w:asciiTheme="majorHAnsi" w:eastAsiaTheme="majorEastAsia" w:hAnsiTheme="majorHAnsi" w:cstheme="majorBidi"/>
      </w:rPr>
      <w:tblPr/>
      <w:tcPr>
        <w:tcBorders>
          <w:top w:val="nil"/>
          <w:bottom w:val="single" w:sz="8" w:space="0" w:color="00ABE6" w:themeColor="accent2"/>
        </w:tcBorders>
      </w:tcPr>
    </w:tblStylePr>
    <w:tblStylePr w:type="lastRow">
      <w:rPr>
        <w:b/>
        <w:bCs/>
        <w:color w:val="0A7CB9" w:themeColor="text2"/>
      </w:rPr>
      <w:tblPr/>
      <w:tcPr>
        <w:tcBorders>
          <w:top w:val="single" w:sz="8" w:space="0" w:color="00ABE6" w:themeColor="accent2"/>
          <w:bottom w:val="single" w:sz="8" w:space="0" w:color="00ABE6" w:themeColor="accent2"/>
        </w:tcBorders>
      </w:tcPr>
    </w:tblStylePr>
    <w:tblStylePr w:type="firstCol">
      <w:rPr>
        <w:b/>
        <w:bCs/>
      </w:rPr>
    </w:tblStylePr>
    <w:tblStylePr w:type="lastCol">
      <w:rPr>
        <w:b/>
        <w:bCs/>
      </w:rPr>
      <w:tblPr/>
      <w:tcPr>
        <w:tcBorders>
          <w:top w:val="single" w:sz="8" w:space="0" w:color="00ABE6" w:themeColor="accent2"/>
          <w:bottom w:val="single" w:sz="8" w:space="0" w:color="00ABE6" w:themeColor="accent2"/>
        </w:tcBorders>
      </w:tcPr>
    </w:tblStylePr>
    <w:tblStylePr w:type="band1Vert">
      <w:tblPr/>
      <w:tcPr>
        <w:shd w:val="clear" w:color="auto" w:fill="B9EDFF" w:themeFill="accent2" w:themeFillTint="3F"/>
      </w:tcPr>
    </w:tblStylePr>
    <w:tblStylePr w:type="band1Horz">
      <w:tblPr/>
      <w:tcPr>
        <w:shd w:val="clear" w:color="auto" w:fill="B9EDFF"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B2B2B2" w:themeColor="accent3"/>
        <w:bottom w:val="single" w:sz="8" w:space="0" w:color="B2B2B2" w:themeColor="accent3"/>
      </w:tblBorders>
    </w:tblPr>
    <w:tblStylePr w:type="firstRow">
      <w:rPr>
        <w:rFonts w:asciiTheme="majorHAnsi" w:eastAsiaTheme="majorEastAsia" w:hAnsiTheme="majorHAnsi" w:cstheme="majorBidi"/>
      </w:rPr>
      <w:tblPr/>
      <w:tcPr>
        <w:tcBorders>
          <w:top w:val="nil"/>
          <w:bottom w:val="single" w:sz="8" w:space="0" w:color="B2B2B2" w:themeColor="accent3"/>
        </w:tcBorders>
      </w:tcPr>
    </w:tblStylePr>
    <w:tblStylePr w:type="lastRow">
      <w:rPr>
        <w:b/>
        <w:bCs/>
        <w:color w:val="0A7CB9" w:themeColor="text2"/>
      </w:rPr>
      <w:tblPr/>
      <w:tcPr>
        <w:tcBorders>
          <w:top w:val="single" w:sz="8" w:space="0" w:color="B2B2B2" w:themeColor="accent3"/>
          <w:bottom w:val="single" w:sz="8" w:space="0" w:color="B2B2B2" w:themeColor="accent3"/>
        </w:tcBorders>
      </w:tcPr>
    </w:tblStylePr>
    <w:tblStylePr w:type="firstCol">
      <w:rPr>
        <w:b/>
        <w:bCs/>
      </w:rPr>
    </w:tblStylePr>
    <w:tblStylePr w:type="lastCol">
      <w:rPr>
        <w:b/>
        <w:bCs/>
      </w:rPr>
      <w:tblPr/>
      <w:tcPr>
        <w:tcBorders>
          <w:top w:val="single" w:sz="8" w:space="0" w:color="B2B2B2" w:themeColor="accent3"/>
          <w:bottom w:val="single" w:sz="8" w:space="0" w:color="B2B2B2" w:themeColor="accent3"/>
        </w:tcBorders>
      </w:tcPr>
    </w:tblStylePr>
    <w:tblStylePr w:type="band1Vert">
      <w:tblPr/>
      <w:tcPr>
        <w:shd w:val="clear" w:color="auto" w:fill="EBEBEB" w:themeFill="accent3" w:themeFillTint="3F"/>
      </w:tcPr>
    </w:tblStylePr>
    <w:tblStylePr w:type="band1Horz">
      <w:tblPr/>
      <w:tcPr>
        <w:shd w:val="clear" w:color="auto" w:fill="EBEBEB"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138140" w:themeColor="accent4"/>
        <w:bottom w:val="single" w:sz="8" w:space="0" w:color="138140" w:themeColor="accent4"/>
      </w:tblBorders>
    </w:tblPr>
    <w:tblStylePr w:type="firstRow">
      <w:rPr>
        <w:rFonts w:asciiTheme="majorHAnsi" w:eastAsiaTheme="majorEastAsia" w:hAnsiTheme="majorHAnsi" w:cstheme="majorBidi"/>
      </w:rPr>
      <w:tblPr/>
      <w:tcPr>
        <w:tcBorders>
          <w:top w:val="nil"/>
          <w:bottom w:val="single" w:sz="8" w:space="0" w:color="138140" w:themeColor="accent4"/>
        </w:tcBorders>
      </w:tcPr>
    </w:tblStylePr>
    <w:tblStylePr w:type="lastRow">
      <w:rPr>
        <w:b/>
        <w:bCs/>
        <w:color w:val="0A7CB9" w:themeColor="text2"/>
      </w:rPr>
      <w:tblPr/>
      <w:tcPr>
        <w:tcBorders>
          <w:top w:val="single" w:sz="8" w:space="0" w:color="138140" w:themeColor="accent4"/>
          <w:bottom w:val="single" w:sz="8" w:space="0" w:color="138140" w:themeColor="accent4"/>
        </w:tcBorders>
      </w:tcPr>
    </w:tblStylePr>
    <w:tblStylePr w:type="firstCol">
      <w:rPr>
        <w:b/>
        <w:bCs/>
      </w:rPr>
    </w:tblStylePr>
    <w:tblStylePr w:type="lastCol">
      <w:rPr>
        <w:b/>
        <w:bCs/>
      </w:rPr>
      <w:tblPr/>
      <w:tcPr>
        <w:tcBorders>
          <w:top w:val="single" w:sz="8" w:space="0" w:color="138140" w:themeColor="accent4"/>
          <w:bottom w:val="single" w:sz="8" w:space="0" w:color="138140" w:themeColor="accent4"/>
        </w:tcBorders>
      </w:tcPr>
    </w:tblStylePr>
    <w:tblStylePr w:type="band1Vert">
      <w:tblPr/>
      <w:tcPr>
        <w:shd w:val="clear" w:color="auto" w:fill="B0F3CC" w:themeFill="accent4" w:themeFillTint="3F"/>
      </w:tcPr>
    </w:tblStylePr>
    <w:tblStylePr w:type="band1Horz">
      <w:tblPr/>
      <w:tcPr>
        <w:shd w:val="clear" w:color="auto" w:fill="B0F3CC"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78B139" w:themeColor="accent5"/>
        <w:bottom w:val="single" w:sz="8" w:space="0" w:color="78B139" w:themeColor="accent5"/>
      </w:tblBorders>
    </w:tblPr>
    <w:tblStylePr w:type="firstRow">
      <w:rPr>
        <w:rFonts w:asciiTheme="majorHAnsi" w:eastAsiaTheme="majorEastAsia" w:hAnsiTheme="majorHAnsi" w:cstheme="majorBidi"/>
      </w:rPr>
      <w:tblPr/>
      <w:tcPr>
        <w:tcBorders>
          <w:top w:val="nil"/>
          <w:bottom w:val="single" w:sz="8" w:space="0" w:color="78B139" w:themeColor="accent5"/>
        </w:tcBorders>
      </w:tcPr>
    </w:tblStylePr>
    <w:tblStylePr w:type="lastRow">
      <w:rPr>
        <w:b/>
        <w:bCs/>
        <w:color w:val="0A7CB9" w:themeColor="text2"/>
      </w:rPr>
      <w:tblPr/>
      <w:tcPr>
        <w:tcBorders>
          <w:top w:val="single" w:sz="8" w:space="0" w:color="78B139" w:themeColor="accent5"/>
          <w:bottom w:val="single" w:sz="8" w:space="0" w:color="78B139" w:themeColor="accent5"/>
        </w:tcBorders>
      </w:tcPr>
    </w:tblStylePr>
    <w:tblStylePr w:type="firstCol">
      <w:rPr>
        <w:b/>
        <w:bCs/>
      </w:rPr>
    </w:tblStylePr>
    <w:tblStylePr w:type="lastCol">
      <w:rPr>
        <w:b/>
        <w:bCs/>
      </w:rPr>
      <w:tblPr/>
      <w:tcPr>
        <w:tcBorders>
          <w:top w:val="single" w:sz="8" w:space="0" w:color="78B139" w:themeColor="accent5"/>
          <w:bottom w:val="single" w:sz="8" w:space="0" w:color="78B139" w:themeColor="accent5"/>
        </w:tcBorders>
      </w:tcPr>
    </w:tblStylePr>
    <w:tblStylePr w:type="band1Vert">
      <w:tblPr/>
      <w:tcPr>
        <w:shd w:val="clear" w:color="auto" w:fill="DDEECB" w:themeFill="accent5" w:themeFillTint="3F"/>
      </w:tcPr>
    </w:tblStylePr>
    <w:tblStylePr w:type="band1Horz">
      <w:tblPr/>
      <w:tcPr>
        <w:shd w:val="clear" w:color="auto" w:fill="DDEECB"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E74C3C" w:themeColor="accent6"/>
        <w:bottom w:val="single" w:sz="8" w:space="0" w:color="E74C3C" w:themeColor="accent6"/>
      </w:tblBorders>
    </w:tblPr>
    <w:tblStylePr w:type="firstRow">
      <w:rPr>
        <w:rFonts w:asciiTheme="majorHAnsi" w:eastAsiaTheme="majorEastAsia" w:hAnsiTheme="majorHAnsi" w:cstheme="majorBidi"/>
      </w:rPr>
      <w:tblPr/>
      <w:tcPr>
        <w:tcBorders>
          <w:top w:val="nil"/>
          <w:bottom w:val="single" w:sz="8" w:space="0" w:color="E74C3C" w:themeColor="accent6"/>
        </w:tcBorders>
      </w:tcPr>
    </w:tblStylePr>
    <w:tblStylePr w:type="lastRow">
      <w:rPr>
        <w:b/>
        <w:bCs/>
        <w:color w:val="0A7CB9" w:themeColor="text2"/>
      </w:rPr>
      <w:tblPr/>
      <w:tcPr>
        <w:tcBorders>
          <w:top w:val="single" w:sz="8" w:space="0" w:color="E74C3C" w:themeColor="accent6"/>
          <w:bottom w:val="single" w:sz="8" w:space="0" w:color="E74C3C" w:themeColor="accent6"/>
        </w:tcBorders>
      </w:tcPr>
    </w:tblStylePr>
    <w:tblStylePr w:type="firstCol">
      <w:rPr>
        <w:b/>
        <w:bCs/>
      </w:rPr>
    </w:tblStylePr>
    <w:tblStylePr w:type="lastCol">
      <w:rPr>
        <w:b/>
        <w:bCs/>
      </w:rPr>
      <w:tblPr/>
      <w:tcPr>
        <w:tcBorders>
          <w:top w:val="single" w:sz="8" w:space="0" w:color="E74C3C" w:themeColor="accent6"/>
          <w:bottom w:val="single" w:sz="8" w:space="0" w:color="E74C3C" w:themeColor="accent6"/>
        </w:tcBorders>
      </w:tcPr>
    </w:tblStylePr>
    <w:tblStylePr w:type="band1Vert">
      <w:tblPr/>
      <w:tcPr>
        <w:shd w:val="clear" w:color="auto" w:fill="F9D2CE" w:themeFill="accent6" w:themeFillTint="3F"/>
      </w:tcPr>
    </w:tblStylePr>
    <w:tblStylePr w:type="band1Horz">
      <w:tblPr/>
      <w:tcPr>
        <w:shd w:val="clear" w:color="auto" w:fill="F9D2CE"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tblBorders>
    </w:tblPr>
    <w:tblStylePr w:type="firstRow">
      <w:rPr>
        <w:sz w:val="24"/>
        <w:szCs w:val="24"/>
      </w:rPr>
      <w:tblPr/>
      <w:tcPr>
        <w:tcBorders>
          <w:top w:val="nil"/>
          <w:left w:val="nil"/>
          <w:bottom w:val="single" w:sz="24" w:space="0" w:color="002664" w:themeColor="accent1"/>
          <w:right w:val="nil"/>
          <w:insideH w:val="nil"/>
          <w:insideV w:val="nil"/>
        </w:tcBorders>
        <w:shd w:val="clear" w:color="auto" w:fill="FFFFFF" w:themeFill="background1"/>
      </w:tcPr>
    </w:tblStylePr>
    <w:tblStylePr w:type="lastRow">
      <w:tblPr/>
      <w:tcPr>
        <w:tcBorders>
          <w:top w:val="single" w:sz="8" w:space="0" w:color="0026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664" w:themeColor="accent1"/>
          <w:insideH w:val="nil"/>
          <w:insideV w:val="nil"/>
        </w:tcBorders>
        <w:shd w:val="clear" w:color="auto" w:fill="FFFFFF" w:themeFill="background1"/>
      </w:tcPr>
    </w:tblStylePr>
    <w:tblStylePr w:type="lastCol">
      <w:tblPr/>
      <w:tcPr>
        <w:tcBorders>
          <w:top w:val="nil"/>
          <w:left w:val="single" w:sz="8" w:space="0" w:color="0026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top w:val="nil"/>
          <w:bottom w:val="nil"/>
          <w:insideH w:val="nil"/>
          <w:insideV w:val="nil"/>
        </w:tcBorders>
        <w:shd w:val="clear" w:color="auto" w:fill="99B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tblBorders>
    </w:tblPr>
    <w:tblStylePr w:type="firstRow">
      <w:rPr>
        <w:sz w:val="24"/>
        <w:szCs w:val="24"/>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tblPr/>
      <w:tcPr>
        <w:tcBorders>
          <w:top w:val="single" w:sz="8" w:space="0" w:color="00ABE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BE6" w:themeColor="accent2"/>
          <w:insideH w:val="nil"/>
          <w:insideV w:val="nil"/>
        </w:tcBorders>
        <w:shd w:val="clear" w:color="auto" w:fill="FFFFFF" w:themeFill="background1"/>
      </w:tcPr>
    </w:tblStylePr>
    <w:tblStylePr w:type="lastCol">
      <w:tblPr/>
      <w:tcPr>
        <w:tcBorders>
          <w:top w:val="nil"/>
          <w:left w:val="single" w:sz="8" w:space="0" w:color="00ABE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DFF" w:themeFill="accent2" w:themeFillTint="3F"/>
      </w:tcPr>
    </w:tblStylePr>
    <w:tblStylePr w:type="band1Horz">
      <w:tblPr/>
      <w:tcPr>
        <w:tcBorders>
          <w:top w:val="nil"/>
          <w:bottom w:val="nil"/>
          <w:insideH w:val="nil"/>
          <w:insideV w:val="nil"/>
        </w:tcBorders>
        <w:shd w:val="clear" w:color="auto" w:fill="B9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tblBorders>
    </w:tblPr>
    <w:tblStylePr w:type="firstRow">
      <w:rPr>
        <w:sz w:val="24"/>
        <w:szCs w:val="24"/>
      </w:rPr>
      <w:tblPr/>
      <w:tcPr>
        <w:tcBorders>
          <w:top w:val="nil"/>
          <w:left w:val="nil"/>
          <w:bottom w:val="single" w:sz="24" w:space="0" w:color="B2B2B2" w:themeColor="accent3"/>
          <w:right w:val="nil"/>
          <w:insideH w:val="nil"/>
          <w:insideV w:val="nil"/>
        </w:tcBorders>
        <w:shd w:val="clear" w:color="auto" w:fill="FFFFFF" w:themeFill="background1"/>
      </w:tcPr>
    </w:tblStylePr>
    <w:tblStylePr w:type="lastRow">
      <w:tblPr/>
      <w:tcPr>
        <w:tcBorders>
          <w:top w:val="single" w:sz="8" w:space="0" w:color="B2B2B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3"/>
          <w:insideH w:val="nil"/>
          <w:insideV w:val="nil"/>
        </w:tcBorders>
        <w:shd w:val="clear" w:color="auto" w:fill="FFFFFF" w:themeFill="background1"/>
      </w:tcPr>
    </w:tblStylePr>
    <w:tblStylePr w:type="lastCol">
      <w:tblPr/>
      <w:tcPr>
        <w:tcBorders>
          <w:top w:val="nil"/>
          <w:left w:val="single" w:sz="8" w:space="0" w:color="B2B2B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3" w:themeFillTint="3F"/>
      </w:tcPr>
    </w:tblStylePr>
    <w:tblStylePr w:type="band1Horz">
      <w:tblPr/>
      <w:tcPr>
        <w:tcBorders>
          <w:top w:val="nil"/>
          <w:bottom w:val="nil"/>
          <w:insideH w:val="nil"/>
          <w:insideV w:val="nil"/>
        </w:tcBorders>
        <w:shd w:val="clear" w:color="auto" w:fill="EBEB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tblBorders>
    </w:tblPr>
    <w:tblStylePr w:type="firstRow">
      <w:rPr>
        <w:sz w:val="24"/>
        <w:szCs w:val="24"/>
      </w:rPr>
      <w:tblPr/>
      <w:tcPr>
        <w:tcBorders>
          <w:top w:val="nil"/>
          <w:left w:val="nil"/>
          <w:bottom w:val="single" w:sz="24" w:space="0" w:color="138140" w:themeColor="accent4"/>
          <w:right w:val="nil"/>
          <w:insideH w:val="nil"/>
          <w:insideV w:val="nil"/>
        </w:tcBorders>
        <w:shd w:val="clear" w:color="auto" w:fill="FFFFFF" w:themeFill="background1"/>
      </w:tcPr>
    </w:tblStylePr>
    <w:tblStylePr w:type="lastRow">
      <w:tblPr/>
      <w:tcPr>
        <w:tcBorders>
          <w:top w:val="single" w:sz="8" w:space="0" w:color="13814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38140" w:themeColor="accent4"/>
          <w:insideH w:val="nil"/>
          <w:insideV w:val="nil"/>
        </w:tcBorders>
        <w:shd w:val="clear" w:color="auto" w:fill="FFFFFF" w:themeFill="background1"/>
      </w:tcPr>
    </w:tblStylePr>
    <w:tblStylePr w:type="lastCol">
      <w:tblPr/>
      <w:tcPr>
        <w:tcBorders>
          <w:top w:val="nil"/>
          <w:left w:val="single" w:sz="8" w:space="0" w:color="1381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F3CC" w:themeFill="accent4" w:themeFillTint="3F"/>
      </w:tcPr>
    </w:tblStylePr>
    <w:tblStylePr w:type="band1Horz">
      <w:tblPr/>
      <w:tcPr>
        <w:tcBorders>
          <w:top w:val="nil"/>
          <w:bottom w:val="nil"/>
          <w:insideH w:val="nil"/>
          <w:insideV w:val="nil"/>
        </w:tcBorders>
        <w:shd w:val="clear" w:color="auto" w:fill="B0F3C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tblBorders>
    </w:tblPr>
    <w:tblStylePr w:type="firstRow">
      <w:rPr>
        <w:sz w:val="24"/>
        <w:szCs w:val="24"/>
      </w:rPr>
      <w:tblPr/>
      <w:tcPr>
        <w:tcBorders>
          <w:top w:val="nil"/>
          <w:left w:val="nil"/>
          <w:bottom w:val="single" w:sz="24" w:space="0" w:color="78B139" w:themeColor="accent5"/>
          <w:right w:val="nil"/>
          <w:insideH w:val="nil"/>
          <w:insideV w:val="nil"/>
        </w:tcBorders>
        <w:shd w:val="clear" w:color="auto" w:fill="FFFFFF" w:themeFill="background1"/>
      </w:tcPr>
    </w:tblStylePr>
    <w:tblStylePr w:type="lastRow">
      <w:tblPr/>
      <w:tcPr>
        <w:tcBorders>
          <w:top w:val="single" w:sz="8" w:space="0" w:color="78B13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139" w:themeColor="accent5"/>
          <w:insideH w:val="nil"/>
          <w:insideV w:val="nil"/>
        </w:tcBorders>
        <w:shd w:val="clear" w:color="auto" w:fill="FFFFFF" w:themeFill="background1"/>
      </w:tcPr>
    </w:tblStylePr>
    <w:tblStylePr w:type="lastCol">
      <w:tblPr/>
      <w:tcPr>
        <w:tcBorders>
          <w:top w:val="nil"/>
          <w:left w:val="single" w:sz="8" w:space="0" w:color="78B13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ECB" w:themeFill="accent5" w:themeFillTint="3F"/>
      </w:tcPr>
    </w:tblStylePr>
    <w:tblStylePr w:type="band1Horz">
      <w:tblPr/>
      <w:tcPr>
        <w:tcBorders>
          <w:top w:val="nil"/>
          <w:bottom w:val="nil"/>
          <w:insideH w:val="nil"/>
          <w:insideV w:val="nil"/>
        </w:tcBorders>
        <w:shd w:val="clear" w:color="auto" w:fill="DDEE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tblBorders>
    </w:tblPr>
    <w:tblStylePr w:type="firstRow">
      <w:rPr>
        <w:sz w:val="24"/>
        <w:szCs w:val="24"/>
      </w:rPr>
      <w:tblPr/>
      <w:tcPr>
        <w:tcBorders>
          <w:top w:val="nil"/>
          <w:left w:val="nil"/>
          <w:bottom w:val="single" w:sz="24" w:space="0" w:color="E74C3C" w:themeColor="accent6"/>
          <w:right w:val="nil"/>
          <w:insideH w:val="nil"/>
          <w:insideV w:val="nil"/>
        </w:tcBorders>
        <w:shd w:val="clear" w:color="auto" w:fill="FFFFFF" w:themeFill="background1"/>
      </w:tcPr>
    </w:tblStylePr>
    <w:tblStylePr w:type="lastRow">
      <w:tblPr/>
      <w:tcPr>
        <w:tcBorders>
          <w:top w:val="single" w:sz="8" w:space="0" w:color="E74C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4C3C" w:themeColor="accent6"/>
          <w:insideH w:val="nil"/>
          <w:insideV w:val="nil"/>
        </w:tcBorders>
        <w:shd w:val="clear" w:color="auto" w:fill="FFFFFF" w:themeFill="background1"/>
      </w:tcPr>
    </w:tblStylePr>
    <w:tblStylePr w:type="lastCol">
      <w:tblPr/>
      <w:tcPr>
        <w:tcBorders>
          <w:top w:val="nil"/>
          <w:left w:val="single" w:sz="8" w:space="0" w:color="E74C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E" w:themeFill="accent6" w:themeFillTint="3F"/>
      </w:tcPr>
    </w:tblStylePr>
    <w:tblStylePr w:type="band1Horz">
      <w:tblPr/>
      <w:tcPr>
        <w:tcBorders>
          <w:top w:val="nil"/>
          <w:bottom w:val="nil"/>
          <w:insideH w:val="nil"/>
          <w:insideV w:val="nil"/>
        </w:tcBorders>
        <w:shd w:val="clear" w:color="auto" w:fill="F9D2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single" w:sz="8" w:space="0" w:color="004CCA" w:themeColor="accent1" w:themeTint="BF"/>
      </w:tblBorders>
    </w:tblPr>
    <w:tblStylePr w:type="firstRow">
      <w:pPr>
        <w:spacing w:before="0" w:after="0" w:line="240" w:lineRule="auto"/>
      </w:pPr>
      <w:rPr>
        <w:b/>
        <w:bCs/>
        <w:color w:val="FFFFFF" w:themeColor="background1"/>
      </w:rPr>
      <w:tblPr/>
      <w:tcPr>
        <w:tcBorders>
          <w:top w:val="single" w:sz="8"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nil"/>
          <w:insideV w:val="nil"/>
        </w:tcBorders>
        <w:shd w:val="clear" w:color="auto" w:fill="002664" w:themeFill="accent1"/>
      </w:tcPr>
    </w:tblStylePr>
    <w:tblStylePr w:type="lastRow">
      <w:pPr>
        <w:spacing w:before="0" w:after="0" w:line="240" w:lineRule="auto"/>
      </w:pPr>
      <w:rPr>
        <w:b/>
        <w:bCs/>
      </w:rPr>
      <w:tblPr/>
      <w:tcPr>
        <w:tcBorders>
          <w:top w:val="double" w:sz="6"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BFFF" w:themeFill="accent1" w:themeFillTint="3F"/>
      </w:tcPr>
    </w:tblStylePr>
    <w:tblStylePr w:type="band1Horz">
      <w:tblPr/>
      <w:tcPr>
        <w:tcBorders>
          <w:insideH w:val="nil"/>
          <w:insideV w:val="nil"/>
        </w:tcBorders>
        <w:shd w:val="clear" w:color="auto" w:fill="99B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single" w:sz="8" w:space="0" w:color="2DC8FF" w:themeColor="accent2" w:themeTint="BF"/>
      </w:tblBorders>
    </w:tblPr>
    <w:tblStylePr w:type="firstRow">
      <w:pPr>
        <w:spacing w:before="0" w:after="0" w:line="240" w:lineRule="auto"/>
      </w:pPr>
      <w:rPr>
        <w:b/>
        <w:bCs/>
        <w:color w:val="FFFFFF" w:themeColor="background1"/>
      </w:rPr>
      <w:tblPr/>
      <w:tcPr>
        <w:tcBorders>
          <w:top w:val="single" w:sz="8"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nil"/>
          <w:insideV w:val="nil"/>
        </w:tcBorders>
        <w:shd w:val="clear" w:color="auto" w:fill="00ABE6" w:themeFill="accent2"/>
      </w:tcPr>
    </w:tblStylePr>
    <w:tblStylePr w:type="lastRow">
      <w:pPr>
        <w:spacing w:before="0" w:after="0" w:line="240" w:lineRule="auto"/>
      </w:pPr>
      <w:rPr>
        <w:b/>
        <w:bCs/>
      </w:rPr>
      <w:tblPr/>
      <w:tcPr>
        <w:tcBorders>
          <w:top w:val="double" w:sz="6"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9EDFF" w:themeFill="accent2" w:themeFillTint="3F"/>
      </w:tcPr>
    </w:tblStylePr>
    <w:tblStylePr w:type="band1Horz">
      <w:tblPr/>
      <w:tcPr>
        <w:tcBorders>
          <w:insideH w:val="nil"/>
          <w:insideV w:val="nil"/>
        </w:tcBorders>
        <w:shd w:val="clear" w:color="auto" w:fill="B9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single" w:sz="8" w:space="0" w:color="C5C5C5" w:themeColor="accent3" w:themeTint="BF"/>
      </w:tblBorders>
    </w:tblPr>
    <w:tblStylePr w:type="firstRow">
      <w:pPr>
        <w:spacing w:before="0" w:after="0" w:line="240" w:lineRule="auto"/>
      </w:pPr>
      <w:rPr>
        <w:b/>
        <w:bCs/>
        <w:color w:val="FFFFFF" w:themeColor="background1"/>
      </w:rPr>
      <w:tblPr/>
      <w:tcPr>
        <w:tcBorders>
          <w:top w:val="single" w:sz="8"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nil"/>
          <w:insideV w:val="nil"/>
        </w:tcBorders>
        <w:shd w:val="clear" w:color="auto" w:fill="B2B2B2" w:themeFill="accent3"/>
      </w:tcPr>
    </w:tblStylePr>
    <w:tblStylePr w:type="lastRow">
      <w:pPr>
        <w:spacing w:before="0" w:after="0" w:line="240" w:lineRule="auto"/>
      </w:pPr>
      <w:rPr>
        <w:b/>
        <w:bCs/>
      </w:rPr>
      <w:tblPr/>
      <w:tcPr>
        <w:tcBorders>
          <w:top w:val="double" w:sz="6"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3" w:themeFillTint="3F"/>
      </w:tcPr>
    </w:tblStylePr>
    <w:tblStylePr w:type="band1Horz">
      <w:tblPr/>
      <w:tcPr>
        <w:tcBorders>
          <w:insideH w:val="nil"/>
          <w:insideV w:val="nil"/>
        </w:tcBorders>
        <w:shd w:val="clear" w:color="auto" w:fill="EBEB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single" w:sz="8" w:space="0" w:color="1ED066" w:themeColor="accent4" w:themeTint="BF"/>
      </w:tblBorders>
    </w:tblPr>
    <w:tblStylePr w:type="firstRow">
      <w:pPr>
        <w:spacing w:before="0" w:after="0" w:line="240" w:lineRule="auto"/>
      </w:pPr>
      <w:rPr>
        <w:b/>
        <w:bCs/>
        <w:color w:val="FFFFFF" w:themeColor="background1"/>
      </w:rPr>
      <w:tblPr/>
      <w:tcPr>
        <w:tcBorders>
          <w:top w:val="single" w:sz="8"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nil"/>
          <w:insideV w:val="nil"/>
        </w:tcBorders>
        <w:shd w:val="clear" w:color="auto" w:fill="138140" w:themeFill="accent4"/>
      </w:tcPr>
    </w:tblStylePr>
    <w:tblStylePr w:type="lastRow">
      <w:pPr>
        <w:spacing w:before="0" w:after="0" w:line="240" w:lineRule="auto"/>
      </w:pPr>
      <w:rPr>
        <w:b/>
        <w:bCs/>
      </w:rPr>
      <w:tblPr/>
      <w:tcPr>
        <w:tcBorders>
          <w:top w:val="double" w:sz="6"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0F3CC" w:themeFill="accent4" w:themeFillTint="3F"/>
      </w:tcPr>
    </w:tblStylePr>
    <w:tblStylePr w:type="band1Horz">
      <w:tblPr/>
      <w:tcPr>
        <w:tcBorders>
          <w:insideH w:val="nil"/>
          <w:insideV w:val="nil"/>
        </w:tcBorders>
        <w:shd w:val="clear" w:color="auto" w:fill="B0F3C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single" w:sz="8" w:space="0" w:color="99CC62" w:themeColor="accent5" w:themeTint="BF"/>
      </w:tblBorders>
    </w:tblPr>
    <w:tblStylePr w:type="firstRow">
      <w:pPr>
        <w:spacing w:before="0" w:after="0" w:line="240" w:lineRule="auto"/>
      </w:pPr>
      <w:rPr>
        <w:b/>
        <w:bCs/>
        <w:color w:val="FFFFFF" w:themeColor="background1"/>
      </w:rPr>
      <w:tblPr/>
      <w:tcPr>
        <w:tcBorders>
          <w:top w:val="single" w:sz="8"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nil"/>
          <w:insideV w:val="nil"/>
        </w:tcBorders>
        <w:shd w:val="clear" w:color="auto" w:fill="78B139" w:themeFill="accent5"/>
      </w:tcPr>
    </w:tblStylePr>
    <w:tblStylePr w:type="lastRow">
      <w:pPr>
        <w:spacing w:before="0" w:after="0" w:line="240" w:lineRule="auto"/>
      </w:pPr>
      <w:rPr>
        <w:b/>
        <w:bCs/>
      </w:rPr>
      <w:tblPr/>
      <w:tcPr>
        <w:tcBorders>
          <w:top w:val="double" w:sz="6"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DEECB" w:themeFill="accent5" w:themeFillTint="3F"/>
      </w:tcPr>
    </w:tblStylePr>
    <w:tblStylePr w:type="band1Horz">
      <w:tblPr/>
      <w:tcPr>
        <w:tcBorders>
          <w:insideH w:val="nil"/>
          <w:insideV w:val="nil"/>
        </w:tcBorders>
        <w:shd w:val="clear" w:color="auto" w:fill="DDEE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single" w:sz="8" w:space="0" w:color="ED786C" w:themeColor="accent6" w:themeTint="BF"/>
      </w:tblBorders>
    </w:tblPr>
    <w:tblStylePr w:type="firstRow">
      <w:pPr>
        <w:spacing w:before="0" w:after="0" w:line="240" w:lineRule="auto"/>
      </w:pPr>
      <w:rPr>
        <w:b/>
        <w:bCs/>
        <w:color w:val="FFFFFF" w:themeColor="background1"/>
      </w:rPr>
      <w:tblPr/>
      <w:tcPr>
        <w:tcBorders>
          <w:top w:val="single" w:sz="8"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nil"/>
          <w:insideV w:val="nil"/>
        </w:tcBorders>
        <w:shd w:val="clear" w:color="auto" w:fill="E74C3C" w:themeFill="accent6"/>
      </w:tcPr>
    </w:tblStylePr>
    <w:tblStylePr w:type="lastRow">
      <w:pPr>
        <w:spacing w:before="0" w:after="0" w:line="240" w:lineRule="auto"/>
      </w:pPr>
      <w:rPr>
        <w:b/>
        <w:bCs/>
      </w:rPr>
      <w:tblPr/>
      <w:tcPr>
        <w:tcBorders>
          <w:top w:val="double" w:sz="6"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2CE" w:themeFill="accent6" w:themeFillTint="3F"/>
      </w:tcPr>
    </w:tblStylePr>
    <w:tblStylePr w:type="band1Horz">
      <w:tblPr/>
      <w:tcPr>
        <w:tcBorders>
          <w:insideH w:val="nil"/>
          <w:insideV w:val="nil"/>
        </w:tcBorders>
        <w:shd w:val="clear" w:color="auto" w:fill="F9D2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6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664" w:themeFill="accent1"/>
      </w:tcPr>
    </w:tblStylePr>
    <w:tblStylePr w:type="lastCol">
      <w:rPr>
        <w:b/>
        <w:bCs/>
        <w:color w:val="FFFFFF" w:themeColor="background1"/>
      </w:rPr>
      <w:tblPr/>
      <w:tcPr>
        <w:tcBorders>
          <w:left w:val="nil"/>
          <w:right w:val="nil"/>
          <w:insideH w:val="nil"/>
          <w:insideV w:val="nil"/>
        </w:tcBorders>
        <w:shd w:val="clear" w:color="auto" w:fill="0026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BE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BE6" w:themeFill="accent2"/>
      </w:tcPr>
    </w:tblStylePr>
    <w:tblStylePr w:type="lastCol">
      <w:rPr>
        <w:b/>
        <w:bCs/>
        <w:color w:val="FFFFFF" w:themeColor="background1"/>
      </w:rPr>
      <w:tblPr/>
      <w:tcPr>
        <w:tcBorders>
          <w:left w:val="nil"/>
          <w:right w:val="nil"/>
          <w:insideH w:val="nil"/>
          <w:insideV w:val="nil"/>
        </w:tcBorders>
        <w:shd w:val="clear" w:color="auto" w:fill="00ABE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3"/>
      </w:tcPr>
    </w:tblStylePr>
    <w:tblStylePr w:type="lastCol">
      <w:rPr>
        <w:b/>
        <w:bCs/>
        <w:color w:val="FFFFFF" w:themeColor="background1"/>
      </w:rPr>
      <w:tblPr/>
      <w:tcPr>
        <w:tcBorders>
          <w:left w:val="nil"/>
          <w:right w:val="nil"/>
          <w:insideH w:val="nil"/>
          <w:insideV w:val="nil"/>
        </w:tcBorders>
        <w:shd w:val="clear" w:color="auto" w:fill="B2B2B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381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38140" w:themeFill="accent4"/>
      </w:tcPr>
    </w:tblStylePr>
    <w:tblStylePr w:type="lastCol">
      <w:rPr>
        <w:b/>
        <w:bCs/>
        <w:color w:val="FFFFFF" w:themeColor="background1"/>
      </w:rPr>
      <w:tblPr/>
      <w:tcPr>
        <w:tcBorders>
          <w:left w:val="nil"/>
          <w:right w:val="nil"/>
          <w:insideH w:val="nil"/>
          <w:insideV w:val="nil"/>
        </w:tcBorders>
        <w:shd w:val="clear" w:color="auto" w:fill="1381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13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139" w:themeFill="accent5"/>
      </w:tcPr>
    </w:tblStylePr>
    <w:tblStylePr w:type="lastCol">
      <w:rPr>
        <w:b/>
        <w:bCs/>
        <w:color w:val="FFFFFF" w:themeColor="background1"/>
      </w:rPr>
      <w:tblPr/>
      <w:tcPr>
        <w:tcBorders>
          <w:left w:val="nil"/>
          <w:right w:val="nil"/>
          <w:insideH w:val="nil"/>
          <w:insideV w:val="nil"/>
        </w:tcBorders>
        <w:shd w:val="clear" w:color="auto" w:fill="78B13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4C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74C3C" w:themeFill="accent6"/>
      </w:tcPr>
    </w:tblStylePr>
    <w:tblStylePr w:type="lastCol">
      <w:rPr>
        <w:b/>
        <w:bCs/>
        <w:color w:val="FFFFFF" w:themeColor="background1"/>
      </w:rPr>
      <w:tblPr/>
      <w:tcPr>
        <w:tcBorders>
          <w:left w:val="nil"/>
          <w:right w:val="nil"/>
          <w:insideH w:val="nil"/>
          <w:insideV w:val="nil"/>
        </w:tcBorders>
        <w:shd w:val="clear" w:color="auto" w:fill="E74C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uiPriority w:val="99"/>
    <w:qFormat/>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qFormat/>
    <w:locked/>
    <w:rsid w:val="00372E2B"/>
    <w:rPr>
      <w:i/>
      <w:iCs/>
      <w:noProof w:val="0"/>
      <w:color w:val="97898C" w:themeColor="text1" w:themeTint="7F"/>
      <w:lang w:val="en-AU"/>
    </w:rPr>
  </w:style>
  <w:style w:type="character" w:styleId="SubtleReference">
    <w:name w:val="Subtle Reference"/>
    <w:basedOn w:val="DefaultParagraphFont"/>
    <w:uiPriority w:val="31"/>
    <w:qFormat/>
    <w:locked/>
    <w:rsid w:val="00372E2B"/>
    <w:rPr>
      <w:smallCaps/>
      <w:noProof w:val="0"/>
      <w:color w:val="00ABE6"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semiHidden/>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bCs/>
        <w:color w:val="FFFFFF" w:themeColor="background1"/>
        <w:sz w:val="20"/>
      </w:rPr>
      <w:tblPr/>
      <w:tcPr>
        <w:shd w:val="clear" w:color="auto" w:fill="002664" w:themeFill="accent1"/>
      </w:tcPr>
    </w:tblStylePr>
    <w:tblStylePr w:type="lastRow">
      <w:rPr>
        <w:b w:val="0"/>
        <w:bCs/>
        <w:color w:val="231F20" w:themeColor="text1"/>
      </w:rPr>
      <w:tblPr/>
      <w:tcPr>
        <w:shd w:val="clear" w:color="auto" w:fill="D9D9D9" w:themeFill="background1" w:themeFillShade="D9"/>
      </w:tcPr>
    </w:tblStylePr>
    <w:tblStylePr w:type="firstCol">
      <w:rPr>
        <w:b w:val="0"/>
        <w:bCs/>
        <w:color w:val="231F20" w:themeColor="text1"/>
      </w:rPr>
    </w:tblStylePr>
    <w:tblStylePr w:type="lastCol">
      <w:pPr>
        <w:jc w:val="right"/>
      </w:pPr>
      <w:rPr>
        <w:b w:val="0"/>
        <w:bCs w:val="0"/>
        <w:color w:val="231F20" w:themeColor="text1"/>
      </w:r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EA56AD"/>
    <w:pPr>
      <w:spacing w:before="60" w:after="60"/>
      <w:ind w:right="284"/>
    </w:pPr>
    <w:rPr>
      <w:sz w:val="18"/>
    </w:rPr>
  </w:style>
  <w:style w:type="paragraph" w:customStyle="1" w:styleId="Heading1Numbered">
    <w:name w:val="Heading 1 Numbered"/>
    <w:basedOn w:val="Heading1"/>
    <w:next w:val="Normal"/>
    <w:uiPriority w:val="1"/>
    <w:qFormat/>
    <w:rsid w:val="007B58DB"/>
    <w:pPr>
      <w:numPr>
        <w:numId w:val="11"/>
      </w:numPr>
    </w:pPr>
    <w:rPr>
      <w:bCs w:val="0"/>
    </w:rPr>
  </w:style>
  <w:style w:type="paragraph" w:customStyle="1" w:styleId="Heading2Numbered">
    <w:name w:val="Heading 2 Numbered"/>
    <w:basedOn w:val="Heading2"/>
    <w:next w:val="Normal"/>
    <w:uiPriority w:val="3"/>
    <w:qFormat/>
    <w:rsid w:val="007B58DB"/>
    <w:pPr>
      <w:numPr>
        <w:ilvl w:val="3"/>
        <w:numId w:val="11"/>
      </w:numPr>
    </w:pPr>
    <w:rPr>
      <w:bCs w:val="0"/>
    </w:rPr>
  </w:style>
  <w:style w:type="paragraph" w:customStyle="1" w:styleId="Heading3Numbered">
    <w:name w:val="Heading 3 Numbered"/>
    <w:basedOn w:val="Heading3"/>
    <w:next w:val="Normal"/>
    <w:uiPriority w:val="5"/>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858585"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858585"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1"/>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semiHidden/>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EESCover">
    <w:name w:val="EES Cover"/>
    <w:basedOn w:val="Normal"/>
    <w:uiPriority w:val="27"/>
    <w:qFormat/>
    <w:rsid w:val="0004458D"/>
    <w:pPr>
      <w:spacing w:before="920" w:after="240"/>
      <w:ind w:left="-590"/>
    </w:pPr>
    <w:rPr>
      <w:rFonts w:asciiTheme="majorHAnsi" w:hAnsiTheme="majorHAnsi"/>
      <w:b/>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ED2615"/>
    <w:pPr>
      <w:pBdr>
        <w:top w:val="single" w:sz="36" w:space="9" w:color="CEE2F6"/>
        <w:left w:val="single" w:sz="36" w:space="9" w:color="CEE2F6"/>
        <w:bottom w:val="single" w:sz="36" w:space="11" w:color="CEE2F6"/>
        <w:right w:val="single" w:sz="36" w:space="9" w:color="CEE2F6"/>
      </w:pBdr>
      <w:shd w:val="clear" w:color="auto" w:fill="CEE2F6"/>
      <w:spacing w:before="0"/>
      <w:ind w:left="232" w:right="232"/>
    </w:pPr>
    <w:rPr>
      <w:b/>
      <w:sz w:val="26"/>
    </w:rPr>
  </w:style>
  <w:style w:type="paragraph" w:customStyle="1" w:styleId="CalloutBody">
    <w:name w:val="Callout Body"/>
    <w:basedOn w:val="CalloutHeading"/>
    <w:uiPriority w:val="22"/>
    <w:qFormat/>
    <w:rsid w:val="00E65A4F"/>
    <w:rPr>
      <w:b w:val="0"/>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E65A4F"/>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uiPriority w:val="99"/>
    <w:semiHidden/>
    <w:qFormat/>
    <w:locked/>
    <w:rsid w:val="004731A0"/>
  </w:style>
  <w:style w:type="character" w:customStyle="1" w:styleId="BodyTextChar">
    <w:name w:val="Body Text Char"/>
    <w:basedOn w:val="DefaultParagraphFont"/>
    <w:link w:val="BodyText"/>
    <w:uiPriority w:val="99"/>
    <w:semiHidden/>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paragraph" w:styleId="IntenseQuote">
    <w:name w:val="Intense Quote"/>
    <w:basedOn w:val="Normal"/>
    <w:next w:val="Normal"/>
    <w:link w:val="IntenseQuoteChar"/>
    <w:uiPriority w:val="19"/>
    <w:qFormat/>
    <w:locked/>
    <w:rsid w:val="00E65A4F"/>
    <w:pPr>
      <w:pBdr>
        <w:top w:val="single" w:sz="4" w:space="10" w:color="002664" w:themeColor="accent1"/>
        <w:bottom w:val="single" w:sz="4" w:space="10" w:color="002664" w:themeColor="accent1"/>
      </w:pBdr>
      <w:spacing w:before="360" w:after="360"/>
      <w:ind w:left="864" w:right="864"/>
      <w:jc w:val="center"/>
    </w:pPr>
    <w:rPr>
      <w:i/>
      <w:iCs/>
      <w:color w:val="002664" w:themeColor="accent1"/>
    </w:rPr>
  </w:style>
  <w:style w:type="character" w:customStyle="1" w:styleId="IntenseQuoteChar">
    <w:name w:val="Intense Quote Char"/>
    <w:basedOn w:val="DefaultParagraphFont"/>
    <w:link w:val="IntenseQuote"/>
    <w:uiPriority w:val="19"/>
    <w:rsid w:val="00E65A4F"/>
    <w:rPr>
      <w:i/>
      <w:iCs/>
      <w:color w:val="002664" w:themeColor="accent1"/>
    </w:rPr>
  </w:style>
  <w:style w:type="character" w:styleId="UnresolvedMention">
    <w:name w:val="Unresolved Mention"/>
    <w:basedOn w:val="DefaultParagraphFont"/>
    <w:uiPriority w:val="99"/>
    <w:semiHidden/>
    <w:rsid w:val="005339B3"/>
    <w:rPr>
      <w:color w:val="605E5C"/>
      <w:shd w:val="clear" w:color="auto" w:fill="E1DFDD"/>
    </w:rPr>
  </w:style>
  <w:style w:type="character" w:styleId="SmartHyperlink">
    <w:name w:val="Smart Hyperlink"/>
    <w:basedOn w:val="DefaultParagraphFont"/>
    <w:uiPriority w:val="99"/>
    <w:semiHidden/>
    <w:rsid w:val="00AA4C5B"/>
    <w:rPr>
      <w:u w:val="dotted"/>
    </w:rPr>
  </w:style>
  <w:style w:type="paragraph" w:styleId="EnvelopeAddress">
    <w:name w:val="envelope address"/>
    <w:basedOn w:val="Normal"/>
    <w:uiPriority w:val="7"/>
    <w:semiHidden/>
    <w:unhideWhenUsed/>
    <w:locked/>
    <w:rsid w:val="00AA4C5B"/>
    <w:pPr>
      <w:framePr w:w="7920" w:h="1980"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7"/>
    <w:semiHidden/>
    <w:unhideWhenUsed/>
    <w:locked/>
    <w:rsid w:val="00AA4C5B"/>
    <w:pPr>
      <w:spacing w:before="0" w:after="0"/>
    </w:pPr>
    <w:rPr>
      <w:rFonts w:asciiTheme="majorHAnsi" w:eastAsiaTheme="majorEastAsia" w:hAnsiTheme="majorHAnsi" w:cstheme="majorBidi"/>
      <w:sz w:val="20"/>
      <w:szCs w:val="20"/>
    </w:rPr>
  </w:style>
  <w:style w:type="paragraph" w:styleId="BlockText">
    <w:name w:val="Block Text"/>
    <w:basedOn w:val="Normal"/>
    <w:uiPriority w:val="99"/>
    <w:semiHidden/>
    <w:unhideWhenUsed/>
    <w:locked/>
    <w:rsid w:val="00AA4C5B"/>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i/>
      <w:iCs/>
      <w:color w:val="002664" w:themeColor="accent1"/>
    </w:rPr>
  </w:style>
  <w:style w:type="paragraph" w:styleId="E-mailSignature">
    <w:name w:val="E-mail Signature"/>
    <w:basedOn w:val="Normal"/>
    <w:link w:val="E-mailSignatureChar"/>
    <w:uiPriority w:val="7"/>
    <w:semiHidden/>
    <w:unhideWhenUsed/>
    <w:locked/>
    <w:rsid w:val="00AA4C5B"/>
    <w:pPr>
      <w:spacing w:before="0" w:after="0"/>
    </w:pPr>
  </w:style>
  <w:style w:type="character" w:customStyle="1" w:styleId="E-mailSignatureChar">
    <w:name w:val="E-mail Signature Char"/>
    <w:basedOn w:val="DefaultParagraphFont"/>
    <w:link w:val="E-mailSignature"/>
    <w:uiPriority w:val="7"/>
    <w:semiHidden/>
    <w:rsid w:val="00AA4C5B"/>
  </w:style>
  <w:style w:type="character" w:styleId="Hashtag">
    <w:name w:val="Hashtag"/>
    <w:basedOn w:val="DefaultParagraphFont"/>
    <w:uiPriority w:val="99"/>
    <w:semiHidden/>
    <w:rsid w:val="00AA4C5B"/>
    <w:rPr>
      <w:color w:val="2B579A"/>
      <w:shd w:val="clear" w:color="auto" w:fill="E1DFDD"/>
    </w:rPr>
  </w:style>
  <w:style w:type="character" w:styleId="Mention">
    <w:name w:val="Mention"/>
    <w:basedOn w:val="DefaultParagraphFont"/>
    <w:uiPriority w:val="99"/>
    <w:semiHidden/>
    <w:rsid w:val="00AA4C5B"/>
    <w:rPr>
      <w:color w:val="2B579A"/>
      <w:shd w:val="clear" w:color="auto" w:fill="E1DFDD"/>
    </w:rPr>
  </w:style>
  <w:style w:type="character" w:styleId="SmartLink">
    <w:name w:val="Smart Link"/>
    <w:basedOn w:val="DefaultParagraphFont"/>
    <w:uiPriority w:val="99"/>
    <w:semiHidden/>
    <w:unhideWhenUsed/>
    <w:rsid w:val="00AA4C5B"/>
    <w:rPr>
      <w:color w:val="0000FF"/>
      <w:u w:val="single"/>
      <w:shd w:val="clear" w:color="auto" w:fill="F3F2F1"/>
    </w:rPr>
  </w:style>
  <w:style w:type="table" w:styleId="PlainTable1">
    <w:name w:val="Plain Table 1"/>
    <w:basedOn w:val="TableNormal"/>
    <w:uiPriority w:val="41"/>
    <w:locked/>
    <w:rsid w:val="00AA4C5B"/>
    <w:pPr>
      <w:spacing w:after="0"/>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AA4C5B"/>
    <w:pPr>
      <w:spacing w:after="0"/>
    </w:pPr>
    <w:tblPr>
      <w:tblStyleRowBandSize w:val="1"/>
      <w:tblStyleColBandSize w:val="1"/>
      <w:tblInd w:w="0" w:type="nil"/>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locked/>
    <w:rsid w:val="00AA4C5B"/>
    <w:pPr>
      <w:spacing w:after="0"/>
    </w:pPr>
    <w:tblPr>
      <w:tblStyleRowBandSize w:val="1"/>
      <w:tblStyleColBandSize w:val="1"/>
      <w:tblInd w:w="0" w:type="nil"/>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AA4C5B"/>
    <w:pPr>
      <w:spacing w:after="0"/>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AA4C5B"/>
    <w:pPr>
      <w:spacing w:after="0"/>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AA4C5B"/>
    <w:pPr>
      <w:spacing w:after="0"/>
    </w:pPr>
    <w:tblPr>
      <w:tblStyleRowBandSize w:val="1"/>
      <w:tblStyleColBandSize w:val="1"/>
      <w:tblInd w:w="0" w:type="nil"/>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AA4C5B"/>
    <w:pPr>
      <w:spacing w:after="0"/>
    </w:pPr>
    <w:tblPr>
      <w:tblStyleRowBandSize w:val="1"/>
      <w:tblStyleColBandSize w:val="1"/>
      <w:tblInd w:w="0" w:type="nil"/>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3">
    <w:name w:val="Grid Table 3"/>
    <w:basedOn w:val="TableNormal"/>
    <w:uiPriority w:val="48"/>
    <w:locked/>
    <w:rsid w:val="00AA4C5B"/>
    <w:pPr>
      <w:spacing w:after="0"/>
    </w:pPr>
    <w:tblPr>
      <w:tblStyleRowBandSize w:val="1"/>
      <w:tblStyleColBandSize w:val="1"/>
      <w:tblInd w:w="0" w:type="nil"/>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4">
    <w:name w:val="Grid Table 4"/>
    <w:basedOn w:val="TableNormal"/>
    <w:uiPriority w:val="49"/>
    <w:locked/>
    <w:rsid w:val="00AA4C5B"/>
    <w:pPr>
      <w:spacing w:after="0"/>
    </w:pPr>
    <w:tblPr>
      <w:tblStyleRowBandSize w:val="1"/>
      <w:tblStyleColBandSize w:val="1"/>
      <w:tblInd w:w="0" w:type="nil"/>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5Dark">
    <w:name w:val="Grid Table 5 Dark"/>
    <w:basedOn w:val="TableNormal"/>
    <w:uiPriority w:val="50"/>
    <w:locked/>
    <w:rsid w:val="00AA4C5B"/>
    <w:pPr>
      <w:spacing w:after="0"/>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6Colorful">
    <w:name w:val="Grid Table 6 Colorful"/>
    <w:basedOn w:val="TableNormal"/>
    <w:uiPriority w:val="51"/>
    <w:locked/>
    <w:rsid w:val="00AA4C5B"/>
    <w:pPr>
      <w:spacing w:after="0"/>
    </w:pPr>
    <w:tblPr>
      <w:tblStyleRowBandSize w:val="1"/>
      <w:tblStyleColBandSize w:val="1"/>
      <w:tblInd w:w="0" w:type="nil"/>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7Colorful">
    <w:name w:val="Grid Table 7 Colorful"/>
    <w:basedOn w:val="TableNormal"/>
    <w:uiPriority w:val="52"/>
    <w:locked/>
    <w:rsid w:val="00AA4C5B"/>
    <w:pPr>
      <w:spacing w:after="0"/>
    </w:pPr>
    <w:tblPr>
      <w:tblStyleRowBandSize w:val="1"/>
      <w:tblStyleColBandSize w:val="1"/>
      <w:tblInd w:w="0" w:type="nil"/>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1Light-Accent1">
    <w:name w:val="Grid Table 1 Light Accent 1"/>
    <w:basedOn w:val="TableNormal"/>
    <w:uiPriority w:val="46"/>
    <w:locked/>
    <w:rsid w:val="00AA4C5B"/>
    <w:pPr>
      <w:spacing w:after="0"/>
    </w:pPr>
    <w:tblPr>
      <w:tblStyleRowBandSize w:val="1"/>
      <w:tblStyleColBandSize w:val="1"/>
      <w:tblInd w:w="0" w:type="nil"/>
      <w:tblBorders>
        <w:top w:val="single" w:sz="4" w:space="0" w:color="5B98FF" w:themeColor="accent1" w:themeTint="66"/>
        <w:left w:val="single" w:sz="4" w:space="0" w:color="5B98FF" w:themeColor="accent1" w:themeTint="66"/>
        <w:bottom w:val="single" w:sz="4" w:space="0" w:color="5B98FF" w:themeColor="accent1" w:themeTint="66"/>
        <w:right w:val="single" w:sz="4" w:space="0" w:color="5B98FF" w:themeColor="accent1" w:themeTint="66"/>
        <w:insideH w:val="single" w:sz="4" w:space="0" w:color="5B98FF" w:themeColor="accent1" w:themeTint="66"/>
        <w:insideV w:val="single" w:sz="4" w:space="0" w:color="5B98FF" w:themeColor="accent1" w:themeTint="66"/>
      </w:tblBorders>
    </w:tblPr>
    <w:tblStylePr w:type="firstRow">
      <w:rPr>
        <w:b/>
        <w:bCs/>
      </w:rPr>
      <w:tblPr/>
      <w:tcPr>
        <w:tcBorders>
          <w:bottom w:val="single" w:sz="12" w:space="0" w:color="0965FF" w:themeColor="accent1" w:themeTint="99"/>
        </w:tcBorders>
      </w:tcPr>
    </w:tblStylePr>
    <w:tblStylePr w:type="lastRow">
      <w:rPr>
        <w:b/>
        <w:bCs/>
      </w:rPr>
      <w:tblPr/>
      <w:tcPr>
        <w:tcBorders>
          <w:top w:val="double" w:sz="2" w:space="0" w:color="0965FF"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locked/>
    <w:rsid w:val="00AA4C5B"/>
    <w:pPr>
      <w:spacing w:after="0"/>
    </w:pPr>
    <w:tblPr>
      <w:tblStyleRowBandSize w:val="1"/>
      <w:tblStyleColBandSize w:val="1"/>
      <w:tblInd w:w="0" w:type="nil"/>
      <w:tblBorders>
        <w:top w:val="single" w:sz="2" w:space="0" w:color="0965FF" w:themeColor="accent1" w:themeTint="99"/>
        <w:bottom w:val="single" w:sz="2" w:space="0" w:color="0965FF" w:themeColor="accent1" w:themeTint="99"/>
        <w:insideH w:val="single" w:sz="2" w:space="0" w:color="0965FF" w:themeColor="accent1" w:themeTint="99"/>
        <w:insideV w:val="single" w:sz="2" w:space="0" w:color="0965FF" w:themeColor="accent1" w:themeTint="99"/>
      </w:tblBorders>
    </w:tblPr>
    <w:tblStylePr w:type="firstRow">
      <w:rPr>
        <w:b/>
        <w:bCs/>
      </w:rPr>
      <w:tblPr/>
      <w:tcPr>
        <w:tcBorders>
          <w:top w:val="nil"/>
          <w:bottom w:val="single" w:sz="12" w:space="0" w:color="0965FF" w:themeColor="accent1" w:themeTint="99"/>
          <w:insideH w:val="nil"/>
          <w:insideV w:val="nil"/>
        </w:tcBorders>
        <w:shd w:val="clear" w:color="auto" w:fill="FFFFFF" w:themeFill="background1"/>
      </w:tcPr>
    </w:tblStylePr>
    <w:tblStylePr w:type="lastRow">
      <w:rPr>
        <w:b/>
        <w:bCs/>
      </w:rPr>
      <w:tblPr/>
      <w:tcPr>
        <w:tcBorders>
          <w:top w:val="double" w:sz="2" w:space="0" w:color="0965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3-Accent1">
    <w:name w:val="Grid Table 3 Accent 1"/>
    <w:basedOn w:val="TableNormal"/>
    <w:uiPriority w:val="48"/>
    <w:locked/>
    <w:rsid w:val="00AA4C5B"/>
    <w:pPr>
      <w:spacing w:after="0"/>
    </w:pPr>
    <w:tblPr>
      <w:tblStyleRowBandSize w:val="1"/>
      <w:tblStyleColBandSize w:val="1"/>
      <w:tblInd w:w="0" w:type="nil"/>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BFF" w:themeFill="accent1" w:themeFillTint="33"/>
      </w:tcPr>
    </w:tblStylePr>
    <w:tblStylePr w:type="band1Horz">
      <w:tblPr/>
      <w:tcPr>
        <w:shd w:val="clear" w:color="auto" w:fill="ADCBFF" w:themeFill="accent1" w:themeFillTint="33"/>
      </w:tcPr>
    </w:tblStylePr>
    <w:tblStylePr w:type="neCell">
      <w:tblPr/>
      <w:tcPr>
        <w:tcBorders>
          <w:bottom w:val="single" w:sz="4" w:space="0" w:color="0965FF" w:themeColor="accent1" w:themeTint="99"/>
        </w:tcBorders>
      </w:tcPr>
    </w:tblStylePr>
    <w:tblStylePr w:type="nwCell">
      <w:tblPr/>
      <w:tcPr>
        <w:tcBorders>
          <w:bottom w:val="single" w:sz="4" w:space="0" w:color="0965FF" w:themeColor="accent1" w:themeTint="99"/>
        </w:tcBorders>
      </w:tcPr>
    </w:tblStylePr>
    <w:tblStylePr w:type="seCell">
      <w:tblPr/>
      <w:tcPr>
        <w:tcBorders>
          <w:top w:val="single" w:sz="4" w:space="0" w:color="0965FF" w:themeColor="accent1" w:themeTint="99"/>
        </w:tcBorders>
      </w:tcPr>
    </w:tblStylePr>
    <w:tblStylePr w:type="swCell">
      <w:tblPr/>
      <w:tcPr>
        <w:tcBorders>
          <w:top w:val="single" w:sz="4" w:space="0" w:color="0965FF" w:themeColor="accent1" w:themeTint="99"/>
        </w:tcBorders>
      </w:tcPr>
    </w:tblStylePr>
  </w:style>
  <w:style w:type="table" w:styleId="GridTable4-Accent1">
    <w:name w:val="Grid Table 4 Accent 1"/>
    <w:basedOn w:val="TableNormal"/>
    <w:uiPriority w:val="49"/>
    <w:locked/>
    <w:rsid w:val="00AA4C5B"/>
    <w:pPr>
      <w:spacing w:after="0"/>
    </w:pPr>
    <w:tblPr>
      <w:tblStyleRowBandSize w:val="1"/>
      <w:tblStyleColBandSize w:val="1"/>
      <w:tblInd w:w="0" w:type="nil"/>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5Dark-Accent1">
    <w:name w:val="Grid Table 5 Dark Accent 1"/>
    <w:basedOn w:val="TableNormal"/>
    <w:uiPriority w:val="50"/>
    <w:locked/>
    <w:rsid w:val="00AA4C5B"/>
    <w:pPr>
      <w:spacing w:after="0"/>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6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6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6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664" w:themeFill="accent1"/>
      </w:tcPr>
    </w:tblStylePr>
    <w:tblStylePr w:type="band1Vert">
      <w:tblPr/>
      <w:tcPr>
        <w:shd w:val="clear" w:color="auto" w:fill="5B98FF" w:themeFill="accent1" w:themeFillTint="66"/>
      </w:tcPr>
    </w:tblStylePr>
    <w:tblStylePr w:type="band1Horz">
      <w:tblPr/>
      <w:tcPr>
        <w:shd w:val="clear" w:color="auto" w:fill="5B98FF" w:themeFill="accent1" w:themeFillTint="66"/>
      </w:tcPr>
    </w:tblStylePr>
  </w:style>
  <w:style w:type="table" w:styleId="GridTable6Colorful-Accent1">
    <w:name w:val="Grid Table 6 Colorful Accent 1"/>
    <w:basedOn w:val="TableNormal"/>
    <w:uiPriority w:val="51"/>
    <w:locked/>
    <w:rsid w:val="00AA4C5B"/>
    <w:pPr>
      <w:spacing w:after="0"/>
    </w:pPr>
    <w:rPr>
      <w:color w:val="001C4A" w:themeColor="accent1" w:themeShade="BF"/>
    </w:rPr>
    <w:tblPr>
      <w:tblStyleRowBandSize w:val="1"/>
      <w:tblStyleColBandSize w:val="1"/>
      <w:tblInd w:w="0" w:type="nil"/>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rPr>
      <w:tblPr/>
      <w:tcPr>
        <w:tcBorders>
          <w:bottom w:val="single" w:sz="12" w:space="0" w:color="0965FF" w:themeColor="accent1" w:themeTint="99"/>
        </w:tcBorders>
      </w:tcPr>
    </w:tblStylePr>
    <w:tblStylePr w:type="lastRow">
      <w:rPr>
        <w:b/>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7Colorful-Accent1">
    <w:name w:val="Grid Table 7 Colorful Accent 1"/>
    <w:basedOn w:val="TableNormal"/>
    <w:uiPriority w:val="52"/>
    <w:locked/>
    <w:rsid w:val="00AA4C5B"/>
    <w:pPr>
      <w:spacing w:after="0"/>
    </w:pPr>
    <w:rPr>
      <w:color w:val="001C4A" w:themeColor="accent1" w:themeShade="BF"/>
    </w:rPr>
    <w:tblPr>
      <w:tblStyleRowBandSize w:val="1"/>
      <w:tblStyleColBandSize w:val="1"/>
      <w:tblInd w:w="0" w:type="nil"/>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BFF" w:themeFill="accent1" w:themeFillTint="33"/>
      </w:tcPr>
    </w:tblStylePr>
    <w:tblStylePr w:type="band1Horz">
      <w:tblPr/>
      <w:tcPr>
        <w:shd w:val="clear" w:color="auto" w:fill="ADCBFF" w:themeFill="accent1" w:themeFillTint="33"/>
      </w:tcPr>
    </w:tblStylePr>
    <w:tblStylePr w:type="neCell">
      <w:tblPr/>
      <w:tcPr>
        <w:tcBorders>
          <w:bottom w:val="single" w:sz="4" w:space="0" w:color="0965FF" w:themeColor="accent1" w:themeTint="99"/>
        </w:tcBorders>
      </w:tcPr>
    </w:tblStylePr>
    <w:tblStylePr w:type="nwCell">
      <w:tblPr/>
      <w:tcPr>
        <w:tcBorders>
          <w:bottom w:val="single" w:sz="4" w:space="0" w:color="0965FF" w:themeColor="accent1" w:themeTint="99"/>
        </w:tcBorders>
      </w:tcPr>
    </w:tblStylePr>
    <w:tblStylePr w:type="seCell">
      <w:tblPr/>
      <w:tcPr>
        <w:tcBorders>
          <w:top w:val="single" w:sz="4" w:space="0" w:color="0965FF" w:themeColor="accent1" w:themeTint="99"/>
        </w:tcBorders>
      </w:tcPr>
    </w:tblStylePr>
    <w:tblStylePr w:type="swCell">
      <w:tblPr/>
      <w:tcPr>
        <w:tcBorders>
          <w:top w:val="single" w:sz="4" w:space="0" w:color="0965FF" w:themeColor="accent1" w:themeTint="99"/>
        </w:tcBorders>
      </w:tcPr>
    </w:tblStylePr>
  </w:style>
  <w:style w:type="table" w:styleId="GridTable1Light-Accent2">
    <w:name w:val="Grid Table 1 Light Accent 2"/>
    <w:basedOn w:val="TableNormal"/>
    <w:uiPriority w:val="46"/>
    <w:locked/>
    <w:rsid w:val="00AA4C5B"/>
    <w:pPr>
      <w:spacing w:after="0"/>
    </w:pPr>
    <w:tblPr>
      <w:tblStyleRowBandSize w:val="1"/>
      <w:tblStyleColBandSize w:val="1"/>
      <w:tblInd w:w="0" w:type="nil"/>
      <w:tblBorders>
        <w:top w:val="single" w:sz="4" w:space="0" w:color="8FE2FF" w:themeColor="accent2" w:themeTint="66"/>
        <w:left w:val="single" w:sz="4" w:space="0" w:color="8FE2FF" w:themeColor="accent2" w:themeTint="66"/>
        <w:bottom w:val="single" w:sz="4" w:space="0" w:color="8FE2FF" w:themeColor="accent2" w:themeTint="66"/>
        <w:right w:val="single" w:sz="4" w:space="0" w:color="8FE2FF" w:themeColor="accent2" w:themeTint="66"/>
        <w:insideH w:val="single" w:sz="4" w:space="0" w:color="8FE2FF" w:themeColor="accent2" w:themeTint="66"/>
        <w:insideV w:val="single" w:sz="4" w:space="0" w:color="8FE2FF" w:themeColor="accent2" w:themeTint="66"/>
      </w:tblBorders>
    </w:tblPr>
    <w:tblStylePr w:type="firstRow">
      <w:rPr>
        <w:b/>
        <w:bCs/>
      </w:rPr>
      <w:tblPr/>
      <w:tcPr>
        <w:tcBorders>
          <w:bottom w:val="single" w:sz="12" w:space="0" w:color="57D3FF" w:themeColor="accent2" w:themeTint="99"/>
        </w:tcBorders>
      </w:tcPr>
    </w:tblStylePr>
    <w:tblStylePr w:type="lastRow">
      <w:rPr>
        <w:b/>
        <w:bCs/>
      </w:rPr>
      <w:tblPr/>
      <w:tcPr>
        <w:tcBorders>
          <w:top w:val="double" w:sz="2" w:space="0" w:color="57D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locked/>
    <w:rsid w:val="00AA4C5B"/>
    <w:pPr>
      <w:spacing w:after="0"/>
    </w:pPr>
    <w:tblPr>
      <w:tblStyleRowBandSize w:val="1"/>
      <w:tblStyleColBandSize w:val="1"/>
      <w:tblInd w:w="0" w:type="nil"/>
      <w:tblBorders>
        <w:top w:val="single" w:sz="2" w:space="0" w:color="57D3FF" w:themeColor="accent2" w:themeTint="99"/>
        <w:bottom w:val="single" w:sz="2" w:space="0" w:color="57D3FF" w:themeColor="accent2" w:themeTint="99"/>
        <w:insideH w:val="single" w:sz="2" w:space="0" w:color="57D3FF" w:themeColor="accent2" w:themeTint="99"/>
        <w:insideV w:val="single" w:sz="2" w:space="0" w:color="57D3FF" w:themeColor="accent2" w:themeTint="99"/>
      </w:tblBorders>
    </w:tblPr>
    <w:tblStylePr w:type="firstRow">
      <w:rPr>
        <w:b/>
        <w:bCs/>
      </w:rPr>
      <w:tblPr/>
      <w:tcPr>
        <w:tcBorders>
          <w:top w:val="nil"/>
          <w:bottom w:val="single" w:sz="12" w:space="0" w:color="57D3FF" w:themeColor="accent2" w:themeTint="99"/>
          <w:insideH w:val="nil"/>
          <w:insideV w:val="nil"/>
        </w:tcBorders>
        <w:shd w:val="clear" w:color="auto" w:fill="FFFFFF" w:themeFill="background1"/>
      </w:tcPr>
    </w:tblStylePr>
    <w:tblStylePr w:type="lastRow">
      <w:rPr>
        <w:b/>
        <w:bCs/>
      </w:rPr>
      <w:tblPr/>
      <w:tcPr>
        <w:tcBorders>
          <w:top w:val="double" w:sz="2" w:space="0" w:color="57D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GridTable3-Accent2">
    <w:name w:val="Grid Table 3 Accent 2"/>
    <w:basedOn w:val="TableNormal"/>
    <w:uiPriority w:val="48"/>
    <w:locked/>
    <w:rsid w:val="00AA4C5B"/>
    <w:pPr>
      <w:spacing w:after="0"/>
    </w:pPr>
    <w:tblPr>
      <w:tblStyleRowBandSize w:val="1"/>
      <w:tblStyleColBandSize w:val="1"/>
      <w:tblInd w:w="0" w:type="nil"/>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0FF" w:themeFill="accent2" w:themeFillTint="33"/>
      </w:tcPr>
    </w:tblStylePr>
    <w:tblStylePr w:type="band1Horz">
      <w:tblPr/>
      <w:tcPr>
        <w:shd w:val="clear" w:color="auto" w:fill="C7F0FF" w:themeFill="accent2" w:themeFillTint="33"/>
      </w:tcPr>
    </w:tblStylePr>
    <w:tblStylePr w:type="neCell">
      <w:tblPr/>
      <w:tcPr>
        <w:tcBorders>
          <w:bottom w:val="single" w:sz="4" w:space="0" w:color="57D3FF" w:themeColor="accent2" w:themeTint="99"/>
        </w:tcBorders>
      </w:tcPr>
    </w:tblStylePr>
    <w:tblStylePr w:type="nwCell">
      <w:tblPr/>
      <w:tcPr>
        <w:tcBorders>
          <w:bottom w:val="single" w:sz="4" w:space="0" w:color="57D3FF" w:themeColor="accent2" w:themeTint="99"/>
        </w:tcBorders>
      </w:tcPr>
    </w:tblStylePr>
    <w:tblStylePr w:type="seCell">
      <w:tblPr/>
      <w:tcPr>
        <w:tcBorders>
          <w:top w:val="single" w:sz="4" w:space="0" w:color="57D3FF" w:themeColor="accent2" w:themeTint="99"/>
        </w:tcBorders>
      </w:tcPr>
    </w:tblStylePr>
    <w:tblStylePr w:type="swCell">
      <w:tblPr/>
      <w:tcPr>
        <w:tcBorders>
          <w:top w:val="single" w:sz="4" w:space="0" w:color="57D3FF" w:themeColor="accent2" w:themeTint="99"/>
        </w:tcBorders>
      </w:tcPr>
    </w:tblStylePr>
  </w:style>
  <w:style w:type="table" w:styleId="GridTable4-Accent2">
    <w:name w:val="Grid Table 4 Accent 2"/>
    <w:basedOn w:val="TableNormal"/>
    <w:uiPriority w:val="49"/>
    <w:locked/>
    <w:rsid w:val="00AA4C5B"/>
    <w:pPr>
      <w:spacing w:after="0"/>
    </w:pPr>
    <w:tblPr>
      <w:tblStyleRowBandSize w:val="1"/>
      <w:tblStyleColBandSize w:val="1"/>
      <w:tblInd w:w="0" w:type="nil"/>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color w:val="FFFFFF" w:themeColor="background1"/>
      </w:rPr>
      <w:tblPr/>
      <w:tcPr>
        <w:tcBorders>
          <w:top w:val="single" w:sz="4" w:space="0" w:color="00ABE6" w:themeColor="accent2"/>
          <w:left w:val="single" w:sz="4" w:space="0" w:color="00ABE6" w:themeColor="accent2"/>
          <w:bottom w:val="single" w:sz="4" w:space="0" w:color="00ABE6" w:themeColor="accent2"/>
          <w:right w:val="single" w:sz="4" w:space="0" w:color="00ABE6" w:themeColor="accent2"/>
          <w:insideH w:val="nil"/>
          <w:insideV w:val="nil"/>
        </w:tcBorders>
        <w:shd w:val="clear" w:color="auto" w:fill="00ABE6" w:themeFill="accent2"/>
      </w:tcPr>
    </w:tblStylePr>
    <w:tblStylePr w:type="lastRow">
      <w:rPr>
        <w:b/>
        <w:bCs/>
      </w:rPr>
      <w:tblPr/>
      <w:tcPr>
        <w:tcBorders>
          <w:top w:val="double" w:sz="4" w:space="0" w:color="00ABE6" w:themeColor="accent2"/>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GridTable5Dark-Accent2">
    <w:name w:val="Grid Table 5 Dark Accent 2"/>
    <w:basedOn w:val="TableNormal"/>
    <w:uiPriority w:val="50"/>
    <w:locked/>
    <w:rsid w:val="00AA4C5B"/>
    <w:pPr>
      <w:spacing w:after="0"/>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0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BE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BE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BE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BE6" w:themeFill="accent2"/>
      </w:tcPr>
    </w:tblStylePr>
    <w:tblStylePr w:type="band1Vert">
      <w:tblPr/>
      <w:tcPr>
        <w:shd w:val="clear" w:color="auto" w:fill="8FE2FF" w:themeFill="accent2" w:themeFillTint="66"/>
      </w:tcPr>
    </w:tblStylePr>
    <w:tblStylePr w:type="band1Horz">
      <w:tblPr/>
      <w:tcPr>
        <w:shd w:val="clear" w:color="auto" w:fill="8FE2FF" w:themeFill="accent2" w:themeFillTint="66"/>
      </w:tcPr>
    </w:tblStylePr>
  </w:style>
  <w:style w:type="table" w:styleId="GridTable6Colorful-Accent2">
    <w:name w:val="Grid Table 6 Colorful Accent 2"/>
    <w:basedOn w:val="TableNormal"/>
    <w:uiPriority w:val="51"/>
    <w:locked/>
    <w:rsid w:val="00AA4C5B"/>
    <w:pPr>
      <w:spacing w:after="0"/>
    </w:pPr>
    <w:rPr>
      <w:color w:val="007FAC" w:themeColor="accent2" w:themeShade="BF"/>
    </w:rPr>
    <w:tblPr>
      <w:tblStyleRowBandSize w:val="1"/>
      <w:tblStyleColBandSize w:val="1"/>
      <w:tblInd w:w="0" w:type="nil"/>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rPr>
      <w:tblPr/>
      <w:tcPr>
        <w:tcBorders>
          <w:bottom w:val="single" w:sz="12" w:space="0" w:color="57D3FF" w:themeColor="accent2" w:themeTint="99"/>
        </w:tcBorders>
      </w:tcPr>
    </w:tblStylePr>
    <w:tblStylePr w:type="lastRow">
      <w:rPr>
        <w:b/>
        <w:bCs/>
      </w:rPr>
      <w:tblPr/>
      <w:tcPr>
        <w:tcBorders>
          <w:top w:val="double" w:sz="4" w:space="0" w:color="57D3FF" w:themeColor="accent2" w:themeTint="99"/>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GridTable7Colorful-Accent2">
    <w:name w:val="Grid Table 7 Colorful Accent 2"/>
    <w:basedOn w:val="TableNormal"/>
    <w:uiPriority w:val="52"/>
    <w:locked/>
    <w:rsid w:val="00AA4C5B"/>
    <w:pPr>
      <w:spacing w:after="0"/>
    </w:pPr>
    <w:rPr>
      <w:color w:val="007FAC" w:themeColor="accent2" w:themeShade="BF"/>
    </w:rPr>
    <w:tblPr>
      <w:tblStyleRowBandSize w:val="1"/>
      <w:tblStyleColBandSize w:val="1"/>
      <w:tblInd w:w="0" w:type="nil"/>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0FF" w:themeFill="accent2" w:themeFillTint="33"/>
      </w:tcPr>
    </w:tblStylePr>
    <w:tblStylePr w:type="band1Horz">
      <w:tblPr/>
      <w:tcPr>
        <w:shd w:val="clear" w:color="auto" w:fill="C7F0FF" w:themeFill="accent2" w:themeFillTint="33"/>
      </w:tcPr>
    </w:tblStylePr>
    <w:tblStylePr w:type="neCell">
      <w:tblPr/>
      <w:tcPr>
        <w:tcBorders>
          <w:bottom w:val="single" w:sz="4" w:space="0" w:color="57D3FF" w:themeColor="accent2" w:themeTint="99"/>
        </w:tcBorders>
      </w:tcPr>
    </w:tblStylePr>
    <w:tblStylePr w:type="nwCell">
      <w:tblPr/>
      <w:tcPr>
        <w:tcBorders>
          <w:bottom w:val="single" w:sz="4" w:space="0" w:color="57D3FF" w:themeColor="accent2" w:themeTint="99"/>
        </w:tcBorders>
      </w:tcPr>
    </w:tblStylePr>
    <w:tblStylePr w:type="seCell">
      <w:tblPr/>
      <w:tcPr>
        <w:tcBorders>
          <w:top w:val="single" w:sz="4" w:space="0" w:color="57D3FF" w:themeColor="accent2" w:themeTint="99"/>
        </w:tcBorders>
      </w:tcPr>
    </w:tblStylePr>
    <w:tblStylePr w:type="swCell">
      <w:tblPr/>
      <w:tcPr>
        <w:tcBorders>
          <w:top w:val="single" w:sz="4" w:space="0" w:color="57D3FF" w:themeColor="accent2" w:themeTint="99"/>
        </w:tcBorders>
      </w:tcPr>
    </w:tblStylePr>
  </w:style>
  <w:style w:type="table" w:styleId="GridTable1Light-Accent3">
    <w:name w:val="Grid Table 1 Light Accent 3"/>
    <w:basedOn w:val="TableNormal"/>
    <w:uiPriority w:val="46"/>
    <w:locked/>
    <w:rsid w:val="00AA4C5B"/>
    <w:pPr>
      <w:spacing w:after="0"/>
    </w:pPr>
    <w:tblPr>
      <w:tblStyleRowBandSize w:val="1"/>
      <w:tblStyleColBandSize w:val="1"/>
      <w:tblInd w:w="0" w:type="nil"/>
      <w:tblBorders>
        <w:top w:val="single" w:sz="4" w:space="0" w:color="E0E0E0" w:themeColor="accent3" w:themeTint="66"/>
        <w:left w:val="single" w:sz="4" w:space="0" w:color="E0E0E0" w:themeColor="accent3" w:themeTint="66"/>
        <w:bottom w:val="single" w:sz="4" w:space="0" w:color="E0E0E0" w:themeColor="accent3" w:themeTint="66"/>
        <w:right w:val="single" w:sz="4" w:space="0" w:color="E0E0E0" w:themeColor="accent3" w:themeTint="66"/>
        <w:insideH w:val="single" w:sz="4" w:space="0" w:color="E0E0E0" w:themeColor="accent3" w:themeTint="66"/>
        <w:insideV w:val="single" w:sz="4" w:space="0" w:color="E0E0E0" w:themeColor="accent3" w:themeTint="66"/>
      </w:tblBorders>
    </w:tblPr>
    <w:tblStylePr w:type="firstRow">
      <w:rPr>
        <w:b/>
        <w:bCs/>
      </w:rPr>
      <w:tblPr/>
      <w:tcPr>
        <w:tcBorders>
          <w:bottom w:val="single" w:sz="12" w:space="0" w:color="D0D0D0" w:themeColor="accent3" w:themeTint="99"/>
        </w:tcBorders>
      </w:tcPr>
    </w:tblStylePr>
    <w:tblStylePr w:type="lastRow">
      <w:rPr>
        <w:b/>
        <w:bCs/>
      </w:rPr>
      <w:tblPr/>
      <w:tcPr>
        <w:tcBorders>
          <w:top w:val="double" w:sz="2" w:space="0" w:color="D0D0D0"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locked/>
    <w:rsid w:val="00AA4C5B"/>
    <w:pPr>
      <w:spacing w:after="0"/>
    </w:pPr>
    <w:tblPr>
      <w:tblStyleRowBandSize w:val="1"/>
      <w:tblStyleColBandSize w:val="1"/>
      <w:tblInd w:w="0" w:type="nil"/>
      <w:tblBorders>
        <w:top w:val="single" w:sz="2" w:space="0" w:color="D0D0D0" w:themeColor="accent3" w:themeTint="99"/>
        <w:bottom w:val="single" w:sz="2" w:space="0" w:color="D0D0D0" w:themeColor="accent3" w:themeTint="99"/>
        <w:insideH w:val="single" w:sz="2" w:space="0" w:color="D0D0D0" w:themeColor="accent3" w:themeTint="99"/>
        <w:insideV w:val="single" w:sz="2" w:space="0" w:color="D0D0D0" w:themeColor="accent3" w:themeTint="99"/>
      </w:tblBorders>
    </w:tblPr>
    <w:tblStylePr w:type="firstRow">
      <w:rPr>
        <w:b/>
        <w:bCs/>
      </w:rPr>
      <w:tblPr/>
      <w:tcPr>
        <w:tcBorders>
          <w:top w:val="nil"/>
          <w:bottom w:val="single" w:sz="12" w:space="0" w:color="D0D0D0" w:themeColor="accent3" w:themeTint="99"/>
          <w:insideH w:val="nil"/>
          <w:insideV w:val="nil"/>
        </w:tcBorders>
        <w:shd w:val="clear" w:color="auto" w:fill="FFFFFF" w:themeFill="background1"/>
      </w:tcPr>
    </w:tblStylePr>
    <w:tblStylePr w:type="lastRow">
      <w:rPr>
        <w:b/>
        <w:bCs/>
      </w:rPr>
      <w:tblPr/>
      <w:tcPr>
        <w:tcBorders>
          <w:top w:val="double" w:sz="2" w:space="0" w:color="D0D0D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GridTable3-Accent3">
    <w:name w:val="Grid Table 3 Accent 3"/>
    <w:basedOn w:val="TableNormal"/>
    <w:uiPriority w:val="48"/>
    <w:locked/>
    <w:rsid w:val="00AA4C5B"/>
    <w:pPr>
      <w:spacing w:after="0"/>
    </w:pPr>
    <w:tblPr>
      <w:tblStyleRowBandSize w:val="1"/>
      <w:tblStyleColBandSize w:val="1"/>
      <w:tblInd w:w="0" w:type="nil"/>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3" w:themeFillTint="33"/>
      </w:tcPr>
    </w:tblStylePr>
    <w:tblStylePr w:type="band1Horz">
      <w:tblPr/>
      <w:tcPr>
        <w:shd w:val="clear" w:color="auto" w:fill="EFEFEF" w:themeFill="accent3" w:themeFillTint="33"/>
      </w:tcPr>
    </w:tblStylePr>
    <w:tblStylePr w:type="neCell">
      <w:tblPr/>
      <w:tcPr>
        <w:tcBorders>
          <w:bottom w:val="single" w:sz="4" w:space="0" w:color="D0D0D0" w:themeColor="accent3" w:themeTint="99"/>
        </w:tcBorders>
      </w:tcPr>
    </w:tblStylePr>
    <w:tblStylePr w:type="nwCell">
      <w:tblPr/>
      <w:tcPr>
        <w:tcBorders>
          <w:bottom w:val="single" w:sz="4" w:space="0" w:color="D0D0D0" w:themeColor="accent3" w:themeTint="99"/>
        </w:tcBorders>
      </w:tcPr>
    </w:tblStylePr>
    <w:tblStylePr w:type="seCell">
      <w:tblPr/>
      <w:tcPr>
        <w:tcBorders>
          <w:top w:val="single" w:sz="4" w:space="0" w:color="D0D0D0" w:themeColor="accent3" w:themeTint="99"/>
        </w:tcBorders>
      </w:tcPr>
    </w:tblStylePr>
    <w:tblStylePr w:type="swCell">
      <w:tblPr/>
      <w:tcPr>
        <w:tcBorders>
          <w:top w:val="single" w:sz="4" w:space="0" w:color="D0D0D0" w:themeColor="accent3" w:themeTint="99"/>
        </w:tcBorders>
      </w:tcPr>
    </w:tblStylePr>
  </w:style>
  <w:style w:type="table" w:styleId="GridTable4-Accent3">
    <w:name w:val="Grid Table 4 Accent 3"/>
    <w:basedOn w:val="TableNormal"/>
    <w:uiPriority w:val="49"/>
    <w:locked/>
    <w:rsid w:val="00AA4C5B"/>
    <w:pPr>
      <w:spacing w:after="0"/>
    </w:pPr>
    <w:tblPr>
      <w:tblStyleRowBandSize w:val="1"/>
      <w:tblStyleColBandSize w:val="1"/>
      <w:tblInd w:w="0" w:type="nil"/>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color w:val="FFFFFF" w:themeColor="background1"/>
      </w:rPr>
      <w:tblPr/>
      <w:tcPr>
        <w:tcBorders>
          <w:top w:val="single" w:sz="4" w:space="0" w:color="B2B2B2" w:themeColor="accent3"/>
          <w:left w:val="single" w:sz="4" w:space="0" w:color="B2B2B2" w:themeColor="accent3"/>
          <w:bottom w:val="single" w:sz="4" w:space="0" w:color="B2B2B2" w:themeColor="accent3"/>
          <w:right w:val="single" w:sz="4" w:space="0" w:color="B2B2B2" w:themeColor="accent3"/>
          <w:insideH w:val="nil"/>
          <w:insideV w:val="nil"/>
        </w:tcBorders>
        <w:shd w:val="clear" w:color="auto" w:fill="B2B2B2" w:themeFill="accent3"/>
      </w:tcPr>
    </w:tblStylePr>
    <w:tblStylePr w:type="lastRow">
      <w:rPr>
        <w:b/>
        <w:bCs/>
      </w:rPr>
      <w:tblPr/>
      <w:tcPr>
        <w:tcBorders>
          <w:top w:val="double" w:sz="4" w:space="0" w:color="B2B2B2" w:themeColor="accent3"/>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GridTable5Dark-Accent3">
    <w:name w:val="Grid Table 5 Dark Accent 3"/>
    <w:basedOn w:val="TableNormal"/>
    <w:uiPriority w:val="50"/>
    <w:locked/>
    <w:rsid w:val="00AA4C5B"/>
    <w:pPr>
      <w:spacing w:after="0"/>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3"/>
      </w:tcPr>
    </w:tblStylePr>
    <w:tblStylePr w:type="band1Vert">
      <w:tblPr/>
      <w:tcPr>
        <w:shd w:val="clear" w:color="auto" w:fill="E0E0E0" w:themeFill="accent3" w:themeFillTint="66"/>
      </w:tcPr>
    </w:tblStylePr>
    <w:tblStylePr w:type="band1Horz">
      <w:tblPr/>
      <w:tcPr>
        <w:shd w:val="clear" w:color="auto" w:fill="E0E0E0" w:themeFill="accent3" w:themeFillTint="66"/>
      </w:tcPr>
    </w:tblStylePr>
  </w:style>
  <w:style w:type="table" w:styleId="GridTable6Colorful-Accent3">
    <w:name w:val="Grid Table 6 Colorful Accent 3"/>
    <w:basedOn w:val="TableNormal"/>
    <w:uiPriority w:val="51"/>
    <w:locked/>
    <w:rsid w:val="00AA4C5B"/>
    <w:pPr>
      <w:spacing w:after="0"/>
    </w:pPr>
    <w:rPr>
      <w:color w:val="858585" w:themeColor="accent3" w:themeShade="BF"/>
    </w:rPr>
    <w:tblPr>
      <w:tblStyleRowBandSize w:val="1"/>
      <w:tblStyleColBandSize w:val="1"/>
      <w:tblInd w:w="0" w:type="nil"/>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rPr>
      <w:tblPr/>
      <w:tcPr>
        <w:tcBorders>
          <w:bottom w:val="single" w:sz="12" w:space="0" w:color="D0D0D0" w:themeColor="accent3" w:themeTint="99"/>
        </w:tcBorders>
      </w:tcPr>
    </w:tblStylePr>
    <w:tblStylePr w:type="lastRow">
      <w:rPr>
        <w:b/>
        <w:bCs/>
      </w:rPr>
      <w:tblPr/>
      <w:tcPr>
        <w:tcBorders>
          <w:top w:val="double" w:sz="4" w:space="0" w:color="D0D0D0" w:themeColor="accent3" w:themeTint="99"/>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GridTable7Colorful-Accent3">
    <w:name w:val="Grid Table 7 Colorful Accent 3"/>
    <w:basedOn w:val="TableNormal"/>
    <w:uiPriority w:val="52"/>
    <w:locked/>
    <w:rsid w:val="00AA4C5B"/>
    <w:pPr>
      <w:spacing w:after="0"/>
    </w:pPr>
    <w:rPr>
      <w:color w:val="858585" w:themeColor="accent3" w:themeShade="BF"/>
    </w:rPr>
    <w:tblPr>
      <w:tblStyleRowBandSize w:val="1"/>
      <w:tblStyleColBandSize w:val="1"/>
      <w:tblInd w:w="0" w:type="nil"/>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3" w:themeFillTint="33"/>
      </w:tcPr>
    </w:tblStylePr>
    <w:tblStylePr w:type="band1Horz">
      <w:tblPr/>
      <w:tcPr>
        <w:shd w:val="clear" w:color="auto" w:fill="EFEFEF" w:themeFill="accent3" w:themeFillTint="33"/>
      </w:tcPr>
    </w:tblStylePr>
    <w:tblStylePr w:type="neCell">
      <w:tblPr/>
      <w:tcPr>
        <w:tcBorders>
          <w:bottom w:val="single" w:sz="4" w:space="0" w:color="D0D0D0" w:themeColor="accent3" w:themeTint="99"/>
        </w:tcBorders>
      </w:tcPr>
    </w:tblStylePr>
    <w:tblStylePr w:type="nwCell">
      <w:tblPr/>
      <w:tcPr>
        <w:tcBorders>
          <w:bottom w:val="single" w:sz="4" w:space="0" w:color="D0D0D0" w:themeColor="accent3" w:themeTint="99"/>
        </w:tcBorders>
      </w:tcPr>
    </w:tblStylePr>
    <w:tblStylePr w:type="seCell">
      <w:tblPr/>
      <w:tcPr>
        <w:tcBorders>
          <w:top w:val="single" w:sz="4" w:space="0" w:color="D0D0D0" w:themeColor="accent3" w:themeTint="99"/>
        </w:tcBorders>
      </w:tcPr>
    </w:tblStylePr>
    <w:tblStylePr w:type="swCell">
      <w:tblPr/>
      <w:tcPr>
        <w:tcBorders>
          <w:top w:val="single" w:sz="4" w:space="0" w:color="D0D0D0" w:themeColor="accent3" w:themeTint="99"/>
        </w:tcBorders>
      </w:tcPr>
    </w:tblStylePr>
  </w:style>
  <w:style w:type="table" w:styleId="GridTable1Light-Accent4">
    <w:name w:val="Grid Table 1 Light Accent 4"/>
    <w:basedOn w:val="TableNormal"/>
    <w:uiPriority w:val="46"/>
    <w:locked/>
    <w:rsid w:val="00AA4C5B"/>
    <w:pPr>
      <w:spacing w:after="0"/>
    </w:pPr>
    <w:tblPr>
      <w:tblStyleRowBandSize w:val="1"/>
      <w:tblStyleColBandSize w:val="1"/>
      <w:tblInd w:w="0" w:type="nil"/>
      <w:tblBorders>
        <w:top w:val="single" w:sz="4" w:space="0" w:color="80ECAC" w:themeColor="accent4" w:themeTint="66"/>
        <w:left w:val="single" w:sz="4" w:space="0" w:color="80ECAC" w:themeColor="accent4" w:themeTint="66"/>
        <w:bottom w:val="single" w:sz="4" w:space="0" w:color="80ECAC" w:themeColor="accent4" w:themeTint="66"/>
        <w:right w:val="single" w:sz="4" w:space="0" w:color="80ECAC" w:themeColor="accent4" w:themeTint="66"/>
        <w:insideH w:val="single" w:sz="4" w:space="0" w:color="80ECAC" w:themeColor="accent4" w:themeTint="66"/>
        <w:insideV w:val="single" w:sz="4" w:space="0" w:color="80ECAC" w:themeColor="accent4" w:themeTint="66"/>
      </w:tblBorders>
    </w:tblPr>
    <w:tblStylePr w:type="firstRow">
      <w:rPr>
        <w:b/>
        <w:bCs/>
      </w:rPr>
      <w:tblPr/>
      <w:tcPr>
        <w:tcBorders>
          <w:bottom w:val="single" w:sz="12" w:space="0" w:color="41E383" w:themeColor="accent4" w:themeTint="99"/>
        </w:tcBorders>
      </w:tcPr>
    </w:tblStylePr>
    <w:tblStylePr w:type="lastRow">
      <w:rPr>
        <w:b/>
        <w:bCs/>
      </w:rPr>
      <w:tblPr/>
      <w:tcPr>
        <w:tcBorders>
          <w:top w:val="double" w:sz="2" w:space="0" w:color="41E383" w:themeColor="accent4"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locked/>
    <w:rsid w:val="00AA4C5B"/>
    <w:pPr>
      <w:spacing w:after="0"/>
    </w:pPr>
    <w:tblPr>
      <w:tblStyleRowBandSize w:val="1"/>
      <w:tblStyleColBandSize w:val="1"/>
      <w:tblInd w:w="0" w:type="nil"/>
      <w:tblBorders>
        <w:top w:val="single" w:sz="2" w:space="0" w:color="41E383" w:themeColor="accent4" w:themeTint="99"/>
        <w:bottom w:val="single" w:sz="2" w:space="0" w:color="41E383" w:themeColor="accent4" w:themeTint="99"/>
        <w:insideH w:val="single" w:sz="2" w:space="0" w:color="41E383" w:themeColor="accent4" w:themeTint="99"/>
        <w:insideV w:val="single" w:sz="2" w:space="0" w:color="41E383" w:themeColor="accent4" w:themeTint="99"/>
      </w:tblBorders>
    </w:tblPr>
    <w:tblStylePr w:type="firstRow">
      <w:rPr>
        <w:b/>
        <w:bCs/>
      </w:rPr>
      <w:tblPr/>
      <w:tcPr>
        <w:tcBorders>
          <w:top w:val="nil"/>
          <w:bottom w:val="single" w:sz="12" w:space="0" w:color="41E383" w:themeColor="accent4" w:themeTint="99"/>
          <w:insideH w:val="nil"/>
          <w:insideV w:val="nil"/>
        </w:tcBorders>
        <w:shd w:val="clear" w:color="auto" w:fill="FFFFFF" w:themeFill="background1"/>
      </w:tcPr>
    </w:tblStylePr>
    <w:tblStylePr w:type="lastRow">
      <w:rPr>
        <w:b/>
        <w:bCs/>
      </w:rPr>
      <w:tblPr/>
      <w:tcPr>
        <w:tcBorders>
          <w:top w:val="double" w:sz="2" w:space="0" w:color="41E3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GridTable3-Accent4">
    <w:name w:val="Grid Table 3 Accent 4"/>
    <w:basedOn w:val="TableNormal"/>
    <w:uiPriority w:val="48"/>
    <w:locked/>
    <w:rsid w:val="00AA4C5B"/>
    <w:pPr>
      <w:spacing w:after="0"/>
    </w:pPr>
    <w:tblPr>
      <w:tblStyleRowBandSize w:val="1"/>
      <w:tblStyleColBandSize w:val="1"/>
      <w:tblInd w:w="0" w:type="nil"/>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F5D5" w:themeFill="accent4" w:themeFillTint="33"/>
      </w:tcPr>
    </w:tblStylePr>
    <w:tblStylePr w:type="band1Horz">
      <w:tblPr/>
      <w:tcPr>
        <w:shd w:val="clear" w:color="auto" w:fill="BFF5D5" w:themeFill="accent4" w:themeFillTint="33"/>
      </w:tcPr>
    </w:tblStylePr>
    <w:tblStylePr w:type="neCell">
      <w:tblPr/>
      <w:tcPr>
        <w:tcBorders>
          <w:bottom w:val="single" w:sz="4" w:space="0" w:color="41E383" w:themeColor="accent4" w:themeTint="99"/>
        </w:tcBorders>
      </w:tcPr>
    </w:tblStylePr>
    <w:tblStylePr w:type="nwCell">
      <w:tblPr/>
      <w:tcPr>
        <w:tcBorders>
          <w:bottom w:val="single" w:sz="4" w:space="0" w:color="41E383" w:themeColor="accent4" w:themeTint="99"/>
        </w:tcBorders>
      </w:tcPr>
    </w:tblStylePr>
    <w:tblStylePr w:type="seCell">
      <w:tblPr/>
      <w:tcPr>
        <w:tcBorders>
          <w:top w:val="single" w:sz="4" w:space="0" w:color="41E383" w:themeColor="accent4" w:themeTint="99"/>
        </w:tcBorders>
      </w:tcPr>
    </w:tblStylePr>
    <w:tblStylePr w:type="swCell">
      <w:tblPr/>
      <w:tcPr>
        <w:tcBorders>
          <w:top w:val="single" w:sz="4" w:space="0" w:color="41E383" w:themeColor="accent4" w:themeTint="99"/>
        </w:tcBorders>
      </w:tcPr>
    </w:tblStylePr>
  </w:style>
  <w:style w:type="table" w:styleId="GridTable4-Accent4">
    <w:name w:val="Grid Table 4 Accent 4"/>
    <w:basedOn w:val="TableNormal"/>
    <w:uiPriority w:val="49"/>
    <w:locked/>
    <w:rsid w:val="00AA4C5B"/>
    <w:pPr>
      <w:spacing w:after="0"/>
    </w:pPr>
    <w:tblPr>
      <w:tblStyleRowBandSize w:val="1"/>
      <w:tblStyleColBandSize w:val="1"/>
      <w:tblInd w:w="0" w:type="nil"/>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color w:val="FFFFFF" w:themeColor="background1"/>
      </w:rPr>
      <w:tblPr/>
      <w:tcPr>
        <w:tcBorders>
          <w:top w:val="single" w:sz="4" w:space="0" w:color="138140" w:themeColor="accent4"/>
          <w:left w:val="single" w:sz="4" w:space="0" w:color="138140" w:themeColor="accent4"/>
          <w:bottom w:val="single" w:sz="4" w:space="0" w:color="138140" w:themeColor="accent4"/>
          <w:right w:val="single" w:sz="4" w:space="0" w:color="138140" w:themeColor="accent4"/>
          <w:insideH w:val="nil"/>
          <w:insideV w:val="nil"/>
        </w:tcBorders>
        <w:shd w:val="clear" w:color="auto" w:fill="138140" w:themeFill="accent4"/>
      </w:tcPr>
    </w:tblStylePr>
    <w:tblStylePr w:type="lastRow">
      <w:rPr>
        <w:b/>
        <w:bCs/>
      </w:rPr>
      <w:tblPr/>
      <w:tcPr>
        <w:tcBorders>
          <w:top w:val="double" w:sz="4" w:space="0" w:color="138140" w:themeColor="accent4"/>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GridTable5Dark-Accent4">
    <w:name w:val="Grid Table 5 Dark Accent 4"/>
    <w:basedOn w:val="TableNormal"/>
    <w:uiPriority w:val="50"/>
    <w:locked/>
    <w:rsid w:val="00AA4C5B"/>
    <w:pPr>
      <w:spacing w:after="0"/>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5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81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81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81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8140" w:themeFill="accent4"/>
      </w:tcPr>
    </w:tblStylePr>
    <w:tblStylePr w:type="band1Vert">
      <w:tblPr/>
      <w:tcPr>
        <w:shd w:val="clear" w:color="auto" w:fill="80ECAC" w:themeFill="accent4" w:themeFillTint="66"/>
      </w:tcPr>
    </w:tblStylePr>
    <w:tblStylePr w:type="band1Horz">
      <w:tblPr/>
      <w:tcPr>
        <w:shd w:val="clear" w:color="auto" w:fill="80ECAC" w:themeFill="accent4" w:themeFillTint="66"/>
      </w:tcPr>
    </w:tblStylePr>
  </w:style>
  <w:style w:type="table" w:styleId="GridTable6Colorful-Accent4">
    <w:name w:val="Grid Table 6 Colorful Accent 4"/>
    <w:basedOn w:val="TableNormal"/>
    <w:uiPriority w:val="51"/>
    <w:locked/>
    <w:rsid w:val="00AA4C5B"/>
    <w:pPr>
      <w:spacing w:after="0"/>
    </w:pPr>
    <w:rPr>
      <w:color w:val="0E602F" w:themeColor="accent4" w:themeShade="BF"/>
    </w:rPr>
    <w:tblPr>
      <w:tblStyleRowBandSize w:val="1"/>
      <w:tblStyleColBandSize w:val="1"/>
      <w:tblInd w:w="0" w:type="nil"/>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rPr>
      <w:tblPr/>
      <w:tcPr>
        <w:tcBorders>
          <w:bottom w:val="single" w:sz="12" w:space="0" w:color="41E383" w:themeColor="accent4" w:themeTint="99"/>
        </w:tcBorders>
      </w:tcPr>
    </w:tblStylePr>
    <w:tblStylePr w:type="lastRow">
      <w:rPr>
        <w:b/>
        <w:bCs/>
      </w:rPr>
      <w:tblPr/>
      <w:tcPr>
        <w:tcBorders>
          <w:top w:val="double" w:sz="4" w:space="0" w:color="41E383" w:themeColor="accent4" w:themeTint="99"/>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GridTable7Colorful-Accent4">
    <w:name w:val="Grid Table 7 Colorful Accent 4"/>
    <w:basedOn w:val="TableNormal"/>
    <w:uiPriority w:val="52"/>
    <w:locked/>
    <w:rsid w:val="00AA4C5B"/>
    <w:pPr>
      <w:spacing w:after="0"/>
    </w:pPr>
    <w:rPr>
      <w:color w:val="0E602F" w:themeColor="accent4" w:themeShade="BF"/>
    </w:rPr>
    <w:tblPr>
      <w:tblStyleRowBandSize w:val="1"/>
      <w:tblStyleColBandSize w:val="1"/>
      <w:tblInd w:w="0" w:type="nil"/>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F5D5" w:themeFill="accent4" w:themeFillTint="33"/>
      </w:tcPr>
    </w:tblStylePr>
    <w:tblStylePr w:type="band1Horz">
      <w:tblPr/>
      <w:tcPr>
        <w:shd w:val="clear" w:color="auto" w:fill="BFF5D5" w:themeFill="accent4" w:themeFillTint="33"/>
      </w:tcPr>
    </w:tblStylePr>
    <w:tblStylePr w:type="neCell">
      <w:tblPr/>
      <w:tcPr>
        <w:tcBorders>
          <w:bottom w:val="single" w:sz="4" w:space="0" w:color="41E383" w:themeColor="accent4" w:themeTint="99"/>
        </w:tcBorders>
      </w:tcPr>
    </w:tblStylePr>
    <w:tblStylePr w:type="nwCell">
      <w:tblPr/>
      <w:tcPr>
        <w:tcBorders>
          <w:bottom w:val="single" w:sz="4" w:space="0" w:color="41E383" w:themeColor="accent4" w:themeTint="99"/>
        </w:tcBorders>
      </w:tcPr>
    </w:tblStylePr>
    <w:tblStylePr w:type="seCell">
      <w:tblPr/>
      <w:tcPr>
        <w:tcBorders>
          <w:top w:val="single" w:sz="4" w:space="0" w:color="41E383" w:themeColor="accent4" w:themeTint="99"/>
        </w:tcBorders>
      </w:tcPr>
    </w:tblStylePr>
    <w:tblStylePr w:type="swCell">
      <w:tblPr/>
      <w:tcPr>
        <w:tcBorders>
          <w:top w:val="single" w:sz="4" w:space="0" w:color="41E383" w:themeColor="accent4" w:themeTint="99"/>
        </w:tcBorders>
      </w:tcPr>
    </w:tblStylePr>
  </w:style>
  <w:style w:type="table" w:styleId="GridTable1Light-Accent5">
    <w:name w:val="Grid Table 1 Light Accent 5"/>
    <w:basedOn w:val="TableNormal"/>
    <w:uiPriority w:val="46"/>
    <w:locked/>
    <w:rsid w:val="00AA4C5B"/>
    <w:pPr>
      <w:spacing w:after="0"/>
    </w:pPr>
    <w:tblPr>
      <w:tblStyleRowBandSize w:val="1"/>
      <w:tblStyleColBandSize w:val="1"/>
      <w:tblInd w:w="0" w:type="nil"/>
      <w:tblBorders>
        <w:top w:val="single" w:sz="4" w:space="0" w:color="C8E4AB" w:themeColor="accent5" w:themeTint="66"/>
        <w:left w:val="single" w:sz="4" w:space="0" w:color="C8E4AB" w:themeColor="accent5" w:themeTint="66"/>
        <w:bottom w:val="single" w:sz="4" w:space="0" w:color="C8E4AB" w:themeColor="accent5" w:themeTint="66"/>
        <w:right w:val="single" w:sz="4" w:space="0" w:color="C8E4AB" w:themeColor="accent5" w:themeTint="66"/>
        <w:insideH w:val="single" w:sz="4" w:space="0" w:color="C8E4AB" w:themeColor="accent5" w:themeTint="66"/>
        <w:insideV w:val="single" w:sz="4" w:space="0" w:color="C8E4AB" w:themeColor="accent5" w:themeTint="66"/>
      </w:tblBorders>
    </w:tblPr>
    <w:tblStylePr w:type="firstRow">
      <w:rPr>
        <w:b/>
        <w:bCs/>
      </w:rPr>
      <w:tblPr/>
      <w:tcPr>
        <w:tcBorders>
          <w:bottom w:val="single" w:sz="12" w:space="0" w:color="AED681" w:themeColor="accent5" w:themeTint="99"/>
        </w:tcBorders>
      </w:tcPr>
    </w:tblStylePr>
    <w:tblStylePr w:type="lastRow">
      <w:rPr>
        <w:b/>
        <w:bCs/>
      </w:rPr>
      <w:tblPr/>
      <w:tcPr>
        <w:tcBorders>
          <w:top w:val="double" w:sz="2" w:space="0" w:color="AED681"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locked/>
    <w:rsid w:val="00AA4C5B"/>
    <w:pPr>
      <w:spacing w:after="0"/>
    </w:pPr>
    <w:tblPr>
      <w:tblStyleRowBandSize w:val="1"/>
      <w:tblStyleColBandSize w:val="1"/>
      <w:tblInd w:w="0" w:type="nil"/>
      <w:tblBorders>
        <w:top w:val="single" w:sz="2" w:space="0" w:color="AED681" w:themeColor="accent5" w:themeTint="99"/>
        <w:bottom w:val="single" w:sz="2" w:space="0" w:color="AED681" w:themeColor="accent5" w:themeTint="99"/>
        <w:insideH w:val="single" w:sz="2" w:space="0" w:color="AED681" w:themeColor="accent5" w:themeTint="99"/>
        <w:insideV w:val="single" w:sz="2" w:space="0" w:color="AED681" w:themeColor="accent5" w:themeTint="99"/>
      </w:tblBorders>
    </w:tblPr>
    <w:tblStylePr w:type="firstRow">
      <w:rPr>
        <w:b/>
        <w:bCs/>
      </w:rPr>
      <w:tblPr/>
      <w:tcPr>
        <w:tcBorders>
          <w:top w:val="nil"/>
          <w:bottom w:val="single" w:sz="12" w:space="0" w:color="AED681" w:themeColor="accent5" w:themeTint="99"/>
          <w:insideH w:val="nil"/>
          <w:insideV w:val="nil"/>
        </w:tcBorders>
        <w:shd w:val="clear" w:color="auto" w:fill="FFFFFF" w:themeFill="background1"/>
      </w:tcPr>
    </w:tblStylePr>
    <w:tblStylePr w:type="lastRow">
      <w:rPr>
        <w:b/>
        <w:bCs/>
      </w:rPr>
      <w:tblPr/>
      <w:tcPr>
        <w:tcBorders>
          <w:top w:val="double" w:sz="2" w:space="0" w:color="AED68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GridTable3-Accent5">
    <w:name w:val="Grid Table 3 Accent 5"/>
    <w:basedOn w:val="TableNormal"/>
    <w:uiPriority w:val="48"/>
    <w:locked/>
    <w:rsid w:val="00AA4C5B"/>
    <w:pPr>
      <w:spacing w:after="0"/>
    </w:pPr>
    <w:tblPr>
      <w:tblStyleRowBandSize w:val="1"/>
      <w:tblStyleColBandSize w:val="1"/>
      <w:tblInd w:w="0" w:type="nil"/>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D5" w:themeFill="accent5" w:themeFillTint="33"/>
      </w:tcPr>
    </w:tblStylePr>
    <w:tblStylePr w:type="band1Horz">
      <w:tblPr/>
      <w:tcPr>
        <w:shd w:val="clear" w:color="auto" w:fill="E3F1D5" w:themeFill="accent5" w:themeFillTint="33"/>
      </w:tcPr>
    </w:tblStylePr>
    <w:tblStylePr w:type="neCell">
      <w:tblPr/>
      <w:tcPr>
        <w:tcBorders>
          <w:bottom w:val="single" w:sz="4" w:space="0" w:color="AED681" w:themeColor="accent5" w:themeTint="99"/>
        </w:tcBorders>
      </w:tcPr>
    </w:tblStylePr>
    <w:tblStylePr w:type="nwCell">
      <w:tblPr/>
      <w:tcPr>
        <w:tcBorders>
          <w:bottom w:val="single" w:sz="4" w:space="0" w:color="AED681" w:themeColor="accent5" w:themeTint="99"/>
        </w:tcBorders>
      </w:tcPr>
    </w:tblStylePr>
    <w:tblStylePr w:type="seCell">
      <w:tblPr/>
      <w:tcPr>
        <w:tcBorders>
          <w:top w:val="single" w:sz="4" w:space="0" w:color="AED681" w:themeColor="accent5" w:themeTint="99"/>
        </w:tcBorders>
      </w:tcPr>
    </w:tblStylePr>
    <w:tblStylePr w:type="swCell">
      <w:tblPr/>
      <w:tcPr>
        <w:tcBorders>
          <w:top w:val="single" w:sz="4" w:space="0" w:color="AED681" w:themeColor="accent5" w:themeTint="99"/>
        </w:tcBorders>
      </w:tcPr>
    </w:tblStylePr>
  </w:style>
  <w:style w:type="table" w:styleId="GridTable4-Accent5">
    <w:name w:val="Grid Table 4 Accent 5"/>
    <w:basedOn w:val="TableNormal"/>
    <w:uiPriority w:val="49"/>
    <w:locked/>
    <w:rsid w:val="00AA4C5B"/>
    <w:pPr>
      <w:spacing w:after="0"/>
    </w:pPr>
    <w:tblPr>
      <w:tblStyleRowBandSize w:val="1"/>
      <w:tblStyleColBandSize w:val="1"/>
      <w:tblInd w:w="0" w:type="nil"/>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color w:val="FFFFFF" w:themeColor="background1"/>
      </w:rPr>
      <w:tblPr/>
      <w:tcPr>
        <w:tcBorders>
          <w:top w:val="single" w:sz="4" w:space="0" w:color="78B139" w:themeColor="accent5"/>
          <w:left w:val="single" w:sz="4" w:space="0" w:color="78B139" w:themeColor="accent5"/>
          <w:bottom w:val="single" w:sz="4" w:space="0" w:color="78B139" w:themeColor="accent5"/>
          <w:right w:val="single" w:sz="4" w:space="0" w:color="78B139" w:themeColor="accent5"/>
          <w:insideH w:val="nil"/>
          <w:insideV w:val="nil"/>
        </w:tcBorders>
        <w:shd w:val="clear" w:color="auto" w:fill="78B139" w:themeFill="accent5"/>
      </w:tcPr>
    </w:tblStylePr>
    <w:tblStylePr w:type="lastRow">
      <w:rPr>
        <w:b/>
        <w:bCs/>
      </w:rPr>
      <w:tblPr/>
      <w:tcPr>
        <w:tcBorders>
          <w:top w:val="double" w:sz="4" w:space="0" w:color="78B139" w:themeColor="accent5"/>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GridTable5Dark-Accent5">
    <w:name w:val="Grid Table 5 Dark Accent 5"/>
    <w:basedOn w:val="TableNormal"/>
    <w:uiPriority w:val="50"/>
    <w:locked/>
    <w:rsid w:val="00AA4C5B"/>
    <w:pPr>
      <w:spacing w:after="0"/>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13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13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13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139" w:themeFill="accent5"/>
      </w:tcPr>
    </w:tblStylePr>
    <w:tblStylePr w:type="band1Vert">
      <w:tblPr/>
      <w:tcPr>
        <w:shd w:val="clear" w:color="auto" w:fill="C8E4AB" w:themeFill="accent5" w:themeFillTint="66"/>
      </w:tcPr>
    </w:tblStylePr>
    <w:tblStylePr w:type="band1Horz">
      <w:tblPr/>
      <w:tcPr>
        <w:shd w:val="clear" w:color="auto" w:fill="C8E4AB" w:themeFill="accent5" w:themeFillTint="66"/>
      </w:tcPr>
    </w:tblStylePr>
  </w:style>
  <w:style w:type="table" w:styleId="GridTable6Colorful-Accent5">
    <w:name w:val="Grid Table 6 Colorful Accent 5"/>
    <w:basedOn w:val="TableNormal"/>
    <w:uiPriority w:val="51"/>
    <w:locked/>
    <w:rsid w:val="00AA4C5B"/>
    <w:pPr>
      <w:spacing w:after="0"/>
    </w:pPr>
    <w:rPr>
      <w:color w:val="59842A" w:themeColor="accent5" w:themeShade="BF"/>
    </w:rPr>
    <w:tblPr>
      <w:tblStyleRowBandSize w:val="1"/>
      <w:tblStyleColBandSize w:val="1"/>
      <w:tblInd w:w="0" w:type="nil"/>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rPr>
      <w:tblPr/>
      <w:tcPr>
        <w:tcBorders>
          <w:bottom w:val="single" w:sz="12" w:space="0" w:color="AED681" w:themeColor="accent5" w:themeTint="99"/>
        </w:tcBorders>
      </w:tcPr>
    </w:tblStylePr>
    <w:tblStylePr w:type="lastRow">
      <w:rPr>
        <w:b/>
        <w:bCs/>
      </w:rPr>
      <w:tblPr/>
      <w:tcPr>
        <w:tcBorders>
          <w:top w:val="double" w:sz="4" w:space="0" w:color="AED681" w:themeColor="accent5" w:themeTint="99"/>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GridTable7Colorful-Accent5">
    <w:name w:val="Grid Table 7 Colorful Accent 5"/>
    <w:basedOn w:val="TableNormal"/>
    <w:uiPriority w:val="52"/>
    <w:locked/>
    <w:rsid w:val="00AA4C5B"/>
    <w:pPr>
      <w:spacing w:after="0"/>
    </w:pPr>
    <w:rPr>
      <w:color w:val="59842A" w:themeColor="accent5" w:themeShade="BF"/>
    </w:rPr>
    <w:tblPr>
      <w:tblStyleRowBandSize w:val="1"/>
      <w:tblStyleColBandSize w:val="1"/>
      <w:tblInd w:w="0" w:type="nil"/>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D5" w:themeFill="accent5" w:themeFillTint="33"/>
      </w:tcPr>
    </w:tblStylePr>
    <w:tblStylePr w:type="band1Horz">
      <w:tblPr/>
      <w:tcPr>
        <w:shd w:val="clear" w:color="auto" w:fill="E3F1D5" w:themeFill="accent5" w:themeFillTint="33"/>
      </w:tcPr>
    </w:tblStylePr>
    <w:tblStylePr w:type="neCell">
      <w:tblPr/>
      <w:tcPr>
        <w:tcBorders>
          <w:bottom w:val="single" w:sz="4" w:space="0" w:color="AED681" w:themeColor="accent5" w:themeTint="99"/>
        </w:tcBorders>
      </w:tcPr>
    </w:tblStylePr>
    <w:tblStylePr w:type="nwCell">
      <w:tblPr/>
      <w:tcPr>
        <w:tcBorders>
          <w:bottom w:val="single" w:sz="4" w:space="0" w:color="AED681" w:themeColor="accent5" w:themeTint="99"/>
        </w:tcBorders>
      </w:tcPr>
    </w:tblStylePr>
    <w:tblStylePr w:type="seCell">
      <w:tblPr/>
      <w:tcPr>
        <w:tcBorders>
          <w:top w:val="single" w:sz="4" w:space="0" w:color="AED681" w:themeColor="accent5" w:themeTint="99"/>
        </w:tcBorders>
      </w:tcPr>
    </w:tblStylePr>
    <w:tblStylePr w:type="swCell">
      <w:tblPr/>
      <w:tcPr>
        <w:tcBorders>
          <w:top w:val="single" w:sz="4" w:space="0" w:color="AED681" w:themeColor="accent5" w:themeTint="99"/>
        </w:tcBorders>
      </w:tcPr>
    </w:tblStylePr>
  </w:style>
  <w:style w:type="table" w:styleId="GridTable1Light-Accent6">
    <w:name w:val="Grid Table 1 Light Accent 6"/>
    <w:basedOn w:val="TableNormal"/>
    <w:uiPriority w:val="46"/>
    <w:locked/>
    <w:rsid w:val="00AA4C5B"/>
    <w:pPr>
      <w:spacing w:after="0"/>
    </w:pPr>
    <w:tblPr>
      <w:tblStyleRowBandSize w:val="1"/>
      <w:tblStyleColBandSize w:val="1"/>
      <w:tblInd w:w="0" w:type="nil"/>
      <w:tblBorders>
        <w:top w:val="single" w:sz="4" w:space="0" w:color="F5B7B0" w:themeColor="accent6" w:themeTint="66"/>
        <w:left w:val="single" w:sz="4" w:space="0" w:color="F5B7B0" w:themeColor="accent6" w:themeTint="66"/>
        <w:bottom w:val="single" w:sz="4" w:space="0" w:color="F5B7B0" w:themeColor="accent6" w:themeTint="66"/>
        <w:right w:val="single" w:sz="4" w:space="0" w:color="F5B7B0" w:themeColor="accent6" w:themeTint="66"/>
        <w:insideH w:val="single" w:sz="4" w:space="0" w:color="F5B7B0" w:themeColor="accent6" w:themeTint="66"/>
        <w:insideV w:val="single" w:sz="4" w:space="0" w:color="F5B7B0" w:themeColor="accent6" w:themeTint="66"/>
      </w:tblBorders>
    </w:tblPr>
    <w:tblStylePr w:type="firstRow">
      <w:rPr>
        <w:b/>
        <w:bCs/>
      </w:rPr>
      <w:tblPr/>
      <w:tcPr>
        <w:tcBorders>
          <w:bottom w:val="single" w:sz="12" w:space="0" w:color="F09289" w:themeColor="accent6" w:themeTint="99"/>
        </w:tcBorders>
      </w:tcPr>
    </w:tblStylePr>
    <w:tblStylePr w:type="lastRow">
      <w:rPr>
        <w:b/>
        <w:bCs/>
      </w:rPr>
      <w:tblPr/>
      <w:tcPr>
        <w:tcBorders>
          <w:top w:val="double" w:sz="2" w:space="0" w:color="F09289"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locked/>
    <w:rsid w:val="00AA4C5B"/>
    <w:pPr>
      <w:spacing w:after="0"/>
    </w:pPr>
    <w:tblPr>
      <w:tblStyleRowBandSize w:val="1"/>
      <w:tblStyleColBandSize w:val="1"/>
      <w:tblInd w:w="0" w:type="nil"/>
      <w:tblBorders>
        <w:top w:val="single" w:sz="2" w:space="0" w:color="F09289" w:themeColor="accent6" w:themeTint="99"/>
        <w:bottom w:val="single" w:sz="2" w:space="0" w:color="F09289" w:themeColor="accent6" w:themeTint="99"/>
        <w:insideH w:val="single" w:sz="2" w:space="0" w:color="F09289" w:themeColor="accent6" w:themeTint="99"/>
        <w:insideV w:val="single" w:sz="2" w:space="0" w:color="F09289" w:themeColor="accent6" w:themeTint="99"/>
      </w:tblBorders>
    </w:tblPr>
    <w:tblStylePr w:type="firstRow">
      <w:rPr>
        <w:b/>
        <w:bCs/>
      </w:rPr>
      <w:tblPr/>
      <w:tcPr>
        <w:tcBorders>
          <w:top w:val="nil"/>
          <w:bottom w:val="single" w:sz="12" w:space="0" w:color="F09289" w:themeColor="accent6" w:themeTint="99"/>
          <w:insideH w:val="nil"/>
          <w:insideV w:val="nil"/>
        </w:tcBorders>
        <w:shd w:val="clear" w:color="auto" w:fill="FFFFFF" w:themeFill="background1"/>
      </w:tcPr>
    </w:tblStylePr>
    <w:tblStylePr w:type="lastRow">
      <w:rPr>
        <w:b/>
        <w:bCs/>
      </w:rPr>
      <w:tblPr/>
      <w:tcPr>
        <w:tcBorders>
          <w:top w:val="double" w:sz="2" w:space="0" w:color="F0928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GridTable3-Accent6">
    <w:name w:val="Grid Table 3 Accent 6"/>
    <w:basedOn w:val="TableNormal"/>
    <w:uiPriority w:val="48"/>
    <w:locked/>
    <w:rsid w:val="00AA4C5B"/>
    <w:pPr>
      <w:spacing w:after="0"/>
    </w:pPr>
    <w:tblPr>
      <w:tblStyleRowBandSize w:val="1"/>
      <w:tblStyleColBandSize w:val="1"/>
      <w:tblInd w:w="0" w:type="nil"/>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7" w:themeFill="accent6" w:themeFillTint="33"/>
      </w:tcPr>
    </w:tblStylePr>
    <w:tblStylePr w:type="band1Horz">
      <w:tblPr/>
      <w:tcPr>
        <w:shd w:val="clear" w:color="auto" w:fill="FADAD7" w:themeFill="accent6" w:themeFillTint="33"/>
      </w:tcPr>
    </w:tblStylePr>
    <w:tblStylePr w:type="neCell">
      <w:tblPr/>
      <w:tcPr>
        <w:tcBorders>
          <w:bottom w:val="single" w:sz="4" w:space="0" w:color="F09289" w:themeColor="accent6" w:themeTint="99"/>
        </w:tcBorders>
      </w:tcPr>
    </w:tblStylePr>
    <w:tblStylePr w:type="nwCell">
      <w:tblPr/>
      <w:tcPr>
        <w:tcBorders>
          <w:bottom w:val="single" w:sz="4" w:space="0" w:color="F09289" w:themeColor="accent6" w:themeTint="99"/>
        </w:tcBorders>
      </w:tcPr>
    </w:tblStylePr>
    <w:tblStylePr w:type="seCell">
      <w:tblPr/>
      <w:tcPr>
        <w:tcBorders>
          <w:top w:val="single" w:sz="4" w:space="0" w:color="F09289" w:themeColor="accent6" w:themeTint="99"/>
        </w:tcBorders>
      </w:tcPr>
    </w:tblStylePr>
    <w:tblStylePr w:type="swCell">
      <w:tblPr/>
      <w:tcPr>
        <w:tcBorders>
          <w:top w:val="single" w:sz="4" w:space="0" w:color="F09289" w:themeColor="accent6" w:themeTint="99"/>
        </w:tcBorders>
      </w:tcPr>
    </w:tblStylePr>
  </w:style>
  <w:style w:type="table" w:styleId="GridTable4-Accent6">
    <w:name w:val="Grid Table 4 Accent 6"/>
    <w:basedOn w:val="TableNormal"/>
    <w:uiPriority w:val="49"/>
    <w:locked/>
    <w:rsid w:val="00AA4C5B"/>
    <w:pPr>
      <w:spacing w:after="0"/>
    </w:pPr>
    <w:tblPr>
      <w:tblStyleRowBandSize w:val="1"/>
      <w:tblStyleColBandSize w:val="1"/>
      <w:tblInd w:w="0" w:type="nil"/>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color w:val="FFFFFF" w:themeColor="background1"/>
      </w:rPr>
      <w:tblPr/>
      <w:tcPr>
        <w:tcBorders>
          <w:top w:val="single" w:sz="4" w:space="0" w:color="E74C3C" w:themeColor="accent6"/>
          <w:left w:val="single" w:sz="4" w:space="0" w:color="E74C3C" w:themeColor="accent6"/>
          <w:bottom w:val="single" w:sz="4" w:space="0" w:color="E74C3C" w:themeColor="accent6"/>
          <w:right w:val="single" w:sz="4" w:space="0" w:color="E74C3C" w:themeColor="accent6"/>
          <w:insideH w:val="nil"/>
          <w:insideV w:val="nil"/>
        </w:tcBorders>
        <w:shd w:val="clear" w:color="auto" w:fill="E74C3C" w:themeFill="accent6"/>
      </w:tcPr>
    </w:tblStylePr>
    <w:tblStylePr w:type="lastRow">
      <w:rPr>
        <w:b/>
        <w:bCs/>
      </w:rPr>
      <w:tblPr/>
      <w:tcPr>
        <w:tcBorders>
          <w:top w:val="double" w:sz="4" w:space="0" w:color="E74C3C" w:themeColor="accent6"/>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GridTable5Dark-Accent6">
    <w:name w:val="Grid Table 5 Dark Accent 6"/>
    <w:basedOn w:val="TableNormal"/>
    <w:uiPriority w:val="50"/>
    <w:locked/>
    <w:rsid w:val="00AA4C5B"/>
    <w:pPr>
      <w:spacing w:after="0"/>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4C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4C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4C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4C3C" w:themeFill="accent6"/>
      </w:tcPr>
    </w:tblStylePr>
    <w:tblStylePr w:type="band1Vert">
      <w:tblPr/>
      <w:tcPr>
        <w:shd w:val="clear" w:color="auto" w:fill="F5B7B0" w:themeFill="accent6" w:themeFillTint="66"/>
      </w:tcPr>
    </w:tblStylePr>
    <w:tblStylePr w:type="band1Horz">
      <w:tblPr/>
      <w:tcPr>
        <w:shd w:val="clear" w:color="auto" w:fill="F5B7B0" w:themeFill="accent6" w:themeFillTint="66"/>
      </w:tcPr>
    </w:tblStylePr>
  </w:style>
  <w:style w:type="table" w:styleId="GridTable6Colorful-Accent6">
    <w:name w:val="Grid Table 6 Colorful Accent 6"/>
    <w:basedOn w:val="TableNormal"/>
    <w:uiPriority w:val="51"/>
    <w:locked/>
    <w:rsid w:val="00AA4C5B"/>
    <w:pPr>
      <w:spacing w:after="0"/>
    </w:pPr>
    <w:rPr>
      <w:color w:val="C12718" w:themeColor="accent6" w:themeShade="BF"/>
    </w:rPr>
    <w:tblPr>
      <w:tblStyleRowBandSize w:val="1"/>
      <w:tblStyleColBandSize w:val="1"/>
      <w:tblInd w:w="0" w:type="nil"/>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rPr>
      <w:tblPr/>
      <w:tcPr>
        <w:tcBorders>
          <w:bottom w:val="single" w:sz="12" w:space="0" w:color="F09289" w:themeColor="accent6" w:themeTint="99"/>
        </w:tcBorders>
      </w:tcPr>
    </w:tblStylePr>
    <w:tblStylePr w:type="lastRow">
      <w:rPr>
        <w:b/>
        <w:bCs/>
      </w:rPr>
      <w:tblPr/>
      <w:tcPr>
        <w:tcBorders>
          <w:top w:val="double" w:sz="4" w:space="0" w:color="F09289" w:themeColor="accent6" w:themeTint="99"/>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GridTable7Colorful-Accent6">
    <w:name w:val="Grid Table 7 Colorful Accent 6"/>
    <w:basedOn w:val="TableNormal"/>
    <w:uiPriority w:val="52"/>
    <w:locked/>
    <w:rsid w:val="00AA4C5B"/>
    <w:pPr>
      <w:spacing w:after="0"/>
    </w:pPr>
    <w:rPr>
      <w:color w:val="C12718" w:themeColor="accent6" w:themeShade="BF"/>
    </w:rPr>
    <w:tblPr>
      <w:tblStyleRowBandSize w:val="1"/>
      <w:tblStyleColBandSize w:val="1"/>
      <w:tblInd w:w="0" w:type="nil"/>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7" w:themeFill="accent6" w:themeFillTint="33"/>
      </w:tcPr>
    </w:tblStylePr>
    <w:tblStylePr w:type="band1Horz">
      <w:tblPr/>
      <w:tcPr>
        <w:shd w:val="clear" w:color="auto" w:fill="FADAD7" w:themeFill="accent6" w:themeFillTint="33"/>
      </w:tcPr>
    </w:tblStylePr>
    <w:tblStylePr w:type="neCell">
      <w:tblPr/>
      <w:tcPr>
        <w:tcBorders>
          <w:bottom w:val="single" w:sz="4" w:space="0" w:color="F09289" w:themeColor="accent6" w:themeTint="99"/>
        </w:tcBorders>
      </w:tcPr>
    </w:tblStylePr>
    <w:tblStylePr w:type="nwCell">
      <w:tblPr/>
      <w:tcPr>
        <w:tcBorders>
          <w:bottom w:val="single" w:sz="4" w:space="0" w:color="F09289" w:themeColor="accent6" w:themeTint="99"/>
        </w:tcBorders>
      </w:tcPr>
    </w:tblStylePr>
    <w:tblStylePr w:type="seCell">
      <w:tblPr/>
      <w:tcPr>
        <w:tcBorders>
          <w:top w:val="single" w:sz="4" w:space="0" w:color="F09289" w:themeColor="accent6" w:themeTint="99"/>
        </w:tcBorders>
      </w:tcPr>
    </w:tblStylePr>
    <w:tblStylePr w:type="swCell">
      <w:tblPr/>
      <w:tcPr>
        <w:tcBorders>
          <w:top w:val="single" w:sz="4" w:space="0" w:color="F09289" w:themeColor="accent6" w:themeTint="99"/>
        </w:tcBorders>
      </w:tcPr>
    </w:tblStylePr>
  </w:style>
  <w:style w:type="table" w:styleId="ListTable1Light">
    <w:name w:val="List Table 1 Light"/>
    <w:basedOn w:val="TableNormal"/>
    <w:uiPriority w:val="46"/>
    <w:locked/>
    <w:rsid w:val="00AA4C5B"/>
    <w:pPr>
      <w:spacing w:after="0"/>
    </w:pPr>
    <w:tblPr>
      <w:tblStyleRowBandSize w:val="1"/>
      <w:tblStyleColBandSize w:val="1"/>
      <w:tblInd w:w="0" w:type="nil"/>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
    <w:name w:val="List Table 2"/>
    <w:basedOn w:val="TableNormal"/>
    <w:uiPriority w:val="47"/>
    <w:rsid w:val="00AA4C5B"/>
    <w:pPr>
      <w:spacing w:after="0"/>
    </w:pPr>
    <w:tblPr>
      <w:tblStyleRowBandSize w:val="1"/>
      <w:tblStyleColBandSize w:val="1"/>
      <w:tblInd w:w="0" w:type="nil"/>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3">
    <w:name w:val="List Table 3"/>
    <w:basedOn w:val="TableNormal"/>
    <w:uiPriority w:val="48"/>
    <w:locked/>
    <w:rsid w:val="00AA4C5B"/>
    <w:pPr>
      <w:spacing w:after="0"/>
    </w:pPr>
    <w:tblPr>
      <w:tblStyleRowBandSize w:val="1"/>
      <w:tblStyleColBandSize w:val="1"/>
      <w:tblInd w:w="0" w:type="nil"/>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4">
    <w:name w:val="List Table 4"/>
    <w:basedOn w:val="TableNormal"/>
    <w:uiPriority w:val="49"/>
    <w:locked/>
    <w:rsid w:val="00AA4C5B"/>
    <w:pPr>
      <w:spacing w:after="0"/>
    </w:pPr>
    <w:tblPr>
      <w:tblStyleRowBandSize w:val="1"/>
      <w:tblStyleColBandSize w:val="1"/>
      <w:tblInd w:w="0" w:type="nil"/>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5Dark">
    <w:name w:val="List Table 5 Dark"/>
    <w:basedOn w:val="TableNormal"/>
    <w:uiPriority w:val="50"/>
    <w:locked/>
    <w:rsid w:val="00AA4C5B"/>
    <w:pPr>
      <w:spacing w:after="0"/>
    </w:pPr>
    <w:rPr>
      <w:color w:val="FFFFFF" w:themeColor="background1"/>
    </w:rPr>
    <w:tblPr>
      <w:tblStyleRowBandSize w:val="1"/>
      <w:tblStyleColBandSize w:val="1"/>
      <w:tblInd w:w="0" w:type="nil"/>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AA4C5B"/>
    <w:pPr>
      <w:spacing w:after="0"/>
    </w:pPr>
    <w:tblPr>
      <w:tblStyleRowBandSize w:val="1"/>
      <w:tblStyleColBandSize w:val="1"/>
      <w:tblInd w:w="0" w:type="nil"/>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7Colorful">
    <w:name w:val="List Table 7 Colorful"/>
    <w:basedOn w:val="TableNormal"/>
    <w:uiPriority w:val="52"/>
    <w:locked/>
    <w:rsid w:val="00AA4C5B"/>
    <w:pPr>
      <w:spacing w:after="0"/>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locked/>
    <w:rsid w:val="00AA4C5B"/>
    <w:pPr>
      <w:spacing w:after="0"/>
    </w:pPr>
    <w:tblPr>
      <w:tblStyleRowBandSize w:val="1"/>
      <w:tblStyleColBandSize w:val="1"/>
      <w:tblInd w:w="0" w:type="nil"/>
    </w:tblPr>
    <w:tblStylePr w:type="firstRow">
      <w:rPr>
        <w:b/>
        <w:bCs/>
      </w:rPr>
      <w:tblPr/>
      <w:tcPr>
        <w:tcBorders>
          <w:bottom w:val="single" w:sz="4" w:space="0" w:color="0965FF" w:themeColor="accent1" w:themeTint="99"/>
        </w:tcBorders>
      </w:tcPr>
    </w:tblStylePr>
    <w:tblStylePr w:type="lastRow">
      <w:rPr>
        <w:b/>
        <w:bCs/>
      </w:rPr>
      <w:tblPr/>
      <w:tcPr>
        <w:tcBorders>
          <w:top w:val="sing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2-Accent1">
    <w:name w:val="List Table 2 Accent 1"/>
    <w:basedOn w:val="TableNormal"/>
    <w:uiPriority w:val="47"/>
    <w:locked/>
    <w:rsid w:val="00AA4C5B"/>
    <w:pPr>
      <w:spacing w:after="0"/>
    </w:pPr>
    <w:tblPr>
      <w:tblStyleRowBandSize w:val="1"/>
      <w:tblStyleColBandSize w:val="1"/>
      <w:tblInd w:w="0" w:type="nil"/>
      <w:tblBorders>
        <w:top w:val="single" w:sz="4" w:space="0" w:color="0965FF" w:themeColor="accent1" w:themeTint="99"/>
        <w:bottom w:val="single" w:sz="4" w:space="0" w:color="0965FF" w:themeColor="accent1" w:themeTint="99"/>
        <w:insideH w:val="single" w:sz="4" w:space="0" w:color="0965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locked/>
    <w:rsid w:val="00AA4C5B"/>
    <w:pPr>
      <w:spacing w:after="0"/>
    </w:pPr>
    <w:tblPr>
      <w:tblStyleRowBandSize w:val="1"/>
      <w:tblStyleColBandSize w:val="1"/>
      <w:tblInd w:w="0" w:type="nil"/>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4-Accent1">
    <w:name w:val="List Table 4 Accent 1"/>
    <w:basedOn w:val="TableNormal"/>
    <w:uiPriority w:val="49"/>
    <w:locked/>
    <w:rsid w:val="00AA4C5B"/>
    <w:pPr>
      <w:spacing w:after="0"/>
    </w:pPr>
    <w:tblPr>
      <w:tblStyleRowBandSize w:val="1"/>
      <w:tblStyleColBandSize w:val="1"/>
      <w:tblInd w:w="0" w:type="nil"/>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tcBorders>
        <w:shd w:val="clear" w:color="auto" w:fill="002664" w:themeFill="accent1"/>
      </w:tcPr>
    </w:tblStylePr>
    <w:tblStylePr w:type="lastRow">
      <w:rPr>
        <w:b/>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5Dark-Accent1">
    <w:name w:val="List Table 5 Dark Accent 1"/>
    <w:basedOn w:val="TableNormal"/>
    <w:uiPriority w:val="50"/>
    <w:locked/>
    <w:rsid w:val="00AA4C5B"/>
    <w:pPr>
      <w:spacing w:after="0"/>
    </w:pPr>
    <w:rPr>
      <w:color w:val="FFFFFF" w:themeColor="background1"/>
    </w:rPr>
    <w:tblPr>
      <w:tblStyleRowBandSize w:val="1"/>
      <w:tblStyleColBandSize w:val="1"/>
      <w:tblInd w:w="0" w:type="nil"/>
      <w:tblBorders>
        <w:top w:val="single" w:sz="24" w:space="0" w:color="002664" w:themeColor="accent1"/>
        <w:left w:val="single" w:sz="24" w:space="0" w:color="002664" w:themeColor="accent1"/>
        <w:bottom w:val="single" w:sz="24" w:space="0" w:color="002664" w:themeColor="accent1"/>
        <w:right w:val="single" w:sz="24" w:space="0" w:color="002664" w:themeColor="accent1"/>
      </w:tblBorders>
    </w:tblPr>
    <w:tcPr>
      <w:shd w:val="clear" w:color="auto" w:fill="0026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locked/>
    <w:rsid w:val="00AA4C5B"/>
    <w:pPr>
      <w:spacing w:after="0"/>
    </w:pPr>
    <w:rPr>
      <w:color w:val="001C4A" w:themeColor="accent1" w:themeShade="BF"/>
    </w:rPr>
    <w:tblPr>
      <w:tblStyleRowBandSize w:val="1"/>
      <w:tblStyleColBandSize w:val="1"/>
      <w:tblInd w:w="0" w:type="nil"/>
      <w:tblBorders>
        <w:top w:val="single" w:sz="4" w:space="0" w:color="002664" w:themeColor="accent1"/>
        <w:bottom w:val="single" w:sz="4" w:space="0" w:color="002664" w:themeColor="accent1"/>
      </w:tblBorders>
    </w:tblPr>
    <w:tblStylePr w:type="firstRow">
      <w:rPr>
        <w:b/>
        <w:bCs/>
      </w:rPr>
      <w:tblPr/>
      <w:tcPr>
        <w:tcBorders>
          <w:bottom w:val="single" w:sz="4" w:space="0" w:color="002664" w:themeColor="accent1"/>
        </w:tcBorders>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7Colorful-Accent1">
    <w:name w:val="List Table 7 Colorful Accent 1"/>
    <w:basedOn w:val="TableNormal"/>
    <w:uiPriority w:val="52"/>
    <w:locked/>
    <w:rsid w:val="00AA4C5B"/>
    <w:pPr>
      <w:spacing w:after="0"/>
    </w:pPr>
    <w:rPr>
      <w:color w:val="001C4A" w:themeColor="accent1"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2664" w:themeColor="accen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2664" w:themeColor="accen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2664" w:themeColor="accen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2664" w:themeColor="accent1"/>
        </w:tcBorders>
        <w:shd w:val="clear" w:color="auto" w:fill="FFFFFF" w:themeFill="background1"/>
      </w:tcPr>
    </w:tblStylePr>
    <w:tblStylePr w:type="band1Vert">
      <w:tblPr/>
      <w:tcPr>
        <w:shd w:val="clear" w:color="auto" w:fill="ADCBFF" w:themeFill="accent1" w:themeFillTint="33"/>
      </w:tcPr>
    </w:tblStylePr>
    <w:tblStylePr w:type="band1Horz">
      <w:tblPr/>
      <w:tcPr>
        <w:shd w:val="clear" w:color="auto" w:fill="ADC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2">
    <w:name w:val="List Table 1 Light Accent 2"/>
    <w:basedOn w:val="TableNormal"/>
    <w:uiPriority w:val="46"/>
    <w:locked/>
    <w:rsid w:val="00AA4C5B"/>
    <w:pPr>
      <w:spacing w:after="0"/>
    </w:pPr>
    <w:tblPr>
      <w:tblStyleRowBandSize w:val="1"/>
      <w:tblStyleColBandSize w:val="1"/>
      <w:tblInd w:w="0" w:type="nil"/>
    </w:tblPr>
    <w:tblStylePr w:type="firstRow">
      <w:rPr>
        <w:b/>
        <w:bCs/>
      </w:rPr>
      <w:tblPr/>
      <w:tcPr>
        <w:tcBorders>
          <w:bottom w:val="single" w:sz="4" w:space="0" w:color="57D3FF" w:themeColor="accent2" w:themeTint="99"/>
        </w:tcBorders>
      </w:tcPr>
    </w:tblStylePr>
    <w:tblStylePr w:type="lastRow">
      <w:rPr>
        <w:b/>
        <w:bCs/>
      </w:rPr>
      <w:tblPr/>
      <w:tcPr>
        <w:tcBorders>
          <w:top w:val="single" w:sz="4" w:space="0" w:color="57D3FF" w:themeColor="accent2" w:themeTint="99"/>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2-Accent2">
    <w:name w:val="List Table 2 Accent 2"/>
    <w:basedOn w:val="TableNormal"/>
    <w:uiPriority w:val="47"/>
    <w:locked/>
    <w:rsid w:val="00AA4C5B"/>
    <w:pPr>
      <w:spacing w:after="0"/>
    </w:pPr>
    <w:tblPr>
      <w:tblStyleRowBandSize w:val="1"/>
      <w:tblStyleColBandSize w:val="1"/>
      <w:tblInd w:w="0" w:type="nil"/>
      <w:tblBorders>
        <w:top w:val="single" w:sz="4" w:space="0" w:color="57D3FF" w:themeColor="accent2" w:themeTint="99"/>
        <w:bottom w:val="single" w:sz="4" w:space="0" w:color="57D3FF" w:themeColor="accent2" w:themeTint="99"/>
        <w:insideH w:val="single" w:sz="4" w:space="0" w:color="57D3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3-Accent2">
    <w:name w:val="List Table 3 Accent 2"/>
    <w:basedOn w:val="TableNormal"/>
    <w:uiPriority w:val="48"/>
    <w:locked/>
    <w:rsid w:val="00AA4C5B"/>
    <w:pPr>
      <w:spacing w:after="0"/>
    </w:pPr>
    <w:tblPr>
      <w:tblStyleRowBandSize w:val="1"/>
      <w:tblStyleColBandSize w:val="1"/>
      <w:tblInd w:w="0" w:type="nil"/>
      <w:tblBorders>
        <w:top w:val="single" w:sz="4" w:space="0" w:color="00ABE6" w:themeColor="accent2"/>
        <w:left w:val="single" w:sz="4" w:space="0" w:color="00ABE6" w:themeColor="accent2"/>
        <w:bottom w:val="single" w:sz="4" w:space="0" w:color="00ABE6" w:themeColor="accent2"/>
        <w:right w:val="single" w:sz="4" w:space="0" w:color="00ABE6" w:themeColor="accent2"/>
      </w:tblBorders>
    </w:tblPr>
    <w:tblStylePr w:type="firstRow">
      <w:rPr>
        <w:b/>
        <w:bCs/>
        <w:color w:val="FFFFFF" w:themeColor="background1"/>
      </w:rPr>
      <w:tblPr/>
      <w:tcPr>
        <w:shd w:val="clear" w:color="auto" w:fill="00ABE6" w:themeFill="accent2"/>
      </w:tcPr>
    </w:tblStylePr>
    <w:tblStylePr w:type="lastRow">
      <w:rPr>
        <w:b/>
        <w:bCs/>
      </w:rPr>
      <w:tblPr/>
      <w:tcPr>
        <w:tcBorders>
          <w:top w:val="double" w:sz="4" w:space="0" w:color="00ABE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BE6" w:themeColor="accent2"/>
          <w:right w:val="single" w:sz="4" w:space="0" w:color="00ABE6" w:themeColor="accent2"/>
        </w:tcBorders>
      </w:tcPr>
    </w:tblStylePr>
    <w:tblStylePr w:type="band1Horz">
      <w:tblPr/>
      <w:tcPr>
        <w:tcBorders>
          <w:top w:val="single" w:sz="4" w:space="0" w:color="00ABE6" w:themeColor="accent2"/>
          <w:bottom w:val="single" w:sz="4" w:space="0" w:color="00ABE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BE6" w:themeColor="accent2"/>
          <w:left w:val="nil"/>
        </w:tcBorders>
      </w:tcPr>
    </w:tblStylePr>
    <w:tblStylePr w:type="swCell">
      <w:tblPr/>
      <w:tcPr>
        <w:tcBorders>
          <w:top w:val="double" w:sz="4" w:space="0" w:color="00ABE6" w:themeColor="accent2"/>
          <w:right w:val="nil"/>
        </w:tcBorders>
      </w:tcPr>
    </w:tblStylePr>
  </w:style>
  <w:style w:type="table" w:styleId="ListTable4-Accent2">
    <w:name w:val="List Table 4 Accent 2"/>
    <w:basedOn w:val="TableNormal"/>
    <w:uiPriority w:val="49"/>
    <w:locked/>
    <w:rsid w:val="00AA4C5B"/>
    <w:pPr>
      <w:spacing w:after="0"/>
    </w:pPr>
    <w:tblPr>
      <w:tblStyleRowBandSize w:val="1"/>
      <w:tblStyleColBandSize w:val="1"/>
      <w:tblInd w:w="0" w:type="nil"/>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tblBorders>
    </w:tblPr>
    <w:tblStylePr w:type="firstRow">
      <w:rPr>
        <w:b/>
        <w:bCs/>
        <w:color w:val="FFFFFF" w:themeColor="background1"/>
      </w:rPr>
      <w:tblPr/>
      <w:tcPr>
        <w:tcBorders>
          <w:top w:val="single" w:sz="4" w:space="0" w:color="00ABE6" w:themeColor="accent2"/>
          <w:left w:val="single" w:sz="4" w:space="0" w:color="00ABE6" w:themeColor="accent2"/>
          <w:bottom w:val="single" w:sz="4" w:space="0" w:color="00ABE6" w:themeColor="accent2"/>
          <w:right w:val="single" w:sz="4" w:space="0" w:color="00ABE6" w:themeColor="accent2"/>
          <w:insideH w:val="nil"/>
        </w:tcBorders>
        <w:shd w:val="clear" w:color="auto" w:fill="00ABE6" w:themeFill="accent2"/>
      </w:tcPr>
    </w:tblStylePr>
    <w:tblStylePr w:type="lastRow">
      <w:rPr>
        <w:b/>
        <w:bCs/>
      </w:rPr>
      <w:tblPr/>
      <w:tcPr>
        <w:tcBorders>
          <w:top w:val="double" w:sz="4" w:space="0" w:color="57D3FF" w:themeColor="accent2" w:themeTint="99"/>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5Dark-Accent2">
    <w:name w:val="List Table 5 Dark Accent 2"/>
    <w:basedOn w:val="TableNormal"/>
    <w:uiPriority w:val="50"/>
    <w:locked/>
    <w:rsid w:val="00AA4C5B"/>
    <w:pPr>
      <w:spacing w:after="0"/>
    </w:pPr>
    <w:rPr>
      <w:color w:val="FFFFFF" w:themeColor="background1"/>
    </w:rPr>
    <w:tblPr>
      <w:tblStyleRowBandSize w:val="1"/>
      <w:tblStyleColBandSize w:val="1"/>
      <w:tblInd w:w="0" w:type="nil"/>
      <w:tblBorders>
        <w:top w:val="single" w:sz="24" w:space="0" w:color="00ABE6" w:themeColor="accent2"/>
        <w:left w:val="single" w:sz="24" w:space="0" w:color="00ABE6" w:themeColor="accent2"/>
        <w:bottom w:val="single" w:sz="24" w:space="0" w:color="00ABE6" w:themeColor="accent2"/>
        <w:right w:val="single" w:sz="24" w:space="0" w:color="00ABE6" w:themeColor="accent2"/>
      </w:tblBorders>
    </w:tblPr>
    <w:tcPr>
      <w:shd w:val="clear" w:color="auto" w:fill="00ABE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2">
    <w:name w:val="List Table 6 Colorful Accent 2"/>
    <w:basedOn w:val="TableNormal"/>
    <w:uiPriority w:val="51"/>
    <w:locked/>
    <w:rsid w:val="00AA4C5B"/>
    <w:pPr>
      <w:spacing w:after="0"/>
    </w:pPr>
    <w:rPr>
      <w:color w:val="007FAC" w:themeColor="accent2" w:themeShade="BF"/>
    </w:rPr>
    <w:tblPr>
      <w:tblStyleRowBandSize w:val="1"/>
      <w:tblStyleColBandSize w:val="1"/>
      <w:tblInd w:w="0" w:type="nil"/>
      <w:tblBorders>
        <w:top w:val="single" w:sz="4" w:space="0" w:color="00ABE6" w:themeColor="accent2"/>
        <w:bottom w:val="single" w:sz="4" w:space="0" w:color="00ABE6" w:themeColor="accent2"/>
      </w:tblBorders>
    </w:tblPr>
    <w:tblStylePr w:type="firstRow">
      <w:rPr>
        <w:b/>
        <w:bCs/>
      </w:rPr>
      <w:tblPr/>
      <w:tcPr>
        <w:tcBorders>
          <w:bottom w:val="single" w:sz="4" w:space="0" w:color="00ABE6" w:themeColor="accent2"/>
        </w:tcBorders>
      </w:tcPr>
    </w:tblStylePr>
    <w:tblStylePr w:type="lastRow">
      <w:rPr>
        <w:b/>
        <w:bCs/>
      </w:rPr>
      <w:tblPr/>
      <w:tcPr>
        <w:tcBorders>
          <w:top w:val="double" w:sz="4" w:space="0" w:color="00ABE6" w:themeColor="accent2"/>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7Colorful-Accent2">
    <w:name w:val="List Table 7 Colorful Accent 2"/>
    <w:basedOn w:val="TableNormal"/>
    <w:uiPriority w:val="52"/>
    <w:locked/>
    <w:rsid w:val="00AA4C5B"/>
    <w:pPr>
      <w:spacing w:after="0"/>
    </w:pPr>
    <w:rPr>
      <w:color w:val="007FAC" w:themeColor="accent2"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ABE6" w:themeColor="accent2"/>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ABE6" w:themeColor="accent2"/>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ABE6" w:themeColor="accent2"/>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ABE6" w:themeColor="accent2"/>
        </w:tcBorders>
        <w:shd w:val="clear" w:color="auto" w:fill="FFFFFF" w:themeFill="background1"/>
      </w:tcPr>
    </w:tblStylePr>
    <w:tblStylePr w:type="band1Vert">
      <w:tblPr/>
      <w:tcPr>
        <w:shd w:val="clear" w:color="auto" w:fill="C7F0FF" w:themeFill="accent2" w:themeFillTint="33"/>
      </w:tcPr>
    </w:tblStylePr>
    <w:tblStylePr w:type="band1Horz">
      <w:tblPr/>
      <w:tcPr>
        <w:shd w:val="clear" w:color="auto" w:fill="C7F0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3">
    <w:name w:val="List Table 1 Light Accent 3"/>
    <w:basedOn w:val="TableNormal"/>
    <w:uiPriority w:val="46"/>
    <w:locked/>
    <w:rsid w:val="00AA4C5B"/>
    <w:pPr>
      <w:spacing w:after="0"/>
    </w:pPr>
    <w:tblPr>
      <w:tblStyleRowBandSize w:val="1"/>
      <w:tblStyleColBandSize w:val="1"/>
      <w:tblInd w:w="0" w:type="nil"/>
    </w:tblPr>
    <w:tblStylePr w:type="firstRow">
      <w:rPr>
        <w:b/>
        <w:bCs/>
      </w:rPr>
      <w:tblPr/>
      <w:tcPr>
        <w:tcBorders>
          <w:bottom w:val="single" w:sz="4" w:space="0" w:color="D0D0D0" w:themeColor="accent3" w:themeTint="99"/>
        </w:tcBorders>
      </w:tcPr>
    </w:tblStylePr>
    <w:tblStylePr w:type="lastRow">
      <w:rPr>
        <w:b/>
        <w:bCs/>
      </w:rPr>
      <w:tblPr/>
      <w:tcPr>
        <w:tcBorders>
          <w:top w:val="single" w:sz="4" w:space="0" w:color="D0D0D0" w:themeColor="accent3" w:themeTint="99"/>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2-Accent3">
    <w:name w:val="List Table 2 Accent 3"/>
    <w:basedOn w:val="TableNormal"/>
    <w:uiPriority w:val="47"/>
    <w:locked/>
    <w:rsid w:val="00AA4C5B"/>
    <w:pPr>
      <w:spacing w:after="0"/>
    </w:pPr>
    <w:tblPr>
      <w:tblStyleRowBandSize w:val="1"/>
      <w:tblStyleColBandSize w:val="1"/>
      <w:tblInd w:w="0" w:type="nil"/>
      <w:tblBorders>
        <w:top w:val="single" w:sz="4" w:space="0" w:color="D0D0D0" w:themeColor="accent3" w:themeTint="99"/>
        <w:bottom w:val="single" w:sz="4" w:space="0" w:color="D0D0D0" w:themeColor="accent3" w:themeTint="99"/>
        <w:insideH w:val="single" w:sz="4" w:space="0" w:color="D0D0D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3-Accent3">
    <w:name w:val="List Table 3 Accent 3"/>
    <w:basedOn w:val="TableNormal"/>
    <w:uiPriority w:val="48"/>
    <w:locked/>
    <w:rsid w:val="00AA4C5B"/>
    <w:pPr>
      <w:spacing w:after="0"/>
    </w:pPr>
    <w:tblPr>
      <w:tblStyleRowBandSize w:val="1"/>
      <w:tblStyleColBandSize w:val="1"/>
      <w:tblInd w:w="0" w:type="nil"/>
      <w:tblBorders>
        <w:top w:val="single" w:sz="4" w:space="0" w:color="B2B2B2" w:themeColor="accent3"/>
        <w:left w:val="single" w:sz="4" w:space="0" w:color="B2B2B2" w:themeColor="accent3"/>
        <w:bottom w:val="single" w:sz="4" w:space="0" w:color="B2B2B2" w:themeColor="accent3"/>
        <w:right w:val="single" w:sz="4" w:space="0" w:color="B2B2B2" w:themeColor="accent3"/>
      </w:tblBorders>
    </w:tblPr>
    <w:tblStylePr w:type="firstRow">
      <w:rPr>
        <w:b/>
        <w:bCs/>
        <w:color w:val="FFFFFF" w:themeColor="background1"/>
      </w:rPr>
      <w:tblPr/>
      <w:tcPr>
        <w:shd w:val="clear" w:color="auto" w:fill="B2B2B2" w:themeFill="accent3"/>
      </w:tcPr>
    </w:tblStylePr>
    <w:tblStylePr w:type="lastRow">
      <w:rPr>
        <w:b/>
        <w:bCs/>
      </w:rPr>
      <w:tblPr/>
      <w:tcPr>
        <w:tcBorders>
          <w:top w:val="double" w:sz="4" w:space="0" w:color="B2B2B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3"/>
          <w:right w:val="single" w:sz="4" w:space="0" w:color="B2B2B2" w:themeColor="accent3"/>
        </w:tcBorders>
      </w:tcPr>
    </w:tblStylePr>
    <w:tblStylePr w:type="band1Horz">
      <w:tblPr/>
      <w:tcPr>
        <w:tcBorders>
          <w:top w:val="single" w:sz="4" w:space="0" w:color="B2B2B2" w:themeColor="accent3"/>
          <w:bottom w:val="single" w:sz="4" w:space="0" w:color="B2B2B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3"/>
          <w:left w:val="nil"/>
        </w:tcBorders>
      </w:tcPr>
    </w:tblStylePr>
    <w:tblStylePr w:type="swCell">
      <w:tblPr/>
      <w:tcPr>
        <w:tcBorders>
          <w:top w:val="double" w:sz="4" w:space="0" w:color="B2B2B2" w:themeColor="accent3"/>
          <w:right w:val="nil"/>
        </w:tcBorders>
      </w:tcPr>
    </w:tblStylePr>
  </w:style>
  <w:style w:type="table" w:styleId="ListTable4-Accent3">
    <w:name w:val="List Table 4 Accent 3"/>
    <w:basedOn w:val="TableNormal"/>
    <w:uiPriority w:val="49"/>
    <w:locked/>
    <w:rsid w:val="00AA4C5B"/>
    <w:pPr>
      <w:spacing w:after="0"/>
    </w:pPr>
    <w:tblPr>
      <w:tblStyleRowBandSize w:val="1"/>
      <w:tblStyleColBandSize w:val="1"/>
      <w:tblInd w:w="0" w:type="nil"/>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tblBorders>
    </w:tblPr>
    <w:tblStylePr w:type="firstRow">
      <w:rPr>
        <w:b/>
        <w:bCs/>
        <w:color w:val="FFFFFF" w:themeColor="background1"/>
      </w:rPr>
      <w:tblPr/>
      <w:tcPr>
        <w:tcBorders>
          <w:top w:val="single" w:sz="4" w:space="0" w:color="B2B2B2" w:themeColor="accent3"/>
          <w:left w:val="single" w:sz="4" w:space="0" w:color="B2B2B2" w:themeColor="accent3"/>
          <w:bottom w:val="single" w:sz="4" w:space="0" w:color="B2B2B2" w:themeColor="accent3"/>
          <w:right w:val="single" w:sz="4" w:space="0" w:color="B2B2B2" w:themeColor="accent3"/>
          <w:insideH w:val="nil"/>
        </w:tcBorders>
        <w:shd w:val="clear" w:color="auto" w:fill="B2B2B2" w:themeFill="accent3"/>
      </w:tcPr>
    </w:tblStylePr>
    <w:tblStylePr w:type="lastRow">
      <w:rPr>
        <w:b/>
        <w:bCs/>
      </w:rPr>
      <w:tblPr/>
      <w:tcPr>
        <w:tcBorders>
          <w:top w:val="double" w:sz="4" w:space="0" w:color="D0D0D0" w:themeColor="accent3" w:themeTint="99"/>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5Dark-Accent3">
    <w:name w:val="List Table 5 Dark Accent 3"/>
    <w:basedOn w:val="TableNormal"/>
    <w:uiPriority w:val="50"/>
    <w:locked/>
    <w:rsid w:val="00AA4C5B"/>
    <w:pPr>
      <w:spacing w:after="0"/>
    </w:pPr>
    <w:rPr>
      <w:color w:val="FFFFFF" w:themeColor="background1"/>
    </w:rPr>
    <w:tblPr>
      <w:tblStyleRowBandSize w:val="1"/>
      <w:tblStyleColBandSize w:val="1"/>
      <w:tblInd w:w="0" w:type="nil"/>
      <w:tblBorders>
        <w:top w:val="single" w:sz="24" w:space="0" w:color="B2B2B2" w:themeColor="accent3"/>
        <w:left w:val="single" w:sz="24" w:space="0" w:color="B2B2B2" w:themeColor="accent3"/>
        <w:bottom w:val="single" w:sz="24" w:space="0" w:color="B2B2B2" w:themeColor="accent3"/>
        <w:right w:val="single" w:sz="24" w:space="0" w:color="B2B2B2" w:themeColor="accent3"/>
      </w:tblBorders>
    </w:tblPr>
    <w:tcPr>
      <w:shd w:val="clear" w:color="auto" w:fill="B2B2B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3">
    <w:name w:val="List Table 6 Colorful Accent 3"/>
    <w:basedOn w:val="TableNormal"/>
    <w:uiPriority w:val="51"/>
    <w:locked/>
    <w:rsid w:val="00AA4C5B"/>
    <w:pPr>
      <w:spacing w:after="0"/>
    </w:pPr>
    <w:rPr>
      <w:color w:val="858585" w:themeColor="accent3" w:themeShade="BF"/>
    </w:rPr>
    <w:tblPr>
      <w:tblStyleRowBandSize w:val="1"/>
      <w:tblStyleColBandSize w:val="1"/>
      <w:tblInd w:w="0" w:type="nil"/>
      <w:tblBorders>
        <w:top w:val="single" w:sz="4" w:space="0" w:color="B2B2B2" w:themeColor="accent3"/>
        <w:bottom w:val="single" w:sz="4" w:space="0" w:color="B2B2B2" w:themeColor="accent3"/>
      </w:tblBorders>
    </w:tblPr>
    <w:tblStylePr w:type="firstRow">
      <w:rPr>
        <w:b/>
        <w:bCs/>
      </w:rPr>
      <w:tblPr/>
      <w:tcPr>
        <w:tcBorders>
          <w:bottom w:val="single" w:sz="4" w:space="0" w:color="B2B2B2" w:themeColor="accent3"/>
        </w:tcBorders>
      </w:tcPr>
    </w:tblStylePr>
    <w:tblStylePr w:type="lastRow">
      <w:rPr>
        <w:b/>
        <w:bCs/>
      </w:rPr>
      <w:tblPr/>
      <w:tcPr>
        <w:tcBorders>
          <w:top w:val="double" w:sz="4" w:space="0" w:color="B2B2B2" w:themeColor="accent3"/>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7Colorful-Accent3">
    <w:name w:val="List Table 7 Colorful Accent 3"/>
    <w:basedOn w:val="TableNormal"/>
    <w:uiPriority w:val="52"/>
    <w:locked/>
    <w:rsid w:val="00AA4C5B"/>
    <w:pPr>
      <w:spacing w:after="0"/>
    </w:pPr>
    <w:rPr>
      <w:color w:val="858585" w:themeColor="accent3"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B2B2B2"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B2B2B2"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B2B2B2"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B2B2B2" w:themeColor="accent3"/>
        </w:tcBorders>
        <w:shd w:val="clear" w:color="auto" w:fill="FFFFFF" w:themeFill="background1"/>
      </w:tcPr>
    </w:tblStylePr>
    <w:tblStylePr w:type="band1Vert">
      <w:tblPr/>
      <w:tcPr>
        <w:shd w:val="clear" w:color="auto" w:fill="EFEFEF" w:themeFill="accent3" w:themeFillTint="33"/>
      </w:tcPr>
    </w:tblStylePr>
    <w:tblStylePr w:type="band1Horz">
      <w:tblPr/>
      <w:tcPr>
        <w:shd w:val="clear" w:color="auto" w:fill="EFEF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4">
    <w:name w:val="List Table 1 Light Accent 4"/>
    <w:basedOn w:val="TableNormal"/>
    <w:uiPriority w:val="46"/>
    <w:locked/>
    <w:rsid w:val="00AA4C5B"/>
    <w:pPr>
      <w:spacing w:after="0"/>
    </w:pPr>
    <w:tblPr>
      <w:tblStyleRowBandSize w:val="1"/>
      <w:tblStyleColBandSize w:val="1"/>
      <w:tblInd w:w="0" w:type="nil"/>
    </w:tblPr>
    <w:tblStylePr w:type="firstRow">
      <w:rPr>
        <w:b/>
        <w:bCs/>
      </w:rPr>
      <w:tblPr/>
      <w:tcPr>
        <w:tcBorders>
          <w:bottom w:val="single" w:sz="4" w:space="0" w:color="41E383" w:themeColor="accent4" w:themeTint="99"/>
        </w:tcBorders>
      </w:tcPr>
    </w:tblStylePr>
    <w:tblStylePr w:type="lastRow">
      <w:rPr>
        <w:b/>
        <w:bCs/>
      </w:rPr>
      <w:tblPr/>
      <w:tcPr>
        <w:tcBorders>
          <w:top w:val="single" w:sz="4" w:space="0" w:color="41E383" w:themeColor="accent4" w:themeTint="99"/>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2-Accent4">
    <w:name w:val="List Table 2 Accent 4"/>
    <w:basedOn w:val="TableNormal"/>
    <w:uiPriority w:val="47"/>
    <w:locked/>
    <w:rsid w:val="00AA4C5B"/>
    <w:pPr>
      <w:spacing w:after="0"/>
    </w:pPr>
    <w:tblPr>
      <w:tblStyleRowBandSize w:val="1"/>
      <w:tblStyleColBandSize w:val="1"/>
      <w:tblInd w:w="0" w:type="nil"/>
      <w:tblBorders>
        <w:top w:val="single" w:sz="4" w:space="0" w:color="41E383" w:themeColor="accent4" w:themeTint="99"/>
        <w:bottom w:val="single" w:sz="4" w:space="0" w:color="41E383" w:themeColor="accent4" w:themeTint="99"/>
        <w:insideH w:val="single" w:sz="4" w:space="0" w:color="41E3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3-Accent4">
    <w:name w:val="List Table 3 Accent 4"/>
    <w:basedOn w:val="TableNormal"/>
    <w:uiPriority w:val="48"/>
    <w:locked/>
    <w:rsid w:val="00AA4C5B"/>
    <w:pPr>
      <w:spacing w:after="0"/>
    </w:pPr>
    <w:tblPr>
      <w:tblStyleRowBandSize w:val="1"/>
      <w:tblStyleColBandSize w:val="1"/>
      <w:tblInd w:w="0" w:type="nil"/>
      <w:tblBorders>
        <w:top w:val="single" w:sz="4" w:space="0" w:color="138140" w:themeColor="accent4"/>
        <w:left w:val="single" w:sz="4" w:space="0" w:color="138140" w:themeColor="accent4"/>
        <w:bottom w:val="single" w:sz="4" w:space="0" w:color="138140" w:themeColor="accent4"/>
        <w:right w:val="single" w:sz="4" w:space="0" w:color="138140" w:themeColor="accent4"/>
      </w:tblBorders>
    </w:tblPr>
    <w:tblStylePr w:type="firstRow">
      <w:rPr>
        <w:b/>
        <w:bCs/>
        <w:color w:val="FFFFFF" w:themeColor="background1"/>
      </w:rPr>
      <w:tblPr/>
      <w:tcPr>
        <w:shd w:val="clear" w:color="auto" w:fill="138140" w:themeFill="accent4"/>
      </w:tcPr>
    </w:tblStylePr>
    <w:tblStylePr w:type="lastRow">
      <w:rPr>
        <w:b/>
        <w:bCs/>
      </w:rPr>
      <w:tblPr/>
      <w:tcPr>
        <w:tcBorders>
          <w:top w:val="double" w:sz="4" w:space="0" w:color="1381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8140" w:themeColor="accent4"/>
          <w:right w:val="single" w:sz="4" w:space="0" w:color="138140" w:themeColor="accent4"/>
        </w:tcBorders>
      </w:tcPr>
    </w:tblStylePr>
    <w:tblStylePr w:type="band1Horz">
      <w:tblPr/>
      <w:tcPr>
        <w:tcBorders>
          <w:top w:val="single" w:sz="4" w:space="0" w:color="138140" w:themeColor="accent4"/>
          <w:bottom w:val="single" w:sz="4" w:space="0" w:color="1381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8140" w:themeColor="accent4"/>
          <w:left w:val="nil"/>
        </w:tcBorders>
      </w:tcPr>
    </w:tblStylePr>
    <w:tblStylePr w:type="swCell">
      <w:tblPr/>
      <w:tcPr>
        <w:tcBorders>
          <w:top w:val="double" w:sz="4" w:space="0" w:color="138140" w:themeColor="accent4"/>
          <w:right w:val="nil"/>
        </w:tcBorders>
      </w:tcPr>
    </w:tblStylePr>
  </w:style>
  <w:style w:type="table" w:styleId="ListTable4-Accent4">
    <w:name w:val="List Table 4 Accent 4"/>
    <w:basedOn w:val="TableNormal"/>
    <w:uiPriority w:val="49"/>
    <w:locked/>
    <w:rsid w:val="00AA4C5B"/>
    <w:pPr>
      <w:spacing w:after="0"/>
    </w:pPr>
    <w:tblPr>
      <w:tblStyleRowBandSize w:val="1"/>
      <w:tblStyleColBandSize w:val="1"/>
      <w:tblInd w:w="0" w:type="nil"/>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tblBorders>
    </w:tblPr>
    <w:tblStylePr w:type="firstRow">
      <w:rPr>
        <w:b/>
        <w:bCs/>
        <w:color w:val="FFFFFF" w:themeColor="background1"/>
      </w:rPr>
      <w:tblPr/>
      <w:tcPr>
        <w:tcBorders>
          <w:top w:val="single" w:sz="4" w:space="0" w:color="138140" w:themeColor="accent4"/>
          <w:left w:val="single" w:sz="4" w:space="0" w:color="138140" w:themeColor="accent4"/>
          <w:bottom w:val="single" w:sz="4" w:space="0" w:color="138140" w:themeColor="accent4"/>
          <w:right w:val="single" w:sz="4" w:space="0" w:color="138140" w:themeColor="accent4"/>
          <w:insideH w:val="nil"/>
        </w:tcBorders>
        <w:shd w:val="clear" w:color="auto" w:fill="138140" w:themeFill="accent4"/>
      </w:tcPr>
    </w:tblStylePr>
    <w:tblStylePr w:type="lastRow">
      <w:rPr>
        <w:b/>
        <w:bCs/>
      </w:rPr>
      <w:tblPr/>
      <w:tcPr>
        <w:tcBorders>
          <w:top w:val="double" w:sz="4" w:space="0" w:color="41E383" w:themeColor="accent4" w:themeTint="99"/>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5Dark-Accent4">
    <w:name w:val="List Table 5 Dark Accent 4"/>
    <w:basedOn w:val="TableNormal"/>
    <w:uiPriority w:val="50"/>
    <w:locked/>
    <w:rsid w:val="00AA4C5B"/>
    <w:pPr>
      <w:spacing w:after="0"/>
    </w:pPr>
    <w:rPr>
      <w:color w:val="FFFFFF" w:themeColor="background1"/>
    </w:rPr>
    <w:tblPr>
      <w:tblStyleRowBandSize w:val="1"/>
      <w:tblStyleColBandSize w:val="1"/>
      <w:tblInd w:w="0" w:type="nil"/>
      <w:tblBorders>
        <w:top w:val="single" w:sz="24" w:space="0" w:color="138140" w:themeColor="accent4"/>
        <w:left w:val="single" w:sz="24" w:space="0" w:color="138140" w:themeColor="accent4"/>
        <w:bottom w:val="single" w:sz="24" w:space="0" w:color="138140" w:themeColor="accent4"/>
        <w:right w:val="single" w:sz="24" w:space="0" w:color="138140" w:themeColor="accent4"/>
      </w:tblBorders>
    </w:tblPr>
    <w:tcPr>
      <w:shd w:val="clear" w:color="auto" w:fill="1381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4">
    <w:name w:val="List Table 6 Colorful Accent 4"/>
    <w:basedOn w:val="TableNormal"/>
    <w:uiPriority w:val="51"/>
    <w:locked/>
    <w:rsid w:val="00AA4C5B"/>
    <w:pPr>
      <w:spacing w:after="0"/>
    </w:pPr>
    <w:rPr>
      <w:color w:val="0E602F" w:themeColor="accent4" w:themeShade="BF"/>
    </w:rPr>
    <w:tblPr>
      <w:tblStyleRowBandSize w:val="1"/>
      <w:tblStyleColBandSize w:val="1"/>
      <w:tblInd w:w="0" w:type="nil"/>
      <w:tblBorders>
        <w:top w:val="single" w:sz="4" w:space="0" w:color="138140" w:themeColor="accent4"/>
        <w:bottom w:val="single" w:sz="4" w:space="0" w:color="138140" w:themeColor="accent4"/>
      </w:tblBorders>
    </w:tblPr>
    <w:tblStylePr w:type="firstRow">
      <w:rPr>
        <w:b/>
        <w:bCs/>
      </w:rPr>
      <w:tblPr/>
      <w:tcPr>
        <w:tcBorders>
          <w:bottom w:val="single" w:sz="4" w:space="0" w:color="138140" w:themeColor="accent4"/>
        </w:tcBorders>
      </w:tcPr>
    </w:tblStylePr>
    <w:tblStylePr w:type="lastRow">
      <w:rPr>
        <w:b/>
        <w:bCs/>
      </w:rPr>
      <w:tblPr/>
      <w:tcPr>
        <w:tcBorders>
          <w:top w:val="double" w:sz="4" w:space="0" w:color="138140" w:themeColor="accent4"/>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7Colorful-Accent4">
    <w:name w:val="List Table 7 Colorful Accent 4"/>
    <w:basedOn w:val="TableNormal"/>
    <w:uiPriority w:val="52"/>
    <w:locked/>
    <w:rsid w:val="00AA4C5B"/>
    <w:pPr>
      <w:spacing w:after="0"/>
    </w:pPr>
    <w:rPr>
      <w:color w:val="0E602F" w:themeColor="accent4"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138140"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38140"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38140"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38140" w:themeColor="accent4"/>
        </w:tcBorders>
        <w:shd w:val="clear" w:color="auto" w:fill="FFFFFF" w:themeFill="background1"/>
      </w:tcPr>
    </w:tblStylePr>
    <w:tblStylePr w:type="band1Vert">
      <w:tblPr/>
      <w:tcPr>
        <w:shd w:val="clear" w:color="auto" w:fill="BFF5D5" w:themeFill="accent4" w:themeFillTint="33"/>
      </w:tcPr>
    </w:tblStylePr>
    <w:tblStylePr w:type="band1Horz">
      <w:tblPr/>
      <w:tcPr>
        <w:shd w:val="clear" w:color="auto" w:fill="BFF5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locked/>
    <w:rsid w:val="00AA4C5B"/>
    <w:pPr>
      <w:spacing w:after="0"/>
    </w:pPr>
    <w:tblPr>
      <w:tblStyleRowBandSize w:val="1"/>
      <w:tblStyleColBandSize w:val="1"/>
      <w:tblInd w:w="0" w:type="nil"/>
    </w:tblPr>
    <w:tblStylePr w:type="firstRow">
      <w:rPr>
        <w:b/>
        <w:bCs/>
      </w:rPr>
      <w:tblPr/>
      <w:tcPr>
        <w:tcBorders>
          <w:bottom w:val="single" w:sz="4" w:space="0" w:color="AED681" w:themeColor="accent5" w:themeTint="99"/>
        </w:tcBorders>
      </w:tcPr>
    </w:tblStylePr>
    <w:tblStylePr w:type="lastRow">
      <w:rPr>
        <w:b/>
        <w:bCs/>
      </w:rPr>
      <w:tblPr/>
      <w:tcPr>
        <w:tcBorders>
          <w:top w:val="single" w:sz="4" w:space="0" w:color="AED681" w:themeColor="accent5" w:themeTint="99"/>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2-Accent5">
    <w:name w:val="List Table 2 Accent 5"/>
    <w:basedOn w:val="TableNormal"/>
    <w:uiPriority w:val="47"/>
    <w:locked/>
    <w:rsid w:val="00AA4C5B"/>
    <w:pPr>
      <w:spacing w:after="0"/>
    </w:pPr>
    <w:tblPr>
      <w:tblStyleRowBandSize w:val="1"/>
      <w:tblStyleColBandSize w:val="1"/>
      <w:tblInd w:w="0" w:type="nil"/>
      <w:tblBorders>
        <w:top w:val="single" w:sz="4" w:space="0" w:color="AED681" w:themeColor="accent5" w:themeTint="99"/>
        <w:bottom w:val="single" w:sz="4" w:space="0" w:color="AED681" w:themeColor="accent5" w:themeTint="99"/>
        <w:insideH w:val="single" w:sz="4" w:space="0" w:color="AED68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3-Accent5">
    <w:name w:val="List Table 3 Accent 5"/>
    <w:basedOn w:val="TableNormal"/>
    <w:uiPriority w:val="48"/>
    <w:locked/>
    <w:rsid w:val="00AA4C5B"/>
    <w:pPr>
      <w:spacing w:after="0"/>
    </w:pPr>
    <w:tblPr>
      <w:tblStyleRowBandSize w:val="1"/>
      <w:tblStyleColBandSize w:val="1"/>
      <w:tblInd w:w="0" w:type="nil"/>
      <w:tblBorders>
        <w:top w:val="single" w:sz="4" w:space="0" w:color="78B139" w:themeColor="accent5"/>
        <w:left w:val="single" w:sz="4" w:space="0" w:color="78B139" w:themeColor="accent5"/>
        <w:bottom w:val="single" w:sz="4" w:space="0" w:color="78B139" w:themeColor="accent5"/>
        <w:right w:val="single" w:sz="4" w:space="0" w:color="78B139" w:themeColor="accent5"/>
      </w:tblBorders>
    </w:tblPr>
    <w:tblStylePr w:type="firstRow">
      <w:rPr>
        <w:b/>
        <w:bCs/>
        <w:color w:val="FFFFFF" w:themeColor="background1"/>
      </w:rPr>
      <w:tblPr/>
      <w:tcPr>
        <w:shd w:val="clear" w:color="auto" w:fill="78B139" w:themeFill="accent5"/>
      </w:tcPr>
    </w:tblStylePr>
    <w:tblStylePr w:type="lastRow">
      <w:rPr>
        <w:b/>
        <w:bCs/>
      </w:rPr>
      <w:tblPr/>
      <w:tcPr>
        <w:tcBorders>
          <w:top w:val="double" w:sz="4" w:space="0" w:color="78B13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139" w:themeColor="accent5"/>
          <w:right w:val="single" w:sz="4" w:space="0" w:color="78B139" w:themeColor="accent5"/>
        </w:tcBorders>
      </w:tcPr>
    </w:tblStylePr>
    <w:tblStylePr w:type="band1Horz">
      <w:tblPr/>
      <w:tcPr>
        <w:tcBorders>
          <w:top w:val="single" w:sz="4" w:space="0" w:color="78B139" w:themeColor="accent5"/>
          <w:bottom w:val="single" w:sz="4" w:space="0" w:color="78B13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139" w:themeColor="accent5"/>
          <w:left w:val="nil"/>
        </w:tcBorders>
      </w:tcPr>
    </w:tblStylePr>
    <w:tblStylePr w:type="swCell">
      <w:tblPr/>
      <w:tcPr>
        <w:tcBorders>
          <w:top w:val="double" w:sz="4" w:space="0" w:color="78B139" w:themeColor="accent5"/>
          <w:right w:val="nil"/>
        </w:tcBorders>
      </w:tcPr>
    </w:tblStylePr>
  </w:style>
  <w:style w:type="table" w:styleId="ListTable4-Accent5">
    <w:name w:val="List Table 4 Accent 5"/>
    <w:basedOn w:val="TableNormal"/>
    <w:uiPriority w:val="49"/>
    <w:locked/>
    <w:rsid w:val="00AA4C5B"/>
    <w:pPr>
      <w:spacing w:after="0"/>
    </w:pPr>
    <w:tblPr>
      <w:tblStyleRowBandSize w:val="1"/>
      <w:tblStyleColBandSize w:val="1"/>
      <w:tblInd w:w="0" w:type="nil"/>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tblBorders>
    </w:tblPr>
    <w:tblStylePr w:type="firstRow">
      <w:rPr>
        <w:b/>
        <w:bCs/>
        <w:color w:val="FFFFFF" w:themeColor="background1"/>
      </w:rPr>
      <w:tblPr/>
      <w:tcPr>
        <w:tcBorders>
          <w:top w:val="single" w:sz="4" w:space="0" w:color="78B139" w:themeColor="accent5"/>
          <w:left w:val="single" w:sz="4" w:space="0" w:color="78B139" w:themeColor="accent5"/>
          <w:bottom w:val="single" w:sz="4" w:space="0" w:color="78B139" w:themeColor="accent5"/>
          <w:right w:val="single" w:sz="4" w:space="0" w:color="78B139" w:themeColor="accent5"/>
          <w:insideH w:val="nil"/>
        </w:tcBorders>
        <w:shd w:val="clear" w:color="auto" w:fill="78B139" w:themeFill="accent5"/>
      </w:tcPr>
    </w:tblStylePr>
    <w:tblStylePr w:type="lastRow">
      <w:rPr>
        <w:b/>
        <w:bCs/>
      </w:rPr>
      <w:tblPr/>
      <w:tcPr>
        <w:tcBorders>
          <w:top w:val="double" w:sz="4" w:space="0" w:color="AED681" w:themeColor="accent5" w:themeTint="99"/>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5Dark-Accent5">
    <w:name w:val="List Table 5 Dark Accent 5"/>
    <w:basedOn w:val="TableNormal"/>
    <w:uiPriority w:val="50"/>
    <w:locked/>
    <w:rsid w:val="00AA4C5B"/>
    <w:pPr>
      <w:spacing w:after="0"/>
    </w:pPr>
    <w:rPr>
      <w:color w:val="FFFFFF" w:themeColor="background1"/>
    </w:rPr>
    <w:tblPr>
      <w:tblStyleRowBandSize w:val="1"/>
      <w:tblStyleColBandSize w:val="1"/>
      <w:tblInd w:w="0" w:type="nil"/>
      <w:tblBorders>
        <w:top w:val="single" w:sz="24" w:space="0" w:color="78B139" w:themeColor="accent5"/>
        <w:left w:val="single" w:sz="24" w:space="0" w:color="78B139" w:themeColor="accent5"/>
        <w:bottom w:val="single" w:sz="24" w:space="0" w:color="78B139" w:themeColor="accent5"/>
        <w:right w:val="single" w:sz="24" w:space="0" w:color="78B139" w:themeColor="accent5"/>
      </w:tblBorders>
    </w:tblPr>
    <w:tcPr>
      <w:shd w:val="clear" w:color="auto" w:fill="78B13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5">
    <w:name w:val="List Table 6 Colorful Accent 5"/>
    <w:basedOn w:val="TableNormal"/>
    <w:uiPriority w:val="51"/>
    <w:locked/>
    <w:rsid w:val="00AA4C5B"/>
    <w:pPr>
      <w:spacing w:after="0"/>
    </w:pPr>
    <w:rPr>
      <w:color w:val="59842A" w:themeColor="accent5" w:themeShade="BF"/>
    </w:rPr>
    <w:tblPr>
      <w:tblStyleRowBandSize w:val="1"/>
      <w:tblStyleColBandSize w:val="1"/>
      <w:tblInd w:w="0" w:type="nil"/>
      <w:tblBorders>
        <w:top w:val="single" w:sz="4" w:space="0" w:color="78B139" w:themeColor="accent5"/>
        <w:bottom w:val="single" w:sz="4" w:space="0" w:color="78B139" w:themeColor="accent5"/>
      </w:tblBorders>
    </w:tblPr>
    <w:tblStylePr w:type="firstRow">
      <w:rPr>
        <w:b/>
        <w:bCs/>
      </w:rPr>
      <w:tblPr/>
      <w:tcPr>
        <w:tcBorders>
          <w:bottom w:val="single" w:sz="4" w:space="0" w:color="78B139" w:themeColor="accent5"/>
        </w:tcBorders>
      </w:tcPr>
    </w:tblStylePr>
    <w:tblStylePr w:type="lastRow">
      <w:rPr>
        <w:b/>
        <w:bCs/>
      </w:rPr>
      <w:tblPr/>
      <w:tcPr>
        <w:tcBorders>
          <w:top w:val="double" w:sz="4" w:space="0" w:color="78B139" w:themeColor="accent5"/>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7Colorful-Accent5">
    <w:name w:val="List Table 7 Colorful Accent 5"/>
    <w:basedOn w:val="TableNormal"/>
    <w:uiPriority w:val="52"/>
    <w:locked/>
    <w:rsid w:val="00AA4C5B"/>
    <w:pPr>
      <w:spacing w:after="0"/>
    </w:pPr>
    <w:rPr>
      <w:color w:val="59842A" w:themeColor="accent5"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8B139"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8B139"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8B139"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8B139" w:themeColor="accent5"/>
        </w:tcBorders>
        <w:shd w:val="clear" w:color="auto" w:fill="FFFFFF" w:themeFill="background1"/>
      </w:tcPr>
    </w:tblStylePr>
    <w:tblStylePr w:type="band1Vert">
      <w:tblPr/>
      <w:tcPr>
        <w:shd w:val="clear" w:color="auto" w:fill="E3F1D5" w:themeFill="accent5" w:themeFillTint="33"/>
      </w:tcPr>
    </w:tblStylePr>
    <w:tblStylePr w:type="band1Horz">
      <w:tblPr/>
      <w:tcPr>
        <w:shd w:val="clear" w:color="auto" w:fill="E3F1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6">
    <w:name w:val="List Table 1 Light Accent 6"/>
    <w:basedOn w:val="TableNormal"/>
    <w:uiPriority w:val="46"/>
    <w:locked/>
    <w:rsid w:val="00AA4C5B"/>
    <w:pPr>
      <w:spacing w:after="0"/>
    </w:pPr>
    <w:tblPr>
      <w:tblStyleRowBandSize w:val="1"/>
      <w:tblStyleColBandSize w:val="1"/>
      <w:tblInd w:w="0" w:type="nil"/>
    </w:tblPr>
    <w:tblStylePr w:type="firstRow">
      <w:rPr>
        <w:b/>
        <w:bCs/>
      </w:rPr>
      <w:tblPr/>
      <w:tcPr>
        <w:tcBorders>
          <w:bottom w:val="single" w:sz="4" w:space="0" w:color="F09289" w:themeColor="accent6" w:themeTint="99"/>
        </w:tcBorders>
      </w:tcPr>
    </w:tblStylePr>
    <w:tblStylePr w:type="lastRow">
      <w:rPr>
        <w:b/>
        <w:bCs/>
      </w:rPr>
      <w:tblPr/>
      <w:tcPr>
        <w:tcBorders>
          <w:top w:val="single" w:sz="4" w:space="0" w:color="F09289" w:themeColor="accent6" w:themeTint="99"/>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2-Accent6">
    <w:name w:val="List Table 2 Accent 6"/>
    <w:basedOn w:val="TableNormal"/>
    <w:uiPriority w:val="47"/>
    <w:locked/>
    <w:rsid w:val="00AA4C5B"/>
    <w:pPr>
      <w:spacing w:after="0"/>
    </w:pPr>
    <w:tblPr>
      <w:tblStyleRowBandSize w:val="1"/>
      <w:tblStyleColBandSize w:val="1"/>
      <w:tblInd w:w="0" w:type="nil"/>
      <w:tblBorders>
        <w:top w:val="single" w:sz="4" w:space="0" w:color="F09289" w:themeColor="accent6" w:themeTint="99"/>
        <w:bottom w:val="single" w:sz="4" w:space="0" w:color="F09289" w:themeColor="accent6" w:themeTint="99"/>
        <w:insideH w:val="single" w:sz="4" w:space="0" w:color="F0928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3-Accent6">
    <w:name w:val="List Table 3 Accent 6"/>
    <w:basedOn w:val="TableNormal"/>
    <w:uiPriority w:val="48"/>
    <w:locked/>
    <w:rsid w:val="00AA4C5B"/>
    <w:pPr>
      <w:spacing w:after="0"/>
    </w:pPr>
    <w:tblPr>
      <w:tblStyleRowBandSize w:val="1"/>
      <w:tblStyleColBandSize w:val="1"/>
      <w:tblInd w:w="0" w:type="nil"/>
      <w:tblBorders>
        <w:top w:val="single" w:sz="4" w:space="0" w:color="E74C3C" w:themeColor="accent6"/>
        <w:left w:val="single" w:sz="4" w:space="0" w:color="E74C3C" w:themeColor="accent6"/>
        <w:bottom w:val="single" w:sz="4" w:space="0" w:color="E74C3C" w:themeColor="accent6"/>
        <w:right w:val="single" w:sz="4" w:space="0" w:color="E74C3C" w:themeColor="accent6"/>
      </w:tblBorders>
    </w:tblPr>
    <w:tblStylePr w:type="firstRow">
      <w:rPr>
        <w:b/>
        <w:bCs/>
        <w:color w:val="FFFFFF" w:themeColor="background1"/>
      </w:rPr>
      <w:tblPr/>
      <w:tcPr>
        <w:shd w:val="clear" w:color="auto" w:fill="E74C3C" w:themeFill="accent6"/>
      </w:tcPr>
    </w:tblStylePr>
    <w:tblStylePr w:type="lastRow">
      <w:rPr>
        <w:b/>
        <w:bCs/>
      </w:rPr>
      <w:tblPr/>
      <w:tcPr>
        <w:tcBorders>
          <w:top w:val="double" w:sz="4" w:space="0" w:color="E74C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4C3C" w:themeColor="accent6"/>
          <w:right w:val="single" w:sz="4" w:space="0" w:color="E74C3C" w:themeColor="accent6"/>
        </w:tcBorders>
      </w:tcPr>
    </w:tblStylePr>
    <w:tblStylePr w:type="band1Horz">
      <w:tblPr/>
      <w:tcPr>
        <w:tcBorders>
          <w:top w:val="single" w:sz="4" w:space="0" w:color="E74C3C" w:themeColor="accent6"/>
          <w:bottom w:val="single" w:sz="4" w:space="0" w:color="E74C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4C3C" w:themeColor="accent6"/>
          <w:left w:val="nil"/>
        </w:tcBorders>
      </w:tcPr>
    </w:tblStylePr>
    <w:tblStylePr w:type="swCell">
      <w:tblPr/>
      <w:tcPr>
        <w:tcBorders>
          <w:top w:val="double" w:sz="4" w:space="0" w:color="E74C3C" w:themeColor="accent6"/>
          <w:right w:val="nil"/>
        </w:tcBorders>
      </w:tcPr>
    </w:tblStylePr>
  </w:style>
  <w:style w:type="table" w:styleId="ListTable4-Accent6">
    <w:name w:val="List Table 4 Accent 6"/>
    <w:basedOn w:val="TableNormal"/>
    <w:uiPriority w:val="49"/>
    <w:locked/>
    <w:rsid w:val="00AA4C5B"/>
    <w:pPr>
      <w:spacing w:after="0"/>
    </w:pPr>
    <w:tblPr>
      <w:tblStyleRowBandSize w:val="1"/>
      <w:tblStyleColBandSize w:val="1"/>
      <w:tblInd w:w="0" w:type="nil"/>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tblBorders>
    </w:tblPr>
    <w:tblStylePr w:type="firstRow">
      <w:rPr>
        <w:b/>
        <w:bCs/>
        <w:color w:val="FFFFFF" w:themeColor="background1"/>
      </w:rPr>
      <w:tblPr/>
      <w:tcPr>
        <w:tcBorders>
          <w:top w:val="single" w:sz="4" w:space="0" w:color="E74C3C" w:themeColor="accent6"/>
          <w:left w:val="single" w:sz="4" w:space="0" w:color="E74C3C" w:themeColor="accent6"/>
          <w:bottom w:val="single" w:sz="4" w:space="0" w:color="E74C3C" w:themeColor="accent6"/>
          <w:right w:val="single" w:sz="4" w:space="0" w:color="E74C3C" w:themeColor="accent6"/>
          <w:insideH w:val="nil"/>
        </w:tcBorders>
        <w:shd w:val="clear" w:color="auto" w:fill="E74C3C" w:themeFill="accent6"/>
      </w:tcPr>
    </w:tblStylePr>
    <w:tblStylePr w:type="lastRow">
      <w:rPr>
        <w:b/>
        <w:bCs/>
      </w:rPr>
      <w:tblPr/>
      <w:tcPr>
        <w:tcBorders>
          <w:top w:val="double" w:sz="4" w:space="0" w:color="F09289" w:themeColor="accent6" w:themeTint="99"/>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5Dark-Accent6">
    <w:name w:val="List Table 5 Dark Accent 6"/>
    <w:basedOn w:val="TableNormal"/>
    <w:uiPriority w:val="50"/>
    <w:locked/>
    <w:rsid w:val="00AA4C5B"/>
    <w:pPr>
      <w:spacing w:after="0"/>
    </w:pPr>
    <w:rPr>
      <w:color w:val="FFFFFF" w:themeColor="background1"/>
    </w:rPr>
    <w:tblPr>
      <w:tblStyleRowBandSize w:val="1"/>
      <w:tblStyleColBandSize w:val="1"/>
      <w:tblInd w:w="0" w:type="nil"/>
      <w:tblBorders>
        <w:top w:val="single" w:sz="24" w:space="0" w:color="E74C3C" w:themeColor="accent6"/>
        <w:left w:val="single" w:sz="24" w:space="0" w:color="E74C3C" w:themeColor="accent6"/>
        <w:bottom w:val="single" w:sz="24" w:space="0" w:color="E74C3C" w:themeColor="accent6"/>
        <w:right w:val="single" w:sz="24" w:space="0" w:color="E74C3C" w:themeColor="accent6"/>
      </w:tblBorders>
    </w:tblPr>
    <w:tcPr>
      <w:shd w:val="clear" w:color="auto" w:fill="E74C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6">
    <w:name w:val="List Table 6 Colorful Accent 6"/>
    <w:basedOn w:val="TableNormal"/>
    <w:uiPriority w:val="51"/>
    <w:locked/>
    <w:rsid w:val="00AA4C5B"/>
    <w:pPr>
      <w:spacing w:after="0"/>
    </w:pPr>
    <w:rPr>
      <w:color w:val="C12718" w:themeColor="accent6" w:themeShade="BF"/>
    </w:rPr>
    <w:tblPr>
      <w:tblStyleRowBandSize w:val="1"/>
      <w:tblStyleColBandSize w:val="1"/>
      <w:tblInd w:w="0" w:type="nil"/>
      <w:tblBorders>
        <w:top w:val="single" w:sz="4" w:space="0" w:color="E74C3C" w:themeColor="accent6"/>
        <w:bottom w:val="single" w:sz="4" w:space="0" w:color="E74C3C" w:themeColor="accent6"/>
      </w:tblBorders>
    </w:tblPr>
    <w:tblStylePr w:type="firstRow">
      <w:rPr>
        <w:b/>
        <w:bCs/>
      </w:rPr>
      <w:tblPr/>
      <w:tcPr>
        <w:tcBorders>
          <w:bottom w:val="single" w:sz="4" w:space="0" w:color="E74C3C" w:themeColor="accent6"/>
        </w:tcBorders>
      </w:tcPr>
    </w:tblStylePr>
    <w:tblStylePr w:type="lastRow">
      <w:rPr>
        <w:b/>
        <w:bCs/>
      </w:rPr>
      <w:tblPr/>
      <w:tcPr>
        <w:tcBorders>
          <w:top w:val="double" w:sz="4" w:space="0" w:color="E74C3C" w:themeColor="accent6"/>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7Colorful-Accent6">
    <w:name w:val="List Table 7 Colorful Accent 6"/>
    <w:basedOn w:val="TableNormal"/>
    <w:uiPriority w:val="52"/>
    <w:locked/>
    <w:rsid w:val="00AA4C5B"/>
    <w:pPr>
      <w:spacing w:after="0"/>
    </w:pPr>
    <w:rPr>
      <w:color w:val="C12718" w:themeColor="accent6" w:themeShade="BF"/>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E74C3C"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E74C3C"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E74C3C"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E74C3C" w:themeColor="accent6"/>
        </w:tcBorders>
        <w:shd w:val="clear" w:color="auto" w:fill="FFFFFF" w:themeFill="background1"/>
      </w:tcPr>
    </w:tblStylePr>
    <w:tblStylePr w:type="band1Vert">
      <w:tblPr/>
      <w:tcPr>
        <w:shd w:val="clear" w:color="auto" w:fill="FADAD7" w:themeFill="accent6" w:themeFillTint="33"/>
      </w:tcPr>
    </w:tblStylePr>
    <w:tblStylePr w:type="band1Horz">
      <w:tblPr/>
      <w:tcPr>
        <w:shd w:val="clear" w:color="auto" w:fill="FAD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styleId="1ai">
    <w:name w:val="Outline List 1"/>
    <w:basedOn w:val="NoList"/>
    <w:semiHidden/>
    <w:unhideWhenUsed/>
    <w:rsid w:val="00AA4C5B"/>
    <w:pPr>
      <w:numPr>
        <w:numId w:val="19"/>
      </w:numPr>
    </w:pPr>
  </w:style>
  <w:style w:type="numbering" w:styleId="111111">
    <w:name w:val="Outline List 2"/>
    <w:basedOn w:val="NoList"/>
    <w:semiHidden/>
    <w:unhideWhenUsed/>
    <w:rsid w:val="00AA4C5B"/>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7600884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1857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info@environment.nsw.gov.au" TargetMode="External"/><Relationship Id="rId26" Type="http://schemas.openxmlformats.org/officeDocument/2006/relationships/diagramColors" Target="diagrams/colors1.xml"/><Relationship Id="rId39" Type="http://schemas.openxmlformats.org/officeDocument/2006/relationships/image" Target="media/image16.jpeg"/><Relationship Id="rId21" Type="http://schemas.openxmlformats.org/officeDocument/2006/relationships/image" Target="media/image3.emf"/><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https://www.asqa.gov.au/sites/default/files/Guide_to_developing_assessment_tools.pdf" TargetMode="External"/><Relationship Id="rId63" Type="http://schemas.openxmlformats.org/officeDocument/2006/relationships/hyperlink" Target="https://legislation.nsw.gov.au/view/html/inforce/current/act-2016-063" TargetMode="External"/><Relationship Id="rId68" Type="http://schemas.openxmlformats.org/officeDocument/2006/relationships/hyperlink" Target="https://www.environment.nsw.gov.au/topics/animals-and-plants/native-animals/rehabilitating-native-animals/wildlife-rehabilitation-reporting/wildlife-rehabilitation-data"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www.environment.nsw.gov.au/research-and-publications/publications-search/rehabilitation-of-protected-native-animals-policy" TargetMode="External"/><Relationship Id="rId2" Type="http://schemas.openxmlformats.org/officeDocument/2006/relationships/customXml" Target="../customXml/item2.xml"/><Relationship Id="rId16" Type="http://schemas.openxmlformats.org/officeDocument/2006/relationships/hyperlink" Target="mailto:info@environment.nsw.gov.au" TargetMode="External"/><Relationship Id="rId29" Type="http://schemas.openxmlformats.org/officeDocument/2006/relationships/image" Target="media/image6.jpeg"/><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2.xml"/><Relationship Id="rId53" Type="http://schemas.openxmlformats.org/officeDocument/2006/relationships/image" Target="media/image27.jpeg"/><Relationship Id="rId58" Type="http://schemas.openxmlformats.org/officeDocument/2006/relationships/hyperlink" Target="http://www.knowledge.scot.nhs.uk/media/6866097/trainthetrainers__final_.pdf" TargetMode="External"/><Relationship Id="rId66" Type="http://schemas.openxmlformats.org/officeDocument/2006/relationships/hyperlink" Target="https://infed.org/malcolm-knowles-informal-adult-education-self-direction-and-andragogy/" TargetMode="External"/><Relationship Id="rId74" Type="http://schemas.openxmlformats.org/officeDocument/2006/relationships/hyperlink" Target="https://www.thebalancecareers.com/best-ice-breakers-for-meetings-and-training-classes-1918430" TargetMode="External"/><Relationship Id="rId5" Type="http://schemas.openxmlformats.org/officeDocument/2006/relationships/customXml" Target="../customXml/item5.xml"/><Relationship Id="rId15" Type="http://schemas.openxmlformats.org/officeDocument/2006/relationships/hyperlink" Target="http://creativecommons.org/licenses/by/4.0/legalcode" TargetMode="External"/><Relationship Id="rId23" Type="http://schemas.openxmlformats.org/officeDocument/2006/relationships/diagramData" Target="diagrams/data1.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hyperlink" Target="https://www.legislation.gov.au/Details/F2019C00503" TargetMode="External"/><Relationship Id="rId61" Type="http://schemas.openxmlformats.org/officeDocument/2006/relationships/hyperlink" Target="http://www.environment.gov.au/science/bird-and-bat-banding" TargetMode="External"/><Relationship Id="rId10" Type="http://schemas.openxmlformats.org/officeDocument/2006/relationships/footnotes" Target="footnotes.xml"/><Relationship Id="rId19" Type="http://schemas.openxmlformats.org/officeDocument/2006/relationships/hyperlink" Target="http://www.environment.nsw.gov.au" TargetMode="External"/><Relationship Id="rId31" Type="http://schemas.openxmlformats.org/officeDocument/2006/relationships/image" Target="media/image8.jpeg"/><Relationship Id="rId44" Type="http://schemas.openxmlformats.org/officeDocument/2006/relationships/header" Target="header1.xml"/><Relationship Id="rId52" Type="http://schemas.openxmlformats.org/officeDocument/2006/relationships/image" Target="media/image26.jpeg"/><Relationship Id="rId60" Type="http://schemas.openxmlformats.org/officeDocument/2006/relationships/hyperlink" Target="http://vark-learn.com/introduction-to-vark/the-vark-modalities/" TargetMode="External"/><Relationship Id="rId65" Type="http://schemas.openxmlformats.org/officeDocument/2006/relationships/hyperlink" Target="https://www.health.nsw.gov.au/Infectious/factsheets/Pages/Giardiasis.aspx" TargetMode="External"/><Relationship Id="rId73" Type="http://schemas.openxmlformats.org/officeDocument/2006/relationships/hyperlink" Target="https://www.legislation.gov.au/Details/F2019C00503"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deed.en" TargetMode="External"/><Relationship Id="rId22" Type="http://schemas.openxmlformats.org/officeDocument/2006/relationships/image" Target="media/image4.jpeg"/><Relationship Id="rId27" Type="http://schemas.microsoft.com/office/2007/relationships/diagramDrawing" Target="diagrams/drawing1.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hyperlink" Target="http://www.thebalancecareers.com/best-ice-breakers-for-meetings-and-training-classes-1918430" TargetMode="External"/><Relationship Id="rId64" Type="http://schemas.openxmlformats.org/officeDocument/2006/relationships/hyperlink" Target="https://www.environment.nsw.gov.au/research-and-publications/publications-search/code-of-practice-for-injured-sick-and-orphaned-native-birds" TargetMode="External"/><Relationship Id="rId69" Type="http://schemas.openxmlformats.org/officeDocument/2006/relationships/hyperlink" Target="https://wildlifehealthaustralia.com.au/Portals/0/Documents/FactSheets/Avian/Beak_and_feather_disease_virus_in_Australian_birds.pdf" TargetMode="External"/><Relationship Id="rId77"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25.jpeg"/><Relationship Id="rId72" Type="http://schemas.openxmlformats.org/officeDocument/2006/relationships/hyperlink" Target="https://www.environment.nsw.gov.au/research-and-publications/publications-search/volunteer-wildlife-rehabilitation-sector-data-reporting-instruction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environment.nsw.gov.au" TargetMode="External"/><Relationship Id="rId25" Type="http://schemas.openxmlformats.org/officeDocument/2006/relationships/diagramQuickStyle" Target="diagrams/quickStyle1.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3.xml"/><Relationship Id="rId59" Type="http://schemas.openxmlformats.org/officeDocument/2006/relationships/hyperlink" Target="http://infed.org/mobi/malcolm-knowles-informal-adult-education-self-direction-and-andragogy/" TargetMode="External"/><Relationship Id="rId67" Type="http://schemas.openxmlformats.org/officeDocument/2006/relationships/hyperlink" Target="https://www.wildlifehealthaustralia.com.au/Portals/0/Documents/FactSheets/Avian/Mycobacteriosis%20in%20Australian%20Birds.pdf" TargetMode="External"/><Relationship Id="rId20" Type="http://schemas.openxmlformats.org/officeDocument/2006/relationships/footer" Target="footer1.xml"/><Relationship Id="rId41" Type="http://schemas.openxmlformats.org/officeDocument/2006/relationships/image" Target="media/image18.jpeg"/><Relationship Id="rId54" Type="http://schemas.openxmlformats.org/officeDocument/2006/relationships/image" Target="media/image28.jpeg"/><Relationship Id="rId62" Type="http://schemas.openxmlformats.org/officeDocument/2006/relationships/hyperlink" Target="https://www.health.nsw.gov.au/Infectious/factsheets/Factsheets/avian_influenza.pdf" TargetMode="External"/><Relationship Id="rId70" Type="http://schemas.openxmlformats.org/officeDocument/2006/relationships/hyperlink" Target="https://www.health.nsw.gov.au/Infectious/factsheets/Pages/Psittacosis.aspx" TargetMode="External"/><Relationship Id="rId75" Type="http://schemas.openxmlformats.org/officeDocument/2006/relationships/hyperlink" Target="http://vark-learn.com/introduction-to-vark/the-vark-modalitie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N:\Publications\PROJECTS\_2021%20Epics%20and%20tasks\EES\5665%20CON%20General%20Bird%20Wildlife%20Rehabilitation%20Standards\edits\trainer%20guide\EES-DPIE-report-wor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DB13E-524F-4BE6-B141-3B91FCC4F0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78C97854-C2F6-48F0-B49A-3456CDEA9ADF}">
      <dgm:prSet phldrT="[Text]"/>
      <dgm:spPr/>
      <dgm:t>
        <a:bodyPr/>
        <a:lstStyle/>
        <a:p>
          <a:r>
            <a:rPr lang="en-AU" b="1" dirty="0"/>
            <a:t>Visual (V)</a:t>
          </a:r>
        </a:p>
      </dgm:t>
    </dgm:pt>
    <dgm:pt modelId="{259E6FE7-AC9E-435A-BB49-75D4F14F7737}" type="parTrans" cxnId="{3490F055-93BA-4249-ADDA-B8A2A1A50316}">
      <dgm:prSet/>
      <dgm:spPr/>
      <dgm:t>
        <a:bodyPr/>
        <a:lstStyle/>
        <a:p>
          <a:endParaRPr lang="en-AU"/>
        </a:p>
      </dgm:t>
    </dgm:pt>
    <dgm:pt modelId="{E40EBEDC-FB58-4D79-B899-DF724B1F5CCF}" type="sibTrans" cxnId="{3490F055-93BA-4249-ADDA-B8A2A1A50316}">
      <dgm:prSet/>
      <dgm:spPr/>
      <dgm:t>
        <a:bodyPr/>
        <a:lstStyle/>
        <a:p>
          <a:endParaRPr lang="en-AU"/>
        </a:p>
      </dgm:t>
    </dgm:pt>
    <dgm:pt modelId="{7F41BC95-CD2E-414B-B212-FB0A198BBE67}">
      <dgm:prSet phldrT="[Text]"/>
      <dgm:spPr/>
      <dgm:t>
        <a:bodyPr/>
        <a:lstStyle/>
        <a:p>
          <a:r>
            <a:rPr lang="en-AU" b="1" dirty="0"/>
            <a:t>Read/Written (R)</a:t>
          </a:r>
        </a:p>
      </dgm:t>
    </dgm:pt>
    <dgm:pt modelId="{689B6E93-995E-4A01-ADFC-06A146AD246E}" type="parTrans" cxnId="{1B47ABB9-C466-4E3E-8F11-C717BFFFF1C0}">
      <dgm:prSet/>
      <dgm:spPr/>
      <dgm:t>
        <a:bodyPr/>
        <a:lstStyle/>
        <a:p>
          <a:endParaRPr lang="en-AU"/>
        </a:p>
      </dgm:t>
    </dgm:pt>
    <dgm:pt modelId="{FD5AA1A6-925B-43FA-8D55-604249127DC9}" type="sibTrans" cxnId="{1B47ABB9-C466-4E3E-8F11-C717BFFFF1C0}">
      <dgm:prSet/>
      <dgm:spPr/>
      <dgm:t>
        <a:bodyPr/>
        <a:lstStyle/>
        <a:p>
          <a:endParaRPr lang="en-AU"/>
        </a:p>
      </dgm:t>
    </dgm:pt>
    <dgm:pt modelId="{7799AAA0-7A8F-4D9C-A530-B618A56309A8}">
      <dgm:prSet phldrT="[Text]"/>
      <dgm:spPr/>
      <dgm:t>
        <a:bodyPr/>
        <a:lstStyle/>
        <a:p>
          <a:r>
            <a:rPr lang="en-AU" b="1" dirty="0"/>
            <a:t>Kinaesthetic (K) </a:t>
          </a:r>
        </a:p>
      </dgm:t>
    </dgm:pt>
    <dgm:pt modelId="{FDC66533-AA0F-4CCB-86D0-12E9B80E1608}" type="parTrans" cxnId="{1183A5BF-E03A-4DA5-BAEA-B5DB3F11FB57}">
      <dgm:prSet/>
      <dgm:spPr/>
      <dgm:t>
        <a:bodyPr/>
        <a:lstStyle/>
        <a:p>
          <a:endParaRPr lang="en-AU"/>
        </a:p>
      </dgm:t>
    </dgm:pt>
    <dgm:pt modelId="{FC33D99D-DCBA-4D93-96EF-106B4B09B957}" type="sibTrans" cxnId="{1183A5BF-E03A-4DA5-BAEA-B5DB3F11FB57}">
      <dgm:prSet/>
      <dgm:spPr/>
      <dgm:t>
        <a:bodyPr/>
        <a:lstStyle/>
        <a:p>
          <a:endParaRPr lang="en-AU"/>
        </a:p>
      </dgm:t>
    </dgm:pt>
    <dgm:pt modelId="{BE746CF1-AA5E-4A75-B8E9-ED215CFDB793}">
      <dgm:prSet/>
      <dgm:spPr/>
      <dgm:t>
        <a:bodyPr/>
        <a:lstStyle/>
        <a:p>
          <a:r>
            <a:rPr lang="en-AU" b="1" dirty="0"/>
            <a:t>Auditory (A)</a:t>
          </a:r>
        </a:p>
      </dgm:t>
    </dgm:pt>
    <dgm:pt modelId="{ED5B5775-2C5D-4C4B-A606-09EBBC19AC28}" type="parTrans" cxnId="{3A1AEDFE-423C-47DD-9E96-1711C420FB85}">
      <dgm:prSet/>
      <dgm:spPr/>
      <dgm:t>
        <a:bodyPr/>
        <a:lstStyle/>
        <a:p>
          <a:endParaRPr lang="en-AU"/>
        </a:p>
      </dgm:t>
    </dgm:pt>
    <dgm:pt modelId="{C85D420C-56CB-4A42-9034-F858FFC601D3}" type="sibTrans" cxnId="{3A1AEDFE-423C-47DD-9E96-1711C420FB85}">
      <dgm:prSet/>
      <dgm:spPr/>
      <dgm:t>
        <a:bodyPr/>
        <a:lstStyle/>
        <a:p>
          <a:endParaRPr lang="en-AU"/>
        </a:p>
      </dgm:t>
    </dgm:pt>
    <dgm:pt modelId="{69CDFB4F-B632-406F-8F4C-E35645203013}">
      <dgm:prSet/>
      <dgm:spPr/>
      <dgm:t>
        <a:bodyPr/>
        <a:lstStyle/>
        <a:p>
          <a:pPr>
            <a:buNone/>
          </a:pPr>
          <a:r>
            <a:rPr lang="en-AU" dirty="0"/>
            <a:t>Learn best through visuals such as graphs, maps, diagrams and flow charts </a:t>
          </a:r>
        </a:p>
      </dgm:t>
    </dgm:pt>
    <dgm:pt modelId="{8C6FF620-5076-4652-B2EB-853FD59D3867}" type="parTrans" cxnId="{9A7D0028-A080-4717-955A-4017262D5100}">
      <dgm:prSet/>
      <dgm:spPr/>
      <dgm:t>
        <a:bodyPr/>
        <a:lstStyle/>
        <a:p>
          <a:endParaRPr lang="en-AU"/>
        </a:p>
      </dgm:t>
    </dgm:pt>
    <dgm:pt modelId="{3235ACA7-ABA6-4437-ACF5-DC0474997C89}" type="sibTrans" cxnId="{9A7D0028-A080-4717-955A-4017262D5100}">
      <dgm:prSet/>
      <dgm:spPr/>
      <dgm:t>
        <a:bodyPr/>
        <a:lstStyle/>
        <a:p>
          <a:endParaRPr lang="en-AU"/>
        </a:p>
      </dgm:t>
    </dgm:pt>
    <dgm:pt modelId="{D07BF2F2-375E-4CB2-848C-0E194B11D776}">
      <dgm:prSet/>
      <dgm:spPr/>
      <dgm:t>
        <a:bodyPr/>
        <a:lstStyle/>
        <a:p>
          <a:pPr>
            <a:buNone/>
          </a:pPr>
          <a:r>
            <a:rPr lang="en-AU" dirty="0"/>
            <a:t>Learn best by listening. Preferences include group discussions, lectures, podcasts and talking it out</a:t>
          </a:r>
        </a:p>
      </dgm:t>
    </dgm:pt>
    <dgm:pt modelId="{E791AD81-BEBC-443D-B7BF-C858982B75A8}" type="parTrans" cxnId="{EBB66854-E58A-466A-B19E-B47A105D4EB5}">
      <dgm:prSet/>
      <dgm:spPr/>
      <dgm:t>
        <a:bodyPr/>
        <a:lstStyle/>
        <a:p>
          <a:endParaRPr lang="en-AU"/>
        </a:p>
      </dgm:t>
    </dgm:pt>
    <dgm:pt modelId="{8EF0A055-2AAB-4BCA-ABD2-4BBDAED375A0}" type="sibTrans" cxnId="{EBB66854-E58A-466A-B19E-B47A105D4EB5}">
      <dgm:prSet/>
      <dgm:spPr/>
      <dgm:t>
        <a:bodyPr/>
        <a:lstStyle/>
        <a:p>
          <a:endParaRPr lang="en-AU"/>
        </a:p>
      </dgm:t>
    </dgm:pt>
    <dgm:pt modelId="{7E61087C-6B8E-49AB-A5E7-B740BB7329B0}">
      <dgm:prSet/>
      <dgm:spPr/>
      <dgm:t>
        <a:bodyPr/>
        <a:lstStyle/>
        <a:p>
          <a:pPr>
            <a:buNone/>
          </a:pPr>
          <a:r>
            <a:rPr lang="en-AU" dirty="0"/>
            <a:t>Learn best through reading and writing. Preferences include PowerPoint presentations, manuals, essays and reports </a:t>
          </a:r>
        </a:p>
      </dgm:t>
    </dgm:pt>
    <dgm:pt modelId="{5AF531FA-532B-4B1B-9C7B-36C87A5F59F0}" type="parTrans" cxnId="{553DF3BE-EB76-49B2-A515-A5A4562A5318}">
      <dgm:prSet/>
      <dgm:spPr/>
      <dgm:t>
        <a:bodyPr/>
        <a:lstStyle/>
        <a:p>
          <a:endParaRPr lang="en-AU"/>
        </a:p>
      </dgm:t>
    </dgm:pt>
    <dgm:pt modelId="{81B1D0F0-3C90-45C9-B9FF-C59BD8743FD6}" type="sibTrans" cxnId="{553DF3BE-EB76-49B2-A515-A5A4562A5318}">
      <dgm:prSet/>
      <dgm:spPr/>
      <dgm:t>
        <a:bodyPr/>
        <a:lstStyle/>
        <a:p>
          <a:endParaRPr lang="en-AU"/>
        </a:p>
      </dgm:t>
    </dgm:pt>
    <dgm:pt modelId="{9DE6A433-2090-4FF7-82EF-B6C3F64ED6BE}">
      <dgm:prSet/>
      <dgm:spPr/>
      <dgm:t>
        <a:bodyPr/>
        <a:lstStyle/>
        <a:p>
          <a:pPr>
            <a:buNone/>
          </a:pPr>
          <a:r>
            <a:rPr lang="en-AU" dirty="0"/>
            <a:t>Learn best through experience and practice. Preference is applying learning to real world situations, case studies and workplace learning </a:t>
          </a:r>
        </a:p>
      </dgm:t>
    </dgm:pt>
    <dgm:pt modelId="{9417EABE-9929-41A0-A6D3-455D6B6FBD9E}" type="parTrans" cxnId="{60476D9C-93BC-4E1E-8D84-F7D6417573F0}">
      <dgm:prSet/>
      <dgm:spPr/>
      <dgm:t>
        <a:bodyPr/>
        <a:lstStyle/>
        <a:p>
          <a:endParaRPr lang="en-AU"/>
        </a:p>
      </dgm:t>
    </dgm:pt>
    <dgm:pt modelId="{FC93A8D4-2B0F-4EFE-8D5E-BECC65A3BFFA}" type="sibTrans" cxnId="{60476D9C-93BC-4E1E-8D84-F7D6417573F0}">
      <dgm:prSet/>
      <dgm:spPr/>
      <dgm:t>
        <a:bodyPr/>
        <a:lstStyle/>
        <a:p>
          <a:endParaRPr lang="en-AU"/>
        </a:p>
      </dgm:t>
    </dgm:pt>
    <dgm:pt modelId="{0BA4C62C-DD2C-4D84-864D-077D28AE9E09}" type="pres">
      <dgm:prSet presAssocID="{AF8DB13E-524F-4BE6-B141-3B91FCC4F025}" presName="linear" presStyleCnt="0">
        <dgm:presLayoutVars>
          <dgm:dir/>
          <dgm:animLvl val="lvl"/>
          <dgm:resizeHandles val="exact"/>
        </dgm:presLayoutVars>
      </dgm:prSet>
      <dgm:spPr/>
    </dgm:pt>
    <dgm:pt modelId="{6648EC9D-1A2D-44ED-9272-8233D094D620}" type="pres">
      <dgm:prSet presAssocID="{78C97854-C2F6-48F0-B49A-3456CDEA9ADF}" presName="parentLin" presStyleCnt="0"/>
      <dgm:spPr/>
    </dgm:pt>
    <dgm:pt modelId="{2E3AD508-B7FF-4B09-A724-2DB6792674CE}" type="pres">
      <dgm:prSet presAssocID="{78C97854-C2F6-48F0-B49A-3456CDEA9ADF}" presName="parentLeftMargin" presStyleLbl="node1" presStyleIdx="0" presStyleCnt="4"/>
      <dgm:spPr/>
    </dgm:pt>
    <dgm:pt modelId="{FFA911B6-E0E8-4753-982E-7D8E3157E3DE}" type="pres">
      <dgm:prSet presAssocID="{78C97854-C2F6-48F0-B49A-3456CDEA9ADF}" presName="parentText" presStyleLbl="node1" presStyleIdx="0" presStyleCnt="4" custLinFactNeighborX="9184" custLinFactNeighborY="-7437">
        <dgm:presLayoutVars>
          <dgm:chMax val="0"/>
          <dgm:bulletEnabled val="1"/>
        </dgm:presLayoutVars>
      </dgm:prSet>
      <dgm:spPr/>
    </dgm:pt>
    <dgm:pt modelId="{0BA1F3CB-FCA7-4A27-945C-08043BAA06DA}" type="pres">
      <dgm:prSet presAssocID="{78C97854-C2F6-48F0-B49A-3456CDEA9ADF}" presName="negativeSpace" presStyleCnt="0"/>
      <dgm:spPr/>
    </dgm:pt>
    <dgm:pt modelId="{F308494A-8E23-47B3-BE15-A29CBD7DF6B3}" type="pres">
      <dgm:prSet presAssocID="{78C97854-C2F6-48F0-B49A-3456CDEA9ADF}" presName="childText" presStyleLbl="conFgAcc1" presStyleIdx="0" presStyleCnt="4">
        <dgm:presLayoutVars>
          <dgm:bulletEnabled val="1"/>
        </dgm:presLayoutVars>
      </dgm:prSet>
      <dgm:spPr/>
    </dgm:pt>
    <dgm:pt modelId="{1FCFCC91-FCDD-45DA-9D43-03EED3AA1BBF}" type="pres">
      <dgm:prSet presAssocID="{E40EBEDC-FB58-4D79-B899-DF724B1F5CCF}" presName="spaceBetweenRectangles" presStyleCnt="0"/>
      <dgm:spPr/>
    </dgm:pt>
    <dgm:pt modelId="{BBC8B43A-EF7D-4151-8856-CF342626E2ED}" type="pres">
      <dgm:prSet presAssocID="{BE746CF1-AA5E-4A75-B8E9-ED215CFDB793}" presName="parentLin" presStyleCnt="0"/>
      <dgm:spPr/>
    </dgm:pt>
    <dgm:pt modelId="{74862553-1286-4871-8291-DBBBF9B33F05}" type="pres">
      <dgm:prSet presAssocID="{BE746CF1-AA5E-4A75-B8E9-ED215CFDB793}" presName="parentLeftMargin" presStyleLbl="node1" presStyleIdx="0" presStyleCnt="4"/>
      <dgm:spPr/>
    </dgm:pt>
    <dgm:pt modelId="{F4290980-B6E8-438A-9D85-F2DD00E20491}" type="pres">
      <dgm:prSet presAssocID="{BE746CF1-AA5E-4A75-B8E9-ED215CFDB793}" presName="parentText" presStyleLbl="node1" presStyleIdx="1" presStyleCnt="4">
        <dgm:presLayoutVars>
          <dgm:chMax val="0"/>
          <dgm:bulletEnabled val="1"/>
        </dgm:presLayoutVars>
      </dgm:prSet>
      <dgm:spPr/>
    </dgm:pt>
    <dgm:pt modelId="{AE7778D3-981D-4ECB-A879-D26AC655C62E}" type="pres">
      <dgm:prSet presAssocID="{BE746CF1-AA5E-4A75-B8E9-ED215CFDB793}" presName="negativeSpace" presStyleCnt="0"/>
      <dgm:spPr/>
    </dgm:pt>
    <dgm:pt modelId="{933DEBCD-0E05-40DD-A3FA-D4CEB142FE4E}" type="pres">
      <dgm:prSet presAssocID="{BE746CF1-AA5E-4A75-B8E9-ED215CFDB793}" presName="childText" presStyleLbl="conFgAcc1" presStyleIdx="1" presStyleCnt="4">
        <dgm:presLayoutVars>
          <dgm:bulletEnabled val="1"/>
        </dgm:presLayoutVars>
      </dgm:prSet>
      <dgm:spPr/>
    </dgm:pt>
    <dgm:pt modelId="{3185EC2B-F85E-43D4-BDE2-BFF1C8C834C7}" type="pres">
      <dgm:prSet presAssocID="{C85D420C-56CB-4A42-9034-F858FFC601D3}" presName="spaceBetweenRectangles" presStyleCnt="0"/>
      <dgm:spPr/>
    </dgm:pt>
    <dgm:pt modelId="{F3AA7A7A-9724-453B-A39A-57C93271AC4F}" type="pres">
      <dgm:prSet presAssocID="{7F41BC95-CD2E-414B-B212-FB0A198BBE67}" presName="parentLin" presStyleCnt="0"/>
      <dgm:spPr/>
    </dgm:pt>
    <dgm:pt modelId="{103C56F9-E0A0-4F65-B1E6-4E0FD6C85F7A}" type="pres">
      <dgm:prSet presAssocID="{7F41BC95-CD2E-414B-B212-FB0A198BBE67}" presName="parentLeftMargin" presStyleLbl="node1" presStyleIdx="1" presStyleCnt="4"/>
      <dgm:spPr/>
    </dgm:pt>
    <dgm:pt modelId="{F7C2A0FA-A60B-4889-AE4B-EFB53F4C9EE5}" type="pres">
      <dgm:prSet presAssocID="{7F41BC95-CD2E-414B-B212-FB0A198BBE67}" presName="parentText" presStyleLbl="node1" presStyleIdx="2" presStyleCnt="4">
        <dgm:presLayoutVars>
          <dgm:chMax val="0"/>
          <dgm:bulletEnabled val="1"/>
        </dgm:presLayoutVars>
      </dgm:prSet>
      <dgm:spPr/>
    </dgm:pt>
    <dgm:pt modelId="{63F06D8D-DBCD-465D-89E6-ACD0B2903137}" type="pres">
      <dgm:prSet presAssocID="{7F41BC95-CD2E-414B-B212-FB0A198BBE67}" presName="negativeSpace" presStyleCnt="0"/>
      <dgm:spPr/>
    </dgm:pt>
    <dgm:pt modelId="{100A117F-3015-47D2-9584-2E387B49A12D}" type="pres">
      <dgm:prSet presAssocID="{7F41BC95-CD2E-414B-B212-FB0A198BBE67}" presName="childText" presStyleLbl="conFgAcc1" presStyleIdx="2" presStyleCnt="4">
        <dgm:presLayoutVars>
          <dgm:bulletEnabled val="1"/>
        </dgm:presLayoutVars>
      </dgm:prSet>
      <dgm:spPr/>
    </dgm:pt>
    <dgm:pt modelId="{3BFCB4DE-B018-4F7B-B478-8E2BBCDC69F4}" type="pres">
      <dgm:prSet presAssocID="{FD5AA1A6-925B-43FA-8D55-604249127DC9}" presName="spaceBetweenRectangles" presStyleCnt="0"/>
      <dgm:spPr/>
    </dgm:pt>
    <dgm:pt modelId="{64779C21-60DE-46F6-B224-2E3CD5CD57C1}" type="pres">
      <dgm:prSet presAssocID="{7799AAA0-7A8F-4D9C-A530-B618A56309A8}" presName="parentLin" presStyleCnt="0"/>
      <dgm:spPr/>
    </dgm:pt>
    <dgm:pt modelId="{83901275-9630-42CB-9512-4C3F37B6914E}" type="pres">
      <dgm:prSet presAssocID="{7799AAA0-7A8F-4D9C-A530-B618A56309A8}" presName="parentLeftMargin" presStyleLbl="node1" presStyleIdx="2" presStyleCnt="4"/>
      <dgm:spPr/>
    </dgm:pt>
    <dgm:pt modelId="{FB6A9E7A-9EA6-4813-ABAA-5A6CDBA33208}" type="pres">
      <dgm:prSet presAssocID="{7799AAA0-7A8F-4D9C-A530-B618A56309A8}" presName="parentText" presStyleLbl="node1" presStyleIdx="3" presStyleCnt="4">
        <dgm:presLayoutVars>
          <dgm:chMax val="0"/>
          <dgm:bulletEnabled val="1"/>
        </dgm:presLayoutVars>
      </dgm:prSet>
      <dgm:spPr/>
    </dgm:pt>
    <dgm:pt modelId="{60FB726A-76E5-444D-8950-903DBD15586E}" type="pres">
      <dgm:prSet presAssocID="{7799AAA0-7A8F-4D9C-A530-B618A56309A8}" presName="negativeSpace" presStyleCnt="0"/>
      <dgm:spPr/>
    </dgm:pt>
    <dgm:pt modelId="{A1AD50BB-6272-4C7E-A616-F8143E87483E}" type="pres">
      <dgm:prSet presAssocID="{7799AAA0-7A8F-4D9C-A530-B618A56309A8}" presName="childText" presStyleLbl="conFgAcc1" presStyleIdx="3" presStyleCnt="4">
        <dgm:presLayoutVars>
          <dgm:bulletEnabled val="1"/>
        </dgm:presLayoutVars>
      </dgm:prSet>
      <dgm:spPr/>
    </dgm:pt>
  </dgm:ptLst>
  <dgm:cxnLst>
    <dgm:cxn modelId="{42F13601-D52F-4045-A772-3A216428E56A}" type="presOf" srcId="{78C97854-C2F6-48F0-B49A-3456CDEA9ADF}" destId="{FFA911B6-E0E8-4753-982E-7D8E3157E3DE}" srcOrd="1" destOrd="0" presId="urn:microsoft.com/office/officeart/2005/8/layout/list1"/>
    <dgm:cxn modelId="{ECA1AC0F-1654-4C61-B8E1-E221CB023C43}" type="presOf" srcId="{7799AAA0-7A8F-4D9C-A530-B618A56309A8}" destId="{83901275-9630-42CB-9512-4C3F37B6914E}" srcOrd="0" destOrd="0" presId="urn:microsoft.com/office/officeart/2005/8/layout/list1"/>
    <dgm:cxn modelId="{32738019-B582-43C7-A2BA-3BB399BC2C6B}" type="presOf" srcId="{7F41BC95-CD2E-414B-B212-FB0A198BBE67}" destId="{F7C2A0FA-A60B-4889-AE4B-EFB53F4C9EE5}" srcOrd="1" destOrd="0" presId="urn:microsoft.com/office/officeart/2005/8/layout/list1"/>
    <dgm:cxn modelId="{42643A1F-E2DC-43B9-92FC-86B881EA50BE}" type="presOf" srcId="{AF8DB13E-524F-4BE6-B141-3B91FCC4F025}" destId="{0BA4C62C-DD2C-4D84-864D-077D28AE9E09}" srcOrd="0" destOrd="0" presId="urn:microsoft.com/office/officeart/2005/8/layout/list1"/>
    <dgm:cxn modelId="{9A7D0028-A080-4717-955A-4017262D5100}" srcId="{78C97854-C2F6-48F0-B49A-3456CDEA9ADF}" destId="{69CDFB4F-B632-406F-8F4C-E35645203013}" srcOrd="0" destOrd="0" parTransId="{8C6FF620-5076-4652-B2EB-853FD59D3867}" sibTransId="{3235ACA7-ABA6-4437-ACF5-DC0474997C89}"/>
    <dgm:cxn modelId="{6471393A-63E1-4C44-A130-343E5DCE3EB8}" type="presOf" srcId="{69CDFB4F-B632-406F-8F4C-E35645203013}" destId="{F308494A-8E23-47B3-BE15-A29CBD7DF6B3}" srcOrd="0" destOrd="0" presId="urn:microsoft.com/office/officeart/2005/8/layout/list1"/>
    <dgm:cxn modelId="{6664885E-6AAA-4644-8C3E-BC54A20AE998}" type="presOf" srcId="{7799AAA0-7A8F-4D9C-A530-B618A56309A8}" destId="{FB6A9E7A-9EA6-4813-ABAA-5A6CDBA33208}" srcOrd="1" destOrd="0" presId="urn:microsoft.com/office/officeart/2005/8/layout/list1"/>
    <dgm:cxn modelId="{7671DC44-0926-46A7-9067-0B3C55DED18C}" type="presOf" srcId="{9DE6A433-2090-4FF7-82EF-B6C3F64ED6BE}" destId="{A1AD50BB-6272-4C7E-A616-F8143E87483E}" srcOrd="0" destOrd="0" presId="urn:microsoft.com/office/officeart/2005/8/layout/list1"/>
    <dgm:cxn modelId="{966A8468-AAAB-426B-B391-6E783DF1FE4C}" type="presOf" srcId="{BE746CF1-AA5E-4A75-B8E9-ED215CFDB793}" destId="{74862553-1286-4871-8291-DBBBF9B33F05}" srcOrd="0" destOrd="0" presId="urn:microsoft.com/office/officeart/2005/8/layout/list1"/>
    <dgm:cxn modelId="{EF7E0070-D18A-473F-B9BC-40D6CA1F809F}" type="presOf" srcId="{7F41BC95-CD2E-414B-B212-FB0A198BBE67}" destId="{103C56F9-E0A0-4F65-B1E6-4E0FD6C85F7A}" srcOrd="0" destOrd="0" presId="urn:microsoft.com/office/officeart/2005/8/layout/list1"/>
    <dgm:cxn modelId="{EBB66854-E58A-466A-B19E-B47A105D4EB5}" srcId="{BE746CF1-AA5E-4A75-B8E9-ED215CFDB793}" destId="{D07BF2F2-375E-4CB2-848C-0E194B11D776}" srcOrd="0" destOrd="0" parTransId="{E791AD81-BEBC-443D-B7BF-C858982B75A8}" sibTransId="{8EF0A055-2AAB-4BCA-ABD2-4BBDAED375A0}"/>
    <dgm:cxn modelId="{3490F055-93BA-4249-ADDA-B8A2A1A50316}" srcId="{AF8DB13E-524F-4BE6-B141-3B91FCC4F025}" destId="{78C97854-C2F6-48F0-B49A-3456CDEA9ADF}" srcOrd="0" destOrd="0" parTransId="{259E6FE7-AC9E-435A-BB49-75D4F14F7737}" sibTransId="{E40EBEDC-FB58-4D79-B899-DF724B1F5CCF}"/>
    <dgm:cxn modelId="{0315118B-B9C1-4C40-9198-05B864E32D3E}" type="presOf" srcId="{78C97854-C2F6-48F0-B49A-3456CDEA9ADF}" destId="{2E3AD508-B7FF-4B09-A724-2DB6792674CE}" srcOrd="0" destOrd="0" presId="urn:microsoft.com/office/officeart/2005/8/layout/list1"/>
    <dgm:cxn modelId="{60476D9C-93BC-4E1E-8D84-F7D6417573F0}" srcId="{7799AAA0-7A8F-4D9C-A530-B618A56309A8}" destId="{9DE6A433-2090-4FF7-82EF-B6C3F64ED6BE}" srcOrd="0" destOrd="0" parTransId="{9417EABE-9929-41A0-A6D3-455D6B6FBD9E}" sibTransId="{FC93A8D4-2B0F-4EFE-8D5E-BECC65A3BFFA}"/>
    <dgm:cxn modelId="{5D77D99D-7760-443A-A20D-0205F2624FBE}" type="presOf" srcId="{D07BF2F2-375E-4CB2-848C-0E194B11D776}" destId="{933DEBCD-0E05-40DD-A3FA-D4CEB142FE4E}" srcOrd="0" destOrd="0" presId="urn:microsoft.com/office/officeart/2005/8/layout/list1"/>
    <dgm:cxn modelId="{CEB6ECB5-D1BD-40C1-B28E-1006C77414F9}" type="presOf" srcId="{7E61087C-6B8E-49AB-A5E7-B740BB7329B0}" destId="{100A117F-3015-47D2-9584-2E387B49A12D}" srcOrd="0" destOrd="0" presId="urn:microsoft.com/office/officeart/2005/8/layout/list1"/>
    <dgm:cxn modelId="{1B47ABB9-C466-4E3E-8F11-C717BFFFF1C0}" srcId="{AF8DB13E-524F-4BE6-B141-3B91FCC4F025}" destId="{7F41BC95-CD2E-414B-B212-FB0A198BBE67}" srcOrd="2" destOrd="0" parTransId="{689B6E93-995E-4A01-ADFC-06A146AD246E}" sibTransId="{FD5AA1A6-925B-43FA-8D55-604249127DC9}"/>
    <dgm:cxn modelId="{553DF3BE-EB76-49B2-A515-A5A4562A5318}" srcId="{7F41BC95-CD2E-414B-B212-FB0A198BBE67}" destId="{7E61087C-6B8E-49AB-A5E7-B740BB7329B0}" srcOrd="0" destOrd="0" parTransId="{5AF531FA-532B-4B1B-9C7B-36C87A5F59F0}" sibTransId="{81B1D0F0-3C90-45C9-B9FF-C59BD8743FD6}"/>
    <dgm:cxn modelId="{1183A5BF-E03A-4DA5-BAEA-B5DB3F11FB57}" srcId="{AF8DB13E-524F-4BE6-B141-3B91FCC4F025}" destId="{7799AAA0-7A8F-4D9C-A530-B618A56309A8}" srcOrd="3" destOrd="0" parTransId="{FDC66533-AA0F-4CCB-86D0-12E9B80E1608}" sibTransId="{FC33D99D-DCBA-4D93-96EF-106B4B09B957}"/>
    <dgm:cxn modelId="{169BA3F7-9370-45A5-B953-77760E9D95E8}" type="presOf" srcId="{BE746CF1-AA5E-4A75-B8E9-ED215CFDB793}" destId="{F4290980-B6E8-438A-9D85-F2DD00E20491}" srcOrd="1" destOrd="0" presId="urn:microsoft.com/office/officeart/2005/8/layout/list1"/>
    <dgm:cxn modelId="{3A1AEDFE-423C-47DD-9E96-1711C420FB85}" srcId="{AF8DB13E-524F-4BE6-B141-3B91FCC4F025}" destId="{BE746CF1-AA5E-4A75-B8E9-ED215CFDB793}" srcOrd="1" destOrd="0" parTransId="{ED5B5775-2C5D-4C4B-A606-09EBBC19AC28}" sibTransId="{C85D420C-56CB-4A42-9034-F858FFC601D3}"/>
    <dgm:cxn modelId="{73009AAF-1908-4173-B0B7-6D913293DEA7}" type="presParOf" srcId="{0BA4C62C-DD2C-4D84-864D-077D28AE9E09}" destId="{6648EC9D-1A2D-44ED-9272-8233D094D620}" srcOrd="0" destOrd="0" presId="urn:microsoft.com/office/officeart/2005/8/layout/list1"/>
    <dgm:cxn modelId="{6E84292A-53BE-4C05-92C4-6CEF15826849}" type="presParOf" srcId="{6648EC9D-1A2D-44ED-9272-8233D094D620}" destId="{2E3AD508-B7FF-4B09-A724-2DB6792674CE}" srcOrd="0" destOrd="0" presId="urn:microsoft.com/office/officeart/2005/8/layout/list1"/>
    <dgm:cxn modelId="{DE47D99B-80E9-4431-B666-E780E404DB54}" type="presParOf" srcId="{6648EC9D-1A2D-44ED-9272-8233D094D620}" destId="{FFA911B6-E0E8-4753-982E-7D8E3157E3DE}" srcOrd="1" destOrd="0" presId="urn:microsoft.com/office/officeart/2005/8/layout/list1"/>
    <dgm:cxn modelId="{4276EC4C-E0CE-44E8-9602-5924AAD6B8C7}" type="presParOf" srcId="{0BA4C62C-DD2C-4D84-864D-077D28AE9E09}" destId="{0BA1F3CB-FCA7-4A27-945C-08043BAA06DA}" srcOrd="1" destOrd="0" presId="urn:microsoft.com/office/officeart/2005/8/layout/list1"/>
    <dgm:cxn modelId="{8B5271F3-308A-4D3D-B276-6E9B25DF6CEE}" type="presParOf" srcId="{0BA4C62C-DD2C-4D84-864D-077D28AE9E09}" destId="{F308494A-8E23-47B3-BE15-A29CBD7DF6B3}" srcOrd="2" destOrd="0" presId="urn:microsoft.com/office/officeart/2005/8/layout/list1"/>
    <dgm:cxn modelId="{D95D7595-4CD5-47F4-A8C7-0B0BC82824C2}" type="presParOf" srcId="{0BA4C62C-DD2C-4D84-864D-077D28AE9E09}" destId="{1FCFCC91-FCDD-45DA-9D43-03EED3AA1BBF}" srcOrd="3" destOrd="0" presId="urn:microsoft.com/office/officeart/2005/8/layout/list1"/>
    <dgm:cxn modelId="{E2B3DA49-0A5E-46FF-B4B9-2D7A6F59990D}" type="presParOf" srcId="{0BA4C62C-DD2C-4D84-864D-077D28AE9E09}" destId="{BBC8B43A-EF7D-4151-8856-CF342626E2ED}" srcOrd="4" destOrd="0" presId="urn:microsoft.com/office/officeart/2005/8/layout/list1"/>
    <dgm:cxn modelId="{C75AF6EA-992B-49CE-ACD8-AF3DAB16D984}" type="presParOf" srcId="{BBC8B43A-EF7D-4151-8856-CF342626E2ED}" destId="{74862553-1286-4871-8291-DBBBF9B33F05}" srcOrd="0" destOrd="0" presId="urn:microsoft.com/office/officeart/2005/8/layout/list1"/>
    <dgm:cxn modelId="{544D530F-69E6-4806-99DC-9E59B1D31F9F}" type="presParOf" srcId="{BBC8B43A-EF7D-4151-8856-CF342626E2ED}" destId="{F4290980-B6E8-438A-9D85-F2DD00E20491}" srcOrd="1" destOrd="0" presId="urn:microsoft.com/office/officeart/2005/8/layout/list1"/>
    <dgm:cxn modelId="{C8C66692-914A-49D2-9B43-A0296E21F737}" type="presParOf" srcId="{0BA4C62C-DD2C-4D84-864D-077D28AE9E09}" destId="{AE7778D3-981D-4ECB-A879-D26AC655C62E}" srcOrd="5" destOrd="0" presId="urn:microsoft.com/office/officeart/2005/8/layout/list1"/>
    <dgm:cxn modelId="{A7AE6EF9-7994-47E5-AC4F-0FC513436175}" type="presParOf" srcId="{0BA4C62C-DD2C-4D84-864D-077D28AE9E09}" destId="{933DEBCD-0E05-40DD-A3FA-D4CEB142FE4E}" srcOrd="6" destOrd="0" presId="urn:microsoft.com/office/officeart/2005/8/layout/list1"/>
    <dgm:cxn modelId="{C38111D8-6508-4ABB-9F3A-F4A9AEE94DF1}" type="presParOf" srcId="{0BA4C62C-DD2C-4D84-864D-077D28AE9E09}" destId="{3185EC2B-F85E-43D4-BDE2-BFF1C8C834C7}" srcOrd="7" destOrd="0" presId="urn:microsoft.com/office/officeart/2005/8/layout/list1"/>
    <dgm:cxn modelId="{ADACA59B-F655-45C2-8036-1DD428220824}" type="presParOf" srcId="{0BA4C62C-DD2C-4D84-864D-077D28AE9E09}" destId="{F3AA7A7A-9724-453B-A39A-57C93271AC4F}" srcOrd="8" destOrd="0" presId="urn:microsoft.com/office/officeart/2005/8/layout/list1"/>
    <dgm:cxn modelId="{DC49F560-B6B7-4D1D-A74C-254E8355770E}" type="presParOf" srcId="{F3AA7A7A-9724-453B-A39A-57C93271AC4F}" destId="{103C56F9-E0A0-4F65-B1E6-4E0FD6C85F7A}" srcOrd="0" destOrd="0" presId="urn:microsoft.com/office/officeart/2005/8/layout/list1"/>
    <dgm:cxn modelId="{95970283-4B9C-47DF-8FD0-A50D9E812BA1}" type="presParOf" srcId="{F3AA7A7A-9724-453B-A39A-57C93271AC4F}" destId="{F7C2A0FA-A60B-4889-AE4B-EFB53F4C9EE5}" srcOrd="1" destOrd="0" presId="urn:microsoft.com/office/officeart/2005/8/layout/list1"/>
    <dgm:cxn modelId="{379D615C-3C49-44BF-B5E4-52013390AEC2}" type="presParOf" srcId="{0BA4C62C-DD2C-4D84-864D-077D28AE9E09}" destId="{63F06D8D-DBCD-465D-89E6-ACD0B2903137}" srcOrd="9" destOrd="0" presId="urn:microsoft.com/office/officeart/2005/8/layout/list1"/>
    <dgm:cxn modelId="{F04D47D8-B2E4-4336-8A82-F697CE380840}" type="presParOf" srcId="{0BA4C62C-DD2C-4D84-864D-077D28AE9E09}" destId="{100A117F-3015-47D2-9584-2E387B49A12D}" srcOrd="10" destOrd="0" presId="urn:microsoft.com/office/officeart/2005/8/layout/list1"/>
    <dgm:cxn modelId="{900B5D6D-AE6F-466B-9644-11904D146A70}" type="presParOf" srcId="{0BA4C62C-DD2C-4D84-864D-077D28AE9E09}" destId="{3BFCB4DE-B018-4F7B-B478-8E2BBCDC69F4}" srcOrd="11" destOrd="0" presId="urn:microsoft.com/office/officeart/2005/8/layout/list1"/>
    <dgm:cxn modelId="{840F060C-E282-4C5B-BC1B-A97CF74769BF}" type="presParOf" srcId="{0BA4C62C-DD2C-4D84-864D-077D28AE9E09}" destId="{64779C21-60DE-46F6-B224-2E3CD5CD57C1}" srcOrd="12" destOrd="0" presId="urn:microsoft.com/office/officeart/2005/8/layout/list1"/>
    <dgm:cxn modelId="{CDF9A4C1-188D-497E-AEED-0CAF9275EBFF}" type="presParOf" srcId="{64779C21-60DE-46F6-B224-2E3CD5CD57C1}" destId="{83901275-9630-42CB-9512-4C3F37B6914E}" srcOrd="0" destOrd="0" presId="urn:microsoft.com/office/officeart/2005/8/layout/list1"/>
    <dgm:cxn modelId="{2AA2E078-9CD6-48BF-9047-57DCB1670E16}" type="presParOf" srcId="{64779C21-60DE-46F6-B224-2E3CD5CD57C1}" destId="{FB6A9E7A-9EA6-4813-ABAA-5A6CDBA33208}" srcOrd="1" destOrd="0" presId="urn:microsoft.com/office/officeart/2005/8/layout/list1"/>
    <dgm:cxn modelId="{F749FB1C-A42A-49FB-B469-7E0C7E1DFDBD}" type="presParOf" srcId="{0BA4C62C-DD2C-4D84-864D-077D28AE9E09}" destId="{60FB726A-76E5-444D-8950-903DBD15586E}" srcOrd="13" destOrd="0" presId="urn:microsoft.com/office/officeart/2005/8/layout/list1"/>
    <dgm:cxn modelId="{F6451388-AF8D-444C-B128-18AAD264066F}" type="presParOf" srcId="{0BA4C62C-DD2C-4D84-864D-077D28AE9E09}" destId="{A1AD50BB-6272-4C7E-A616-F8143E87483E}" srcOrd="14" destOrd="0" presId="urn:microsoft.com/office/officeart/2005/8/layout/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8494A-8E23-47B3-BE15-A29CBD7DF6B3}">
      <dsp:nvSpPr>
        <dsp:cNvPr id="0" name=""/>
        <dsp:cNvSpPr/>
      </dsp:nvSpPr>
      <dsp:spPr>
        <a:xfrm>
          <a:off x="0" y="190571"/>
          <a:ext cx="5734050" cy="459112"/>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026" tIns="229108" rIns="445026"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visuals such as graphs, maps, diagrams and flow charts </a:t>
          </a:r>
        </a:p>
      </dsp:txBody>
      <dsp:txXfrm>
        <a:off x="0" y="190571"/>
        <a:ext cx="5734050" cy="459112"/>
      </dsp:txXfrm>
    </dsp:sp>
    <dsp:sp modelId="{FFA911B6-E0E8-4753-982E-7D8E3157E3DE}">
      <dsp:nvSpPr>
        <dsp:cNvPr id="0" name=""/>
        <dsp:cNvSpPr/>
      </dsp:nvSpPr>
      <dsp:spPr>
        <a:xfrm>
          <a:off x="313033" y="4061"/>
          <a:ext cx="4013835"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marL="0" lvl="0" indent="0" algn="l" defTabSz="488950">
            <a:lnSpc>
              <a:spcPct val="90000"/>
            </a:lnSpc>
            <a:spcBef>
              <a:spcPct val="0"/>
            </a:spcBef>
            <a:spcAft>
              <a:spcPct val="35000"/>
            </a:spcAft>
            <a:buNone/>
          </a:pPr>
          <a:r>
            <a:rPr lang="en-AU" sz="1100" b="1" kern="1200" dirty="0"/>
            <a:t>Visual (V)</a:t>
          </a:r>
        </a:p>
      </dsp:txBody>
      <dsp:txXfrm>
        <a:off x="328885" y="19913"/>
        <a:ext cx="3982131" cy="293016"/>
      </dsp:txXfrm>
    </dsp:sp>
    <dsp:sp modelId="{933DEBCD-0E05-40DD-A3FA-D4CEB142FE4E}">
      <dsp:nvSpPr>
        <dsp:cNvPr id="0" name=""/>
        <dsp:cNvSpPr/>
      </dsp:nvSpPr>
      <dsp:spPr>
        <a:xfrm>
          <a:off x="0" y="871443"/>
          <a:ext cx="5734050" cy="606375"/>
        </a:xfrm>
        <a:prstGeom prst="rect">
          <a:avLst/>
        </a:prstGeom>
        <a:solidFill>
          <a:schemeClr val="lt1">
            <a:alpha val="90000"/>
            <a:hueOff val="0"/>
            <a:satOff val="0"/>
            <a:lumOff val="0"/>
            <a:alphaOff val="0"/>
          </a:schemeClr>
        </a:solidFill>
        <a:ln w="25400" cap="flat" cmpd="sng" algn="ctr">
          <a:solidFill>
            <a:schemeClr val="accent5">
              <a:hueOff val="-1657764"/>
              <a:satOff val="8934"/>
              <a:lumOff val="372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026" tIns="229108" rIns="445026"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by listening. Preferences include group discussions, lectures, podcasts and talking it out</a:t>
          </a:r>
        </a:p>
      </dsp:txBody>
      <dsp:txXfrm>
        <a:off x="0" y="871443"/>
        <a:ext cx="5734050" cy="606375"/>
      </dsp:txXfrm>
    </dsp:sp>
    <dsp:sp modelId="{F4290980-B6E8-438A-9D85-F2DD00E20491}">
      <dsp:nvSpPr>
        <dsp:cNvPr id="0" name=""/>
        <dsp:cNvSpPr/>
      </dsp:nvSpPr>
      <dsp:spPr>
        <a:xfrm>
          <a:off x="286702" y="709083"/>
          <a:ext cx="4013835" cy="324720"/>
        </a:xfrm>
        <a:prstGeom prst="roundRect">
          <a:avLst/>
        </a:prstGeom>
        <a:solidFill>
          <a:schemeClr val="accent5">
            <a:hueOff val="-1657764"/>
            <a:satOff val="8934"/>
            <a:lumOff val="3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marL="0" lvl="0" indent="0" algn="l" defTabSz="488950">
            <a:lnSpc>
              <a:spcPct val="90000"/>
            </a:lnSpc>
            <a:spcBef>
              <a:spcPct val="0"/>
            </a:spcBef>
            <a:spcAft>
              <a:spcPct val="35000"/>
            </a:spcAft>
            <a:buNone/>
          </a:pPr>
          <a:r>
            <a:rPr lang="en-AU" sz="1100" b="1" kern="1200" dirty="0"/>
            <a:t>Auditory (A)</a:t>
          </a:r>
        </a:p>
      </dsp:txBody>
      <dsp:txXfrm>
        <a:off x="302554" y="724935"/>
        <a:ext cx="3982131" cy="293016"/>
      </dsp:txXfrm>
    </dsp:sp>
    <dsp:sp modelId="{100A117F-3015-47D2-9584-2E387B49A12D}">
      <dsp:nvSpPr>
        <dsp:cNvPr id="0" name=""/>
        <dsp:cNvSpPr/>
      </dsp:nvSpPr>
      <dsp:spPr>
        <a:xfrm>
          <a:off x="0" y="1699578"/>
          <a:ext cx="5734050" cy="606375"/>
        </a:xfrm>
        <a:prstGeom prst="rect">
          <a:avLst/>
        </a:prstGeom>
        <a:solidFill>
          <a:schemeClr val="lt1">
            <a:alpha val="90000"/>
            <a:hueOff val="0"/>
            <a:satOff val="0"/>
            <a:lumOff val="0"/>
            <a:alphaOff val="0"/>
          </a:schemeClr>
        </a:solidFill>
        <a:ln w="25400" cap="flat" cmpd="sng" algn="ctr">
          <a:solidFill>
            <a:schemeClr val="accent5">
              <a:hueOff val="-3315528"/>
              <a:satOff val="17868"/>
              <a:lumOff val="74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026" tIns="229108" rIns="445026"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reading and writing. Preferences include PowerPoint presentations, manuals, essays and reports </a:t>
          </a:r>
        </a:p>
      </dsp:txBody>
      <dsp:txXfrm>
        <a:off x="0" y="1699578"/>
        <a:ext cx="5734050" cy="606375"/>
      </dsp:txXfrm>
    </dsp:sp>
    <dsp:sp modelId="{F7C2A0FA-A60B-4889-AE4B-EFB53F4C9EE5}">
      <dsp:nvSpPr>
        <dsp:cNvPr id="0" name=""/>
        <dsp:cNvSpPr/>
      </dsp:nvSpPr>
      <dsp:spPr>
        <a:xfrm>
          <a:off x="286702" y="1537218"/>
          <a:ext cx="4013835" cy="324720"/>
        </a:xfrm>
        <a:prstGeom prst="roundRect">
          <a:avLst/>
        </a:prstGeom>
        <a:solidFill>
          <a:schemeClr val="accent5">
            <a:hueOff val="-3315528"/>
            <a:satOff val="17868"/>
            <a:lumOff val="7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marL="0" lvl="0" indent="0" algn="l" defTabSz="488950">
            <a:lnSpc>
              <a:spcPct val="90000"/>
            </a:lnSpc>
            <a:spcBef>
              <a:spcPct val="0"/>
            </a:spcBef>
            <a:spcAft>
              <a:spcPct val="35000"/>
            </a:spcAft>
            <a:buNone/>
          </a:pPr>
          <a:r>
            <a:rPr lang="en-AU" sz="1100" b="1" kern="1200" dirty="0"/>
            <a:t>Read/Written (R)</a:t>
          </a:r>
        </a:p>
      </dsp:txBody>
      <dsp:txXfrm>
        <a:off x="302554" y="1553070"/>
        <a:ext cx="3982131" cy="293016"/>
      </dsp:txXfrm>
    </dsp:sp>
    <dsp:sp modelId="{A1AD50BB-6272-4C7E-A616-F8143E87483E}">
      <dsp:nvSpPr>
        <dsp:cNvPr id="0" name=""/>
        <dsp:cNvSpPr/>
      </dsp:nvSpPr>
      <dsp:spPr>
        <a:xfrm>
          <a:off x="0" y="2527713"/>
          <a:ext cx="5734050" cy="606375"/>
        </a:xfrm>
        <a:prstGeom prst="rect">
          <a:avLst/>
        </a:prstGeom>
        <a:solidFill>
          <a:schemeClr val="lt1">
            <a:alpha val="90000"/>
            <a:hueOff val="0"/>
            <a:satOff val="0"/>
            <a:lumOff val="0"/>
            <a:alphaOff val="0"/>
          </a:schemeClr>
        </a:solidFill>
        <a:ln w="25400" cap="flat" cmpd="sng" algn="ctr">
          <a:solidFill>
            <a:schemeClr val="accent5">
              <a:hueOff val="-4973292"/>
              <a:satOff val="26802"/>
              <a:lumOff val="11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026" tIns="229108" rIns="445026"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experience and practice. Preference is applying learning to real world situations, case studies and workplace learning </a:t>
          </a:r>
        </a:p>
      </dsp:txBody>
      <dsp:txXfrm>
        <a:off x="0" y="2527713"/>
        <a:ext cx="5734050" cy="606375"/>
      </dsp:txXfrm>
    </dsp:sp>
    <dsp:sp modelId="{FB6A9E7A-9EA6-4813-ABAA-5A6CDBA33208}">
      <dsp:nvSpPr>
        <dsp:cNvPr id="0" name=""/>
        <dsp:cNvSpPr/>
      </dsp:nvSpPr>
      <dsp:spPr>
        <a:xfrm>
          <a:off x="286702" y="2365353"/>
          <a:ext cx="4013835" cy="324720"/>
        </a:xfrm>
        <a:prstGeom prst="roundRect">
          <a:avLst/>
        </a:prstGeom>
        <a:solidFill>
          <a:schemeClr val="accent5">
            <a:hueOff val="-4973292"/>
            <a:satOff val="26802"/>
            <a:lumOff val="1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marL="0" lvl="0" indent="0" algn="l" defTabSz="488950">
            <a:lnSpc>
              <a:spcPct val="90000"/>
            </a:lnSpc>
            <a:spcBef>
              <a:spcPct val="0"/>
            </a:spcBef>
            <a:spcAft>
              <a:spcPct val="35000"/>
            </a:spcAft>
            <a:buNone/>
          </a:pPr>
          <a:r>
            <a:rPr lang="en-AU" sz="1100" b="1" kern="1200" dirty="0"/>
            <a:t>Kinaesthetic (K) </a:t>
          </a:r>
        </a:p>
      </dsp:txBody>
      <dsp:txXfrm>
        <a:off x="302554" y="2381205"/>
        <a:ext cx="3982131"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D7DA0B447C487D82423B26D87AEF01"/>
        <w:category>
          <w:name w:val="General"/>
          <w:gallery w:val="placeholder"/>
        </w:category>
        <w:types>
          <w:type w:val="bbPlcHdr"/>
        </w:types>
        <w:behaviors>
          <w:behavior w:val="content"/>
        </w:behaviors>
        <w:guid w:val="{0C654BA3-6D0E-4DF0-876C-B69A6D83939B}"/>
      </w:docPartPr>
      <w:docPartBody>
        <w:p w:rsidR="00B26869" w:rsidRDefault="00B26869">
          <w:pPr>
            <w:pStyle w:val="0DD7DA0B447C487D82423B26D87AEF01"/>
          </w:pPr>
          <w:r w:rsidRPr="00E21FC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869"/>
    <w:rsid w:val="009D6BC3"/>
    <w:rsid w:val="00B268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rFonts w:asciiTheme="minorHAnsi" w:hAnsiTheme="minorHAnsi"/>
      <w:noProof w:val="0"/>
      <w:color w:val="FF0000"/>
      <w:sz w:val="22"/>
      <w:bdr w:val="none" w:sz="0" w:space="0" w:color="auto"/>
      <w:shd w:val="clear" w:color="auto" w:fill="auto"/>
      <w:lang w:val="en-AU"/>
    </w:rPr>
  </w:style>
  <w:style w:type="paragraph" w:customStyle="1" w:styleId="0DD7DA0B447C487D82423B26D87AEF01">
    <w:name w:val="0DD7DA0B447C487D82423B26D87AEF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PIE">
      <a:dk1>
        <a:srgbClr val="231F20"/>
      </a:dk1>
      <a:lt1>
        <a:srgbClr val="FFFFFF"/>
      </a:lt1>
      <a:dk2>
        <a:srgbClr val="0A7CB9"/>
      </a:dk2>
      <a:lt2>
        <a:srgbClr val="40C1BB"/>
      </a:lt2>
      <a:accent1>
        <a:srgbClr val="002664"/>
      </a:accent1>
      <a:accent2>
        <a:srgbClr val="00ABE6"/>
      </a:accent2>
      <a:accent3>
        <a:srgbClr val="B2B2B2"/>
      </a:accent3>
      <a:accent4>
        <a:srgbClr val="138140"/>
      </a:accent4>
      <a:accent5>
        <a:srgbClr val="78B139"/>
      </a:accent5>
      <a:accent6>
        <a:srgbClr val="E74C3C"/>
      </a:accent6>
      <a:hlink>
        <a:srgbClr val="F9BE00"/>
      </a:hlink>
      <a:folHlink>
        <a:srgbClr val="FF7F2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1420EFD6C3D4E983874C35FC29215" ma:contentTypeVersion="7" ma:contentTypeDescription="Create a new document." ma:contentTypeScope="" ma:versionID="d5c64c52c4ff1bf33678b9cd4cd0df7e">
  <xsd:schema xmlns:xsd="http://www.w3.org/2001/XMLSchema" xmlns:xs="http://www.w3.org/2001/XMLSchema" xmlns:p="http://schemas.microsoft.com/office/2006/metadata/properties" xmlns:ns2="d3e128e8-8c1f-46b8-9e8b-dc74b8239160" xmlns:ns3="73cdf3bc-d9a2-4e95-b68c-2e5c0fa21eda" targetNamespace="http://schemas.microsoft.com/office/2006/metadata/properties" ma:root="true" ma:fieldsID="83d59816a8e195df0643cd3fac19f1e0" ns2:_="" ns3:_="">
    <xsd:import namespace="d3e128e8-8c1f-46b8-9e8b-dc74b8239160"/>
    <xsd:import namespace="73cdf3bc-d9a2-4e95-b68c-2e5c0fa21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Order0"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128e8-8c1f-46b8-9e8b-dc74b8239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rder0" ma:index="12" nillable="true" ma:displayName="Order" ma:internalName="Ord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cdf3bc-d9a2-4e95-b68c-2e5c0fa21eda"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d3e128e8-8c1f-46b8-9e8b-dc74b8239160" xsi:nil="true"/>
    <_dlc_DocId xmlns="73cdf3bc-d9a2-4e95-b68c-2e5c0fa21eda">M3ESYAQUDQEF-1686778677-74</_dlc_DocId>
    <_dlc_DocIdUrl xmlns="73cdf3bc-d9a2-4e95-b68c-2e5c0fa21eda">
      <Url>https://environmentnswgov.sharepoint.com/sites/INSITE-EES/_layouts/15/DocIdRedir.aspx?ID=M3ESYAQUDQEF-1686778677-74</Url>
      <Description>M3ESYAQUDQEF-1686778677-74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C703E-4EF4-4410-AD4A-631A723FF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128e8-8c1f-46b8-9e8b-dc74b8239160"/>
    <ds:schemaRef ds:uri="73cdf3bc-d9a2-4e95-b68c-2e5c0fa21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E4D8A-5E3A-4DB7-A871-A3DD8ED4C1EE}">
  <ds:schemaRefs>
    <ds:schemaRef ds:uri="http://schemas.microsoft.com/sharepoint/events"/>
  </ds:schemaRefs>
</ds:datastoreItem>
</file>

<file path=customXml/itemProps3.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4.xml><?xml version="1.0" encoding="utf-8"?>
<ds:datastoreItem xmlns:ds="http://schemas.openxmlformats.org/officeDocument/2006/customXml" ds:itemID="{F68BE572-0E3E-49F8-8917-A42419A05A7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3e128e8-8c1f-46b8-9e8b-dc74b8239160"/>
    <ds:schemaRef ds:uri="http://purl.org/dc/elements/1.1/"/>
    <ds:schemaRef ds:uri="http://schemas.microsoft.com/office/2006/metadata/properties"/>
    <ds:schemaRef ds:uri="73cdf3bc-d9a2-4e95-b68c-2e5c0fa21eda"/>
    <ds:schemaRef ds:uri="http://www.w3.org/XML/1998/namespace"/>
    <ds:schemaRef ds:uri="http://purl.org/dc/dcmitype/"/>
  </ds:schemaRefs>
</ds:datastoreItem>
</file>

<file path=customXml/itemProps5.xml><?xml version="1.0" encoding="utf-8"?>
<ds:datastoreItem xmlns:ds="http://schemas.openxmlformats.org/officeDocument/2006/customXml" ds:itemID="{0C46D133-148A-4DC9-8788-136261F0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EES-DPIE-report-word-template.dotx</Template>
  <TotalTime>1</TotalTime>
  <Pages>85</Pages>
  <Words>17842</Words>
  <Characters>101704</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Planning Industry and Environment</dc:creator>
  <cp:keywords/>
  <cp:lastModifiedBy>Jennifer Riddler</cp:lastModifiedBy>
  <cp:revision>2</cp:revision>
  <dcterms:created xsi:type="dcterms:W3CDTF">2021-09-30T23:18:00Z</dcterms:created>
  <dcterms:modified xsi:type="dcterms:W3CDTF">2021-09-30T23:18:00Z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0x0101007141420EFD6C3D4E983874C35FC29215</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y fmtid="{D5CDD505-2E9C-101B-9397-08002B2CF9AE}" pid="16" name="_dlc_DocIdItemGuid">
    <vt:lpwstr>8a52bb65-8a59-45ba-99c6-0e045e66313f</vt:lpwstr>
  </property>
</Properties>
</file>